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FDA" w:rsidRDefault="0046092F" w:rsidP="00657589">
      <w:pPr>
        <w:spacing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Efektivitas Kampanye Ayo Minum Untuk Sehat Terhadap Kepercayaan Konsumen Le Minerale</w:t>
      </w:r>
    </w:p>
    <w:p w:rsidR="00874ABA" w:rsidRPr="0046092F" w:rsidRDefault="00874ABA" w:rsidP="00657589">
      <w:pPr>
        <w:spacing w:line="240" w:lineRule="auto"/>
        <w:jc w:val="center"/>
        <w:rPr>
          <w:rFonts w:ascii="Times New Roman" w:hAnsi="Times New Roman" w:cs="Times New Roman"/>
          <w:b/>
          <w:i/>
          <w:sz w:val="28"/>
          <w:szCs w:val="28"/>
          <w:lang w:val="en-US"/>
        </w:rPr>
      </w:pPr>
    </w:p>
    <w:p w:rsidR="004E6FA9" w:rsidRPr="0046092F" w:rsidRDefault="0046092F" w:rsidP="00874ABA">
      <w:pPr>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Jesslyn Herika Gracia</w:t>
      </w:r>
      <w:r w:rsidR="009B1CE0">
        <w:rPr>
          <w:rFonts w:ascii="Times New Roman" w:hAnsi="Times New Roman" w:cs="Times New Roman"/>
          <w:sz w:val="20"/>
          <w:szCs w:val="20"/>
        </w:rPr>
        <w:t xml:space="preserve">, </w:t>
      </w:r>
      <w:r w:rsidR="00874ABA">
        <w:rPr>
          <w:rFonts w:ascii="Times New Roman" w:hAnsi="Times New Roman" w:cs="Times New Roman"/>
          <w:sz w:val="20"/>
          <w:szCs w:val="20"/>
          <w:lang w:val="en-US"/>
        </w:rPr>
        <w:t xml:space="preserve">H.H </w:t>
      </w:r>
      <w:r>
        <w:rPr>
          <w:rFonts w:ascii="Times New Roman" w:hAnsi="Times New Roman" w:cs="Times New Roman"/>
          <w:sz w:val="20"/>
          <w:szCs w:val="20"/>
          <w:lang w:val="en-US"/>
        </w:rPr>
        <w:t>Daniel Tamburian</w:t>
      </w:r>
    </w:p>
    <w:p w:rsidR="004E6FA9" w:rsidRDefault="00874ABA" w:rsidP="00874ABA">
      <w:pPr>
        <w:spacing w:after="0" w:line="240" w:lineRule="auto"/>
        <w:jc w:val="center"/>
        <w:rPr>
          <w:rFonts w:ascii="Times New Roman" w:hAnsi="Times New Roman" w:cs="Times New Roman"/>
          <w:i/>
          <w:sz w:val="20"/>
          <w:szCs w:val="20"/>
        </w:rPr>
      </w:pPr>
      <w:hyperlink r:id="rId5" w:history="1">
        <w:r w:rsidRPr="00874ABA">
          <w:rPr>
            <w:rStyle w:val="Hyperlink"/>
            <w:rFonts w:ascii="Times New Roman" w:hAnsi="Times New Roman" w:cs="Times New Roman"/>
            <w:i/>
            <w:color w:val="auto"/>
            <w:sz w:val="20"/>
            <w:szCs w:val="20"/>
            <w:u w:val="none"/>
          </w:rPr>
          <w:t>jesslyn.915160095@stu.untar.ac.id</w:t>
        </w:r>
      </w:hyperlink>
      <w:r w:rsidRPr="00874ABA">
        <w:rPr>
          <w:rFonts w:ascii="Times New Roman" w:hAnsi="Times New Roman" w:cs="Times New Roman"/>
          <w:i/>
          <w:sz w:val="20"/>
          <w:szCs w:val="20"/>
        </w:rPr>
        <w:t xml:space="preserve"> </w:t>
      </w:r>
      <w:r w:rsidRPr="00874ABA">
        <w:rPr>
          <w:rFonts w:ascii="Times New Roman" w:hAnsi="Times New Roman" w:cs="Times New Roman"/>
          <w:i/>
          <w:sz w:val="20"/>
          <w:szCs w:val="20"/>
          <w:lang w:val="en-US"/>
        </w:rPr>
        <w:t xml:space="preserve">, </w:t>
      </w:r>
      <w:r w:rsidR="009B1CE0" w:rsidRPr="00874ABA">
        <w:rPr>
          <w:rStyle w:val="Hyperlink"/>
          <w:rFonts w:ascii="Times New Roman" w:hAnsi="Times New Roman" w:cs="Times New Roman"/>
          <w:i/>
          <w:color w:val="auto"/>
          <w:sz w:val="20"/>
          <w:szCs w:val="20"/>
          <w:u w:val="none"/>
        </w:rPr>
        <w:t xml:space="preserve"> </w:t>
      </w:r>
      <w:hyperlink r:id="rId6" w:history="1">
        <w:r w:rsidRPr="00874ABA">
          <w:rPr>
            <w:rStyle w:val="Hyperlink"/>
            <w:rFonts w:ascii="Times New Roman" w:hAnsi="Times New Roman" w:cs="Times New Roman"/>
            <w:i/>
            <w:color w:val="auto"/>
            <w:sz w:val="20"/>
            <w:szCs w:val="20"/>
            <w:u w:val="none"/>
            <w:lang w:val="en-US"/>
          </w:rPr>
          <w:t>danielt</w:t>
        </w:r>
        <w:r w:rsidRPr="00874ABA">
          <w:rPr>
            <w:rStyle w:val="Hyperlink"/>
            <w:rFonts w:ascii="Times New Roman" w:hAnsi="Times New Roman" w:cs="Times New Roman"/>
            <w:i/>
            <w:color w:val="auto"/>
            <w:sz w:val="20"/>
            <w:szCs w:val="20"/>
            <w:u w:val="none"/>
          </w:rPr>
          <w:t>@fikom.untar.ac.id</w:t>
        </w:r>
      </w:hyperlink>
    </w:p>
    <w:p w:rsidR="00874ABA" w:rsidRPr="009F0528" w:rsidRDefault="00874ABA" w:rsidP="00874ABA">
      <w:pPr>
        <w:spacing w:line="240" w:lineRule="auto"/>
        <w:jc w:val="center"/>
        <w:rPr>
          <w:rFonts w:ascii="Times New Roman" w:hAnsi="Times New Roman" w:cs="Times New Roman"/>
          <w:i/>
          <w:sz w:val="20"/>
          <w:szCs w:val="20"/>
        </w:rPr>
      </w:pPr>
    </w:p>
    <w:p w:rsidR="004E6FA9" w:rsidRPr="009F0528" w:rsidRDefault="00874ABA" w:rsidP="00874ABA">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Fakultas </w:t>
      </w:r>
      <w:r w:rsidR="004E6FA9" w:rsidRPr="009F0528">
        <w:rPr>
          <w:rFonts w:ascii="Times New Roman" w:hAnsi="Times New Roman" w:cs="Times New Roman"/>
          <w:sz w:val="20"/>
          <w:szCs w:val="20"/>
        </w:rPr>
        <w:t>Ilmu Komunikasi Universitas Tarumanagara</w:t>
      </w:r>
    </w:p>
    <w:p w:rsidR="004E6FA9" w:rsidRPr="009F0528" w:rsidRDefault="004E6FA9" w:rsidP="00657589">
      <w:pPr>
        <w:spacing w:line="240" w:lineRule="auto"/>
        <w:rPr>
          <w:rFonts w:ascii="Times New Roman" w:hAnsi="Times New Roman" w:cs="Times New Roman"/>
          <w:sz w:val="20"/>
          <w:szCs w:val="20"/>
        </w:rPr>
      </w:pPr>
    </w:p>
    <w:p w:rsidR="004E6FA9" w:rsidRPr="009F0528" w:rsidRDefault="004E6FA9" w:rsidP="00657589">
      <w:pPr>
        <w:spacing w:line="240" w:lineRule="auto"/>
        <w:rPr>
          <w:rFonts w:ascii="Times New Roman" w:hAnsi="Times New Roman" w:cs="Times New Roman"/>
          <w:b/>
          <w:i/>
          <w:szCs w:val="20"/>
        </w:rPr>
      </w:pPr>
      <w:r w:rsidRPr="009F0528">
        <w:rPr>
          <w:rFonts w:ascii="Times New Roman" w:hAnsi="Times New Roman" w:cs="Times New Roman"/>
          <w:b/>
          <w:i/>
          <w:szCs w:val="20"/>
        </w:rPr>
        <w:t>Abstract</w:t>
      </w:r>
    </w:p>
    <w:p w:rsidR="004E6FA9" w:rsidRPr="009F0528" w:rsidRDefault="004E6FA9" w:rsidP="00563654">
      <w:pPr>
        <w:spacing w:after="0" w:line="240" w:lineRule="auto"/>
        <w:rPr>
          <w:rFonts w:ascii="Times New Roman" w:hAnsi="Times New Roman" w:cs="Times New Roman"/>
          <w:b/>
          <w:i/>
          <w:szCs w:val="20"/>
        </w:rPr>
      </w:pPr>
    </w:p>
    <w:p w:rsidR="00EF28EA" w:rsidRDefault="00B9180D" w:rsidP="00657589">
      <w:pPr>
        <w:spacing w:line="240" w:lineRule="auto"/>
        <w:jc w:val="both"/>
        <w:rPr>
          <w:rFonts w:ascii="Times New Roman" w:hAnsi="Times New Roman" w:cs="Times New Roman"/>
          <w:i/>
          <w:lang w:val="en-US"/>
        </w:rPr>
      </w:pPr>
      <w:r w:rsidRPr="009F0528">
        <w:rPr>
          <w:rFonts w:ascii="Times New Roman" w:hAnsi="Times New Roman" w:cs="Times New Roman"/>
          <w:i/>
        </w:rPr>
        <w:t xml:space="preserve">In Indonesia, </w:t>
      </w:r>
      <w:r w:rsidR="005C3114" w:rsidRPr="005C3114">
        <w:rPr>
          <w:rFonts w:ascii="Times New Roman" w:hAnsi="Times New Roman" w:cs="Times New Roman"/>
          <w:i/>
        </w:rPr>
        <w:t>consume water and exercise routinely only by a few people, so that various types of diseases and body fatigue appear quickly</w:t>
      </w:r>
      <w:r w:rsidR="005C3114">
        <w:rPr>
          <w:rFonts w:ascii="Times New Roman" w:hAnsi="Times New Roman" w:cs="Times New Roman"/>
          <w:i/>
          <w:lang w:val="en-US"/>
        </w:rPr>
        <w:t>. So many public relations or marketing officer</w:t>
      </w:r>
      <w:r w:rsidR="00634C56">
        <w:rPr>
          <w:rFonts w:ascii="Times New Roman" w:hAnsi="Times New Roman" w:cs="Times New Roman"/>
          <w:i/>
          <w:lang w:val="en-US"/>
        </w:rPr>
        <w:t xml:space="preserve"> </w:t>
      </w:r>
      <w:r w:rsidR="00634C56" w:rsidRPr="00634C56">
        <w:rPr>
          <w:rFonts w:ascii="Times New Roman" w:hAnsi="Times New Roman" w:cs="Times New Roman"/>
          <w:i/>
          <w:lang w:val="en-US"/>
        </w:rPr>
        <w:t>make the company think of various ways in order to succeed the company. The</w:t>
      </w:r>
      <w:r w:rsidR="00874ABA">
        <w:rPr>
          <w:rFonts w:ascii="Times New Roman" w:hAnsi="Times New Roman" w:cs="Times New Roman"/>
          <w:i/>
          <w:lang w:val="en-US"/>
        </w:rPr>
        <w:t xml:space="preserve">refore, Le Minerale created the, </w:t>
      </w:r>
      <w:r w:rsidR="00874ABA">
        <w:rPr>
          <w:rFonts w:ascii="Times New Roman" w:hAnsi="Times New Roman" w:cs="Times New Roman"/>
          <w:lang w:val="en-US"/>
        </w:rPr>
        <w:t>Ayo Minum Untuk Sehat’s</w:t>
      </w:r>
      <w:r w:rsidR="00874ABA">
        <w:rPr>
          <w:rFonts w:ascii="Times New Roman" w:hAnsi="Times New Roman" w:cs="Times New Roman"/>
          <w:i/>
          <w:lang w:val="en-US"/>
        </w:rPr>
        <w:t xml:space="preserve"> </w:t>
      </w:r>
      <w:r w:rsidR="00634C56" w:rsidRPr="00634C56">
        <w:rPr>
          <w:rFonts w:ascii="Times New Roman" w:hAnsi="Times New Roman" w:cs="Times New Roman"/>
          <w:i/>
          <w:lang w:val="en-US"/>
        </w:rPr>
        <w:t>campaign to familiarize people with a healthy life and consume quality mineral water.</w:t>
      </w:r>
      <w:r w:rsidR="00634C56">
        <w:rPr>
          <w:rFonts w:ascii="Times New Roman" w:hAnsi="Times New Roman" w:cs="Times New Roman"/>
          <w:i/>
          <w:lang w:val="en-US"/>
        </w:rPr>
        <w:t xml:space="preserve"> The purpose of this research was to know </w:t>
      </w:r>
      <w:r w:rsidR="00874ABA">
        <w:rPr>
          <w:rFonts w:ascii="Times New Roman" w:hAnsi="Times New Roman" w:cs="Times New Roman"/>
          <w:lang w:val="en-US"/>
        </w:rPr>
        <w:t>Ayo Minum Untuk Sehat’s</w:t>
      </w:r>
      <w:r w:rsidR="00634C56">
        <w:rPr>
          <w:rFonts w:ascii="Times New Roman" w:hAnsi="Times New Roman" w:cs="Times New Roman"/>
          <w:i/>
          <w:lang w:val="en-US"/>
        </w:rPr>
        <w:t xml:space="preserve"> campaign effectiveness to consumer trust. </w:t>
      </w:r>
      <w:r w:rsidRPr="009F0528">
        <w:rPr>
          <w:rFonts w:ascii="Times New Roman" w:hAnsi="Times New Roman" w:cs="Times New Roman"/>
          <w:i/>
        </w:rPr>
        <w:t>The main theories</w:t>
      </w:r>
      <w:r w:rsidR="00634C56">
        <w:rPr>
          <w:rFonts w:ascii="Times New Roman" w:hAnsi="Times New Roman" w:cs="Times New Roman"/>
          <w:i/>
          <w:lang w:val="en-US"/>
        </w:rPr>
        <w:t xml:space="preserve"> </w:t>
      </w:r>
      <w:r w:rsidRPr="009F0528">
        <w:rPr>
          <w:rFonts w:ascii="Times New Roman" w:hAnsi="Times New Roman" w:cs="Times New Roman"/>
          <w:i/>
        </w:rPr>
        <w:t xml:space="preserve"> used in this reasearch are the </w:t>
      </w:r>
      <w:r w:rsidR="00634C56">
        <w:rPr>
          <w:rFonts w:ascii="Times New Roman" w:hAnsi="Times New Roman" w:cs="Times New Roman"/>
          <w:i/>
          <w:lang w:val="en-US"/>
        </w:rPr>
        <w:t>campaign theory and mass communication theory.</w:t>
      </w:r>
      <w:r w:rsidRPr="009F0528">
        <w:rPr>
          <w:rFonts w:ascii="Times New Roman" w:hAnsi="Times New Roman" w:cs="Times New Roman"/>
          <w:i/>
        </w:rPr>
        <w:t>The method used is a quantitative</w:t>
      </w:r>
      <w:r w:rsidR="00570CBB">
        <w:rPr>
          <w:rFonts w:ascii="Times New Roman" w:hAnsi="Times New Roman" w:cs="Times New Roman"/>
          <w:i/>
        </w:rPr>
        <w:t xml:space="preserve"> descriptive </w:t>
      </w:r>
      <w:r w:rsidRPr="009F0528">
        <w:rPr>
          <w:rFonts w:ascii="Times New Roman" w:hAnsi="Times New Roman" w:cs="Times New Roman"/>
          <w:i/>
        </w:rPr>
        <w:t xml:space="preserve"> method by taking a sampling technique in the form of </w:t>
      </w:r>
      <w:r w:rsidR="00126293">
        <w:rPr>
          <w:rFonts w:ascii="Times New Roman" w:hAnsi="Times New Roman" w:cs="Times New Roman"/>
          <w:i/>
          <w:lang w:val="en-US"/>
        </w:rPr>
        <w:t>simple random sampling</w:t>
      </w:r>
      <w:r w:rsidRPr="009F0528">
        <w:rPr>
          <w:rFonts w:ascii="Times New Roman" w:hAnsi="Times New Roman" w:cs="Times New Roman"/>
          <w:i/>
        </w:rPr>
        <w:t>. The population in this study were</w:t>
      </w:r>
      <w:r w:rsidR="00126293">
        <w:rPr>
          <w:rFonts w:ascii="Times New Roman" w:hAnsi="Times New Roman" w:cs="Times New Roman"/>
          <w:i/>
          <w:lang w:val="en-US"/>
        </w:rPr>
        <w:t xml:space="preserve"> 7 thousand participantof the campaign of  </w:t>
      </w:r>
      <w:r w:rsidR="00874ABA">
        <w:rPr>
          <w:rFonts w:ascii="Times New Roman" w:hAnsi="Times New Roman" w:cs="Times New Roman"/>
          <w:lang w:val="en-US"/>
        </w:rPr>
        <w:t>Ayo Minum Untuk Sehat</w:t>
      </w:r>
      <w:r w:rsidR="00126293">
        <w:rPr>
          <w:rFonts w:ascii="Times New Roman" w:hAnsi="Times New Roman" w:cs="Times New Roman"/>
          <w:i/>
        </w:rPr>
        <w:t xml:space="preserve"> </w:t>
      </w:r>
      <w:r w:rsidRPr="009F0528">
        <w:rPr>
          <w:rFonts w:ascii="Times New Roman" w:hAnsi="Times New Roman" w:cs="Times New Roman"/>
          <w:i/>
        </w:rPr>
        <w:t xml:space="preserve">with a sample of </w:t>
      </w:r>
      <w:r w:rsidR="00126293">
        <w:rPr>
          <w:rFonts w:ascii="Times New Roman" w:hAnsi="Times New Roman" w:cs="Times New Roman"/>
          <w:i/>
          <w:lang w:val="en-US"/>
        </w:rPr>
        <w:t xml:space="preserve">99 </w:t>
      </w:r>
      <w:r w:rsidRPr="009F0528">
        <w:rPr>
          <w:rFonts w:ascii="Times New Roman" w:hAnsi="Times New Roman" w:cs="Times New Roman"/>
          <w:i/>
        </w:rPr>
        <w:t xml:space="preserve">respondents. After the questionnaire was distributed, an analysis of validity, reliability, normality, correlation coefficient, coefficient of determination, simple regression, and hypothesis testing or t test were carried out. The result of the research reveals that </w:t>
      </w:r>
      <w:r w:rsidR="00170940" w:rsidRPr="009F0528">
        <w:rPr>
          <w:rFonts w:ascii="Times New Roman" w:hAnsi="Times New Roman" w:cs="Times New Roman"/>
          <w:i/>
        </w:rPr>
        <w:t xml:space="preserve">the </w:t>
      </w:r>
      <w:r w:rsidR="00EF28EA">
        <w:rPr>
          <w:rFonts w:ascii="Times New Roman" w:hAnsi="Times New Roman" w:cs="Times New Roman"/>
          <w:i/>
          <w:lang w:val="en-US"/>
        </w:rPr>
        <w:t xml:space="preserve">campaign </w:t>
      </w:r>
      <w:r w:rsidR="00874ABA">
        <w:rPr>
          <w:rFonts w:ascii="Times New Roman" w:hAnsi="Times New Roman" w:cs="Times New Roman"/>
          <w:lang w:val="en-US"/>
        </w:rPr>
        <w:t>Ayo Minum Untuk Sehat</w:t>
      </w:r>
      <w:r w:rsidR="00EF28EA">
        <w:rPr>
          <w:rFonts w:ascii="Times New Roman" w:hAnsi="Times New Roman" w:cs="Times New Roman"/>
          <w:i/>
          <w:lang w:val="en-US"/>
        </w:rPr>
        <w:t xml:space="preserve"> is effective </w:t>
      </w:r>
      <w:r w:rsidR="00B10E0A">
        <w:rPr>
          <w:rFonts w:ascii="Times New Roman" w:hAnsi="Times New Roman" w:cs="Times New Roman"/>
          <w:i/>
          <w:lang w:val="en-US"/>
        </w:rPr>
        <w:t xml:space="preserve">related to the </w:t>
      </w:r>
      <w:r w:rsidR="00EF28EA">
        <w:rPr>
          <w:rFonts w:ascii="Times New Roman" w:hAnsi="Times New Roman" w:cs="Times New Roman"/>
          <w:i/>
          <w:lang w:val="en-US"/>
        </w:rPr>
        <w:t>consumer trust.</w:t>
      </w:r>
    </w:p>
    <w:p w:rsidR="00B91CE0" w:rsidRPr="005C3114" w:rsidRDefault="00B91CE0" w:rsidP="00657589">
      <w:pPr>
        <w:spacing w:line="240" w:lineRule="auto"/>
        <w:jc w:val="both"/>
        <w:rPr>
          <w:rFonts w:ascii="Times New Roman" w:hAnsi="Times New Roman" w:cs="Times New Roman"/>
          <w:i/>
          <w:lang w:val="en-US"/>
        </w:rPr>
      </w:pPr>
      <w:r w:rsidRPr="009F0528">
        <w:rPr>
          <w:rFonts w:ascii="Times New Roman" w:hAnsi="Times New Roman" w:cs="Times New Roman"/>
          <w:b/>
          <w:i/>
        </w:rPr>
        <w:t xml:space="preserve">Keywords: </w:t>
      </w:r>
      <w:r w:rsidR="005C3114">
        <w:rPr>
          <w:rFonts w:ascii="Times New Roman" w:hAnsi="Times New Roman" w:cs="Times New Roman"/>
          <w:i/>
          <w:lang w:val="en-US"/>
        </w:rPr>
        <w:t>campaign effectiveness, le minerale, consumer trust</w:t>
      </w:r>
    </w:p>
    <w:p w:rsidR="00B91CE0" w:rsidRPr="009F0528" w:rsidRDefault="00B91CE0" w:rsidP="00563654">
      <w:pPr>
        <w:spacing w:after="0" w:line="240" w:lineRule="auto"/>
        <w:jc w:val="both"/>
        <w:rPr>
          <w:rFonts w:ascii="Times New Roman" w:hAnsi="Times New Roman" w:cs="Times New Roman"/>
          <w:i/>
        </w:rPr>
      </w:pPr>
    </w:p>
    <w:p w:rsidR="00B91CE0" w:rsidRPr="009F0528" w:rsidRDefault="00B91CE0" w:rsidP="00657589">
      <w:pPr>
        <w:spacing w:line="240" w:lineRule="auto"/>
        <w:jc w:val="both"/>
        <w:rPr>
          <w:rFonts w:ascii="Times New Roman" w:hAnsi="Times New Roman" w:cs="Times New Roman"/>
          <w:b/>
        </w:rPr>
      </w:pPr>
      <w:r w:rsidRPr="009F0528">
        <w:rPr>
          <w:rFonts w:ascii="Times New Roman" w:hAnsi="Times New Roman" w:cs="Times New Roman"/>
          <w:b/>
        </w:rPr>
        <w:t>Abstrak</w:t>
      </w:r>
    </w:p>
    <w:p w:rsidR="00170940" w:rsidRPr="009F0528" w:rsidRDefault="00170940" w:rsidP="00563654">
      <w:pPr>
        <w:spacing w:after="0" w:line="240" w:lineRule="auto"/>
        <w:jc w:val="both"/>
        <w:rPr>
          <w:rFonts w:ascii="Times New Roman" w:hAnsi="Times New Roman" w:cs="Times New Roman"/>
          <w:sz w:val="24"/>
          <w:szCs w:val="24"/>
        </w:rPr>
      </w:pPr>
    </w:p>
    <w:p w:rsidR="005C3114" w:rsidRPr="005C3114" w:rsidRDefault="001F7AF3" w:rsidP="00B10E0A">
      <w:pPr>
        <w:spacing w:line="240" w:lineRule="auto"/>
        <w:jc w:val="both"/>
        <w:rPr>
          <w:rFonts w:ascii="Times New Roman" w:hAnsi="Times New Roman" w:cs="Times New Roman"/>
          <w:lang w:val="en-US"/>
        </w:rPr>
      </w:pPr>
      <w:r>
        <w:rPr>
          <w:rFonts w:ascii="Times New Roman" w:hAnsi="Times New Roman" w:cs="Times New Roman"/>
          <w:lang w:val="en-US"/>
        </w:rPr>
        <w:t xml:space="preserve">Di Indonesia, mengkonsumsi air putih dan olahraga secara rutin hanya dilakukan oleh sedikit orang, sehingga muncul berbagai jenis penyakit dan rasa tubuh yang cepat lelah. Hadirnya profesi dalam dunia </w:t>
      </w:r>
      <w:r>
        <w:rPr>
          <w:rFonts w:ascii="Times New Roman" w:hAnsi="Times New Roman" w:cs="Times New Roman"/>
          <w:i/>
          <w:lang w:val="en-US"/>
        </w:rPr>
        <w:t xml:space="preserve">public relations </w:t>
      </w:r>
      <w:r>
        <w:rPr>
          <w:rFonts w:ascii="Times New Roman" w:hAnsi="Times New Roman" w:cs="Times New Roman"/>
          <w:lang w:val="en-US"/>
        </w:rPr>
        <w:t xml:space="preserve">atau </w:t>
      </w:r>
      <w:r>
        <w:rPr>
          <w:rFonts w:ascii="Times New Roman" w:hAnsi="Times New Roman" w:cs="Times New Roman"/>
          <w:i/>
          <w:lang w:val="en-US"/>
        </w:rPr>
        <w:t xml:space="preserve">marketing </w:t>
      </w:r>
      <w:r>
        <w:rPr>
          <w:rFonts w:ascii="Times New Roman" w:hAnsi="Times New Roman" w:cs="Times New Roman"/>
          <w:lang w:val="en-US"/>
        </w:rPr>
        <w:t xml:space="preserve">membuat perusahaan memikirkan berbagai cara agar dapat mensukseskan perusahaannya. Oleh sebab itu, Le Minerale membuat kampanye Ayo Minum Untuk Sehat untuk membiasakan masyarakat agar hidup sehat dan mengkonsumsi air mineral berkualitas. </w:t>
      </w:r>
      <w:r w:rsidR="00B10E0A" w:rsidRPr="00B10E0A">
        <w:rPr>
          <w:rFonts w:ascii="Times New Roman" w:hAnsi="Times New Roman" w:cs="Times New Roman"/>
        </w:rPr>
        <w:t xml:space="preserve">Tujuan penelitian ini adalah untuk mengetahui </w:t>
      </w:r>
      <w:r>
        <w:rPr>
          <w:rFonts w:ascii="Times New Roman" w:hAnsi="Times New Roman" w:cs="Times New Roman"/>
          <w:lang w:val="en-US"/>
        </w:rPr>
        <w:t>efektivitas kampanye Ayo Minum Untuk Sehat terhadap kepercayaan konsumen Le Minerale.</w:t>
      </w:r>
      <w:r w:rsidR="00B10E0A" w:rsidRPr="00B10E0A">
        <w:rPr>
          <w:rFonts w:ascii="Times New Roman" w:hAnsi="Times New Roman" w:cs="Times New Roman"/>
        </w:rPr>
        <w:t xml:space="preserve"> Teori utama yang digunakan dalam penelitian ini adalah teori</w:t>
      </w:r>
      <w:r>
        <w:rPr>
          <w:rFonts w:ascii="Times New Roman" w:hAnsi="Times New Roman" w:cs="Times New Roman"/>
          <w:lang w:val="en-US"/>
        </w:rPr>
        <w:t xml:space="preserve"> kampanye dan komunikasi massa</w:t>
      </w:r>
      <w:r w:rsidR="00B10E0A" w:rsidRPr="00B10E0A">
        <w:rPr>
          <w:rFonts w:ascii="Times New Roman" w:hAnsi="Times New Roman" w:cs="Times New Roman"/>
        </w:rPr>
        <w:t xml:space="preserve">. Metode yang digunakan adalah metode </w:t>
      </w:r>
      <w:r w:rsidR="00570CBB">
        <w:rPr>
          <w:rFonts w:ascii="Times New Roman" w:hAnsi="Times New Roman" w:cs="Times New Roman"/>
        </w:rPr>
        <w:t xml:space="preserve">deskriptif </w:t>
      </w:r>
      <w:r w:rsidR="00B10E0A" w:rsidRPr="00B10E0A">
        <w:rPr>
          <w:rFonts w:ascii="Times New Roman" w:hAnsi="Times New Roman" w:cs="Times New Roman"/>
        </w:rPr>
        <w:t xml:space="preserve">kuantitatif dengan pengambilan teknik sampling berupa </w:t>
      </w:r>
      <w:r>
        <w:rPr>
          <w:rFonts w:ascii="Times New Roman" w:hAnsi="Times New Roman" w:cs="Times New Roman"/>
          <w:i/>
          <w:lang w:val="en-US"/>
        </w:rPr>
        <w:t xml:space="preserve">simple random </w:t>
      </w:r>
      <w:r w:rsidR="00B10E0A" w:rsidRPr="00B10E0A">
        <w:rPr>
          <w:rFonts w:ascii="Times New Roman" w:hAnsi="Times New Roman" w:cs="Times New Roman"/>
          <w:i/>
        </w:rPr>
        <w:t>sampling</w:t>
      </w:r>
      <w:r w:rsidR="00B10E0A" w:rsidRPr="00B10E0A">
        <w:rPr>
          <w:rFonts w:ascii="Times New Roman" w:hAnsi="Times New Roman" w:cs="Times New Roman"/>
        </w:rPr>
        <w:t xml:space="preserve">. Populasi pada penelitian ini sebanyak </w:t>
      </w:r>
      <w:r>
        <w:rPr>
          <w:rFonts w:ascii="Times New Roman" w:hAnsi="Times New Roman" w:cs="Times New Roman"/>
          <w:lang w:val="en-US"/>
        </w:rPr>
        <w:t xml:space="preserve">7000 peserta kampanye Ayo Minum Untuk Sehat </w:t>
      </w:r>
      <w:r w:rsidR="00B10E0A" w:rsidRPr="00B10E0A">
        <w:rPr>
          <w:rFonts w:ascii="Times New Roman" w:hAnsi="Times New Roman" w:cs="Times New Roman"/>
        </w:rPr>
        <w:t>d</w:t>
      </w:r>
      <w:r>
        <w:rPr>
          <w:rFonts w:ascii="Times New Roman" w:hAnsi="Times New Roman" w:cs="Times New Roman"/>
        </w:rPr>
        <w:t>engan jumlah sampel sebanyak 99</w:t>
      </w:r>
      <w:r w:rsidR="00B10E0A" w:rsidRPr="00B10E0A">
        <w:rPr>
          <w:rFonts w:ascii="Times New Roman" w:hAnsi="Times New Roman" w:cs="Times New Roman"/>
        </w:rPr>
        <w:t xml:space="preserve"> responden. Setelah kuesioner disebarkan, dilakukan analisis validitas, reliabilitas, normalitas, koefisien korelasi, koefisien determinasi, regresi sederhana, dan uji hipotesis atau uji t. Hasil penelitian mengungkapkan bahwa </w:t>
      </w:r>
      <w:r w:rsidR="005C3114">
        <w:rPr>
          <w:rFonts w:ascii="Times New Roman" w:hAnsi="Times New Roman" w:cs="Times New Roman"/>
          <w:lang w:val="en-US"/>
        </w:rPr>
        <w:t xml:space="preserve">kampanye  Ayo Minum Untuk Sehat efektif secara signifikan terhadap kepercayaan konsumen Le Minerale. </w:t>
      </w:r>
    </w:p>
    <w:p w:rsidR="00B91CE0" w:rsidRPr="00465D03" w:rsidRDefault="00B91CE0" w:rsidP="00B10E0A">
      <w:pPr>
        <w:spacing w:line="240" w:lineRule="auto"/>
        <w:jc w:val="both"/>
        <w:rPr>
          <w:rFonts w:ascii="Times New Roman" w:hAnsi="Times New Roman" w:cs="Times New Roman"/>
          <w:lang w:val="en-US"/>
        </w:rPr>
      </w:pPr>
      <w:r w:rsidRPr="00B10E0A">
        <w:rPr>
          <w:rFonts w:ascii="Times New Roman" w:hAnsi="Times New Roman" w:cs="Times New Roman"/>
        </w:rPr>
        <w:t xml:space="preserve">Kata Kunci : </w:t>
      </w:r>
      <w:r w:rsidR="00465D03">
        <w:rPr>
          <w:rFonts w:ascii="Times New Roman" w:hAnsi="Times New Roman" w:cs="Times New Roman"/>
          <w:lang w:val="en-US"/>
        </w:rPr>
        <w:t>Efektivitas Kampanye, L</w:t>
      </w:r>
      <w:r w:rsidR="005C3114">
        <w:rPr>
          <w:rFonts w:ascii="Times New Roman" w:hAnsi="Times New Roman" w:cs="Times New Roman"/>
          <w:lang w:val="en-US"/>
        </w:rPr>
        <w:t xml:space="preserve">e Minerale, Kepercayaan Konsumen </w:t>
      </w:r>
    </w:p>
    <w:p w:rsidR="00B91CE0" w:rsidRPr="009F0528" w:rsidRDefault="00B91CE0" w:rsidP="00563654">
      <w:pPr>
        <w:spacing w:after="0" w:line="240" w:lineRule="auto"/>
        <w:jc w:val="both"/>
        <w:rPr>
          <w:rFonts w:ascii="Times New Roman" w:hAnsi="Times New Roman" w:cs="Times New Roman"/>
        </w:rPr>
      </w:pPr>
    </w:p>
    <w:p w:rsidR="00830B81" w:rsidRPr="009F0528" w:rsidRDefault="00830B81" w:rsidP="00657589">
      <w:pPr>
        <w:spacing w:line="240" w:lineRule="auto"/>
        <w:jc w:val="both"/>
        <w:rPr>
          <w:rFonts w:ascii="Times New Roman" w:hAnsi="Times New Roman" w:cs="Times New Roman"/>
          <w:b/>
          <w:sz w:val="24"/>
          <w:szCs w:val="24"/>
        </w:rPr>
      </w:pPr>
      <w:r w:rsidRPr="009F0528">
        <w:rPr>
          <w:rFonts w:ascii="Times New Roman" w:hAnsi="Times New Roman" w:cs="Times New Roman"/>
          <w:b/>
          <w:sz w:val="24"/>
        </w:rPr>
        <w:lastRenderedPageBreak/>
        <w:t xml:space="preserve">1. </w:t>
      </w:r>
      <w:r w:rsidRPr="009F0528">
        <w:rPr>
          <w:rFonts w:ascii="Times New Roman" w:hAnsi="Times New Roman" w:cs="Times New Roman"/>
          <w:b/>
          <w:sz w:val="24"/>
          <w:szCs w:val="24"/>
        </w:rPr>
        <w:t>Pendahuluan</w:t>
      </w:r>
    </w:p>
    <w:p w:rsidR="00B14012" w:rsidRPr="00465D03" w:rsidRDefault="00465D03" w:rsidP="00B14012">
      <w:pPr>
        <w:spacing w:line="240" w:lineRule="auto"/>
        <w:ind w:left="360" w:firstLine="360"/>
        <w:jc w:val="both"/>
        <w:rPr>
          <w:rFonts w:ascii="Times New Roman" w:hAnsi="Times New Roman" w:cs="Times New Roman"/>
          <w:sz w:val="24"/>
          <w:szCs w:val="24"/>
          <w:lang w:val="en-US"/>
        </w:rPr>
      </w:pPr>
      <w:r w:rsidRPr="00465D03">
        <w:rPr>
          <w:rFonts w:ascii="Times New Roman" w:hAnsi="Times New Roman" w:cs="Times New Roman"/>
          <w:sz w:val="24"/>
          <w:szCs w:val="24"/>
        </w:rPr>
        <w:t xml:space="preserve">Mengkonsumsi air putih secara rutin dianggap suatu hal yang tidak perlu bagi masyarakat khususnya di Jakarta. Padahal, aktivitas padat yang ada di </w:t>
      </w:r>
      <w:r>
        <w:rPr>
          <w:rFonts w:ascii="Times New Roman" w:hAnsi="Times New Roman" w:cs="Times New Roman"/>
          <w:sz w:val="24"/>
          <w:szCs w:val="24"/>
          <w:lang w:val="en-US"/>
        </w:rPr>
        <w:t xml:space="preserve">Jakarta sangat dibutuhkan mengkonsumsi air putih. Seiring perkembangan zaman muncul berbagai tren seperti minuman </w:t>
      </w:r>
      <w:r>
        <w:rPr>
          <w:rFonts w:ascii="Times New Roman" w:hAnsi="Times New Roman" w:cs="Times New Roman"/>
          <w:i/>
          <w:sz w:val="24"/>
          <w:szCs w:val="24"/>
          <w:lang w:val="en-US"/>
        </w:rPr>
        <w:t xml:space="preserve">bobba, </w:t>
      </w:r>
      <w:r>
        <w:rPr>
          <w:rFonts w:ascii="Times New Roman" w:hAnsi="Times New Roman" w:cs="Times New Roman"/>
          <w:sz w:val="24"/>
          <w:szCs w:val="24"/>
          <w:lang w:val="en-US"/>
        </w:rPr>
        <w:t xml:space="preserve">es kopi susu gula aren, dan minuman manis lainnya dengan alasan minuman manis membuat tubuh kita tercukupi. Hal tersebut membuat tubuh manusia menjadi kekurangan cairan sehingga menimbulkan perasaan cepat lelah, mengantuk dan sakit kepala. Mengkonsumsi air putih disertai olahraga rutin membuat </w:t>
      </w:r>
      <w:r w:rsidR="00127395">
        <w:rPr>
          <w:rFonts w:ascii="Times New Roman" w:hAnsi="Times New Roman" w:cs="Times New Roman"/>
          <w:sz w:val="24"/>
          <w:szCs w:val="24"/>
          <w:lang w:val="en-US"/>
        </w:rPr>
        <w:t>sangat baik untuk tubuh</w:t>
      </w:r>
      <w:r w:rsidR="00B14012">
        <w:rPr>
          <w:rFonts w:ascii="Times New Roman" w:hAnsi="Times New Roman" w:cs="Times New Roman"/>
          <w:sz w:val="24"/>
          <w:szCs w:val="24"/>
          <w:lang w:val="en-US"/>
        </w:rPr>
        <w:t>.</w:t>
      </w:r>
    </w:p>
    <w:p w:rsidR="00904D6B" w:rsidRDefault="00D34D13" w:rsidP="00904D6B">
      <w:pPr>
        <w:spacing w:after="0" w:line="240" w:lineRule="auto"/>
        <w:ind w:left="357" w:firstLine="357"/>
        <w:jc w:val="both"/>
        <w:rPr>
          <w:rFonts w:ascii="Times New Roman" w:hAnsi="Times New Roman" w:cs="Times New Roman"/>
          <w:sz w:val="28"/>
          <w:lang w:val="en-US"/>
        </w:rPr>
      </w:pPr>
      <w:r w:rsidRPr="009F0528">
        <w:rPr>
          <w:rFonts w:ascii="Times New Roman" w:hAnsi="Times New Roman" w:cs="Times New Roman"/>
          <w:sz w:val="24"/>
          <w:szCs w:val="24"/>
        </w:rPr>
        <w:t xml:space="preserve">Bahkan, </w:t>
      </w:r>
      <w:r w:rsidR="00904D6B">
        <w:rPr>
          <w:rFonts w:ascii="Times New Roman" w:hAnsi="Times New Roman" w:cs="Times New Roman"/>
          <w:sz w:val="24"/>
          <w:szCs w:val="24"/>
          <w:lang w:val="en-US"/>
        </w:rPr>
        <w:t>penelitian</w:t>
      </w:r>
      <w:r w:rsidRPr="009F0528">
        <w:rPr>
          <w:rFonts w:ascii="Times New Roman" w:hAnsi="Times New Roman" w:cs="Times New Roman"/>
          <w:sz w:val="24"/>
          <w:szCs w:val="24"/>
        </w:rPr>
        <w:t xml:space="preserve"> dari</w:t>
      </w:r>
      <w:r w:rsidR="00B14012">
        <w:rPr>
          <w:rFonts w:ascii="Times New Roman" w:hAnsi="Times New Roman" w:cs="Times New Roman"/>
          <w:sz w:val="24"/>
          <w:szCs w:val="24"/>
          <w:lang w:val="en-US"/>
        </w:rPr>
        <w:t xml:space="preserve"> Pakar Kesehatan Hidrasi Internasional</w:t>
      </w:r>
      <w:r w:rsidRPr="009F0528">
        <w:rPr>
          <w:rFonts w:ascii="Times New Roman" w:hAnsi="Times New Roman" w:cs="Times New Roman"/>
          <w:sz w:val="24"/>
          <w:szCs w:val="24"/>
        </w:rPr>
        <w:t xml:space="preserve"> </w:t>
      </w:r>
      <w:r w:rsidR="00B14012">
        <w:rPr>
          <w:rFonts w:ascii="Times New Roman" w:hAnsi="Times New Roman" w:cs="Times New Roman"/>
          <w:sz w:val="24"/>
          <w:szCs w:val="24"/>
          <w:lang w:val="en-US"/>
        </w:rPr>
        <w:t xml:space="preserve">2018 </w:t>
      </w:r>
      <w:r w:rsidRPr="009F0528">
        <w:rPr>
          <w:rFonts w:ascii="Times New Roman" w:hAnsi="Times New Roman" w:cs="Times New Roman"/>
          <w:sz w:val="24"/>
          <w:szCs w:val="24"/>
        </w:rPr>
        <w:t xml:space="preserve">mengungkap </w:t>
      </w:r>
      <w:r w:rsidR="00B14012">
        <w:rPr>
          <w:rFonts w:ascii="Times New Roman" w:hAnsi="Times New Roman" w:cs="Times New Roman"/>
          <w:sz w:val="24"/>
          <w:szCs w:val="24"/>
          <w:lang w:val="en-US"/>
        </w:rPr>
        <w:t xml:space="preserve"> </w:t>
      </w:r>
      <w:r w:rsidR="00B14012">
        <w:rPr>
          <w:rFonts w:ascii="Times New Roman" w:hAnsi="Times New Roman" w:cs="Times New Roman"/>
          <w:sz w:val="24"/>
          <w:lang w:val="en-US"/>
        </w:rPr>
        <w:t>o</w:t>
      </w:r>
      <w:r w:rsidR="00B14012" w:rsidRPr="008F582E">
        <w:rPr>
          <w:rFonts w:ascii="Times New Roman" w:hAnsi="Times New Roman" w:cs="Times New Roman"/>
          <w:sz w:val="24"/>
        </w:rPr>
        <w:t>rang yang kurang minum air mencapai 500 juta orang dewasa di seluruh dunia</w:t>
      </w:r>
      <w:r w:rsidR="00B14012">
        <w:rPr>
          <w:rFonts w:ascii="Times New Roman" w:hAnsi="Times New Roman" w:cs="Times New Roman"/>
          <w:sz w:val="24"/>
          <w:lang w:val="en-US"/>
        </w:rPr>
        <w:t xml:space="preserve"> atau kurang dari 1,2 liter per hari</w:t>
      </w:r>
      <w:r w:rsidR="00B14012" w:rsidRPr="008F582E">
        <w:rPr>
          <w:rFonts w:ascii="Times New Roman" w:hAnsi="Times New Roman" w:cs="Times New Roman"/>
          <w:sz w:val="24"/>
        </w:rPr>
        <w:t>.</w:t>
      </w:r>
      <w:r w:rsidR="00904D6B">
        <w:rPr>
          <w:rFonts w:ascii="Times New Roman" w:hAnsi="Times New Roman" w:cs="Times New Roman"/>
          <w:sz w:val="24"/>
          <w:lang w:val="en-US"/>
        </w:rPr>
        <w:t xml:space="preserve"> Hal ini berakibat pada munculnya berbagai penyakit. Seperti yang kita ketahui, kebutuhan air khususnya orang dewasa yaitu 2 liter atau 8 gelas perhari. Penelitian ini juga menemukan masyarakat Indonesia masih tinggi dalam mengkonsumsi bergula, s</w:t>
      </w:r>
      <w:r w:rsidR="00904D6B" w:rsidRPr="00904D6B">
        <w:rPr>
          <w:rFonts w:ascii="Times New Roman" w:hAnsi="Times New Roman" w:cs="Times New Roman"/>
          <w:sz w:val="24"/>
        </w:rPr>
        <w:t>ebanyak 24 persen anak-anak, 41 persen remaja, dan 33 persen dewasa mengonsumsi satu porsi (250 ml) atau lebih minuman bergula per hari. Konsumsi ini dapat berakibat pada obesitas, penyakit diabetes, tekanan darah tinggi, dan penyakit ginjal, sama halnya dengan kekurangan cairan.</w:t>
      </w:r>
      <w:r w:rsidR="00904D6B">
        <w:rPr>
          <w:rFonts w:ascii="Times New Roman" w:hAnsi="Times New Roman" w:cs="Times New Roman"/>
          <w:sz w:val="24"/>
          <w:lang w:val="en-US"/>
        </w:rPr>
        <w:t xml:space="preserve"> </w:t>
      </w:r>
      <w:hyperlink r:id="rId7" w:history="1">
        <w:r w:rsidR="00904D6B" w:rsidRPr="006A1F3A">
          <w:rPr>
            <w:rStyle w:val="Hyperlink"/>
            <w:rFonts w:ascii="Times New Roman" w:hAnsi="Times New Roman" w:cs="Times New Roman"/>
            <w:sz w:val="24"/>
            <w:lang w:val="en-US"/>
          </w:rPr>
          <w:t>https://www.cnnindonesia.com/gaya-hidup/20181108115037-255-344924/kurang-minum-air-mineral-berujung-penyakit-kronis</w:t>
        </w:r>
      </w:hyperlink>
      <w:r w:rsidR="00904D6B">
        <w:rPr>
          <w:rFonts w:ascii="Times New Roman" w:hAnsi="Times New Roman" w:cs="Times New Roman"/>
          <w:color w:val="4F81BD" w:themeColor="accent1"/>
          <w:sz w:val="24"/>
          <w:u w:val="single"/>
          <w:lang w:val="en-US"/>
        </w:rPr>
        <w:t xml:space="preserve">) </w:t>
      </w:r>
      <w:r w:rsidR="00904D6B">
        <w:rPr>
          <w:rFonts w:ascii="Times New Roman" w:hAnsi="Times New Roman" w:cs="Times New Roman"/>
          <w:sz w:val="24"/>
          <w:lang w:val="en-US"/>
        </w:rPr>
        <w:t xml:space="preserve">diakses pada tanggal 14 Desember 2019 pada pukul 12.06 WIB). </w:t>
      </w:r>
    </w:p>
    <w:p w:rsidR="00904D6B" w:rsidRPr="00904D6B" w:rsidRDefault="00904D6B" w:rsidP="00904D6B">
      <w:pPr>
        <w:spacing w:after="0" w:line="240" w:lineRule="auto"/>
        <w:ind w:left="357" w:firstLine="357"/>
        <w:jc w:val="both"/>
        <w:rPr>
          <w:rFonts w:ascii="Times New Roman" w:hAnsi="Times New Roman" w:cs="Times New Roman"/>
          <w:sz w:val="28"/>
          <w:lang w:val="en-US"/>
        </w:rPr>
      </w:pPr>
    </w:p>
    <w:p w:rsidR="00307A3B" w:rsidRDefault="00D34D13" w:rsidP="00563654">
      <w:pPr>
        <w:spacing w:line="240" w:lineRule="auto"/>
        <w:ind w:left="360" w:firstLine="360"/>
        <w:jc w:val="both"/>
        <w:rPr>
          <w:rFonts w:ascii="Times New Roman" w:hAnsi="Times New Roman" w:cs="Times New Roman"/>
          <w:sz w:val="24"/>
          <w:szCs w:val="24"/>
          <w:lang w:val="en-US"/>
        </w:rPr>
      </w:pPr>
      <w:r w:rsidRPr="00203CC9">
        <w:rPr>
          <w:rFonts w:ascii="Times New Roman" w:hAnsi="Times New Roman" w:cs="Times New Roman"/>
          <w:sz w:val="24"/>
          <w:szCs w:val="24"/>
        </w:rPr>
        <w:t>Menyadari minimnya</w:t>
      </w:r>
      <w:r w:rsidR="00904D6B">
        <w:rPr>
          <w:rFonts w:ascii="Times New Roman" w:hAnsi="Times New Roman" w:cs="Times New Roman"/>
          <w:sz w:val="24"/>
          <w:szCs w:val="24"/>
          <w:lang w:val="en-US"/>
        </w:rPr>
        <w:t xml:space="preserve"> masyarakat dalam mengkonsumsi air mineral dan melakukan cara hidup sehat, salah satu air minum dalam kemasan Le Minerale mengadakan Kampanye Ayo Minum Untuk Sehat</w:t>
      </w:r>
      <w:r w:rsidR="00307A3B">
        <w:rPr>
          <w:rFonts w:ascii="Times New Roman" w:hAnsi="Times New Roman" w:cs="Times New Roman"/>
          <w:sz w:val="24"/>
          <w:szCs w:val="24"/>
          <w:lang w:val="en-US"/>
        </w:rPr>
        <w:t>. Kampanye yang diadakan oleh Le Minerale ini diharapkan dapat membangun ke</w:t>
      </w:r>
      <w:r w:rsidR="0046092F">
        <w:rPr>
          <w:rFonts w:ascii="Times New Roman" w:hAnsi="Times New Roman" w:cs="Times New Roman"/>
          <w:sz w:val="24"/>
          <w:szCs w:val="24"/>
          <w:lang w:val="en-US"/>
        </w:rPr>
        <w:t>percayaan konsumen Le Minerale. Selain itu, Le Minerale ingin meningkatkan cara hidup sehat untuk masyarakat Jakarta.</w:t>
      </w:r>
    </w:p>
    <w:p w:rsidR="00307A3B" w:rsidRDefault="0046092F" w:rsidP="00563654">
      <w:pPr>
        <w:spacing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Menurut</w:t>
      </w:r>
      <w:r w:rsidRPr="00C15D72">
        <w:rPr>
          <w:rFonts w:ascii="Times New Roman" w:hAnsi="Times New Roman" w:cs="Times New Roman"/>
          <w:sz w:val="24"/>
          <w:szCs w:val="24"/>
        </w:rPr>
        <w:t xml:space="preserve"> Rogers dan Storey (1987) mendefinisikan kampanye sebagai serangkaian kegiatan komunikasi yang terorganisasi dengan tujuan untuk menciptakan dampak tertentu terhadap sebagian besar khalayak sasaran secara berkelanjutan dalam periode waktu tertentu</w:t>
      </w:r>
      <w:r w:rsidRPr="00302EBF">
        <w:rPr>
          <w:rFonts w:ascii="Times New Roman" w:hAnsi="Times New Roman" w:cs="Times New Roman"/>
          <w:sz w:val="24"/>
          <w:szCs w:val="24"/>
        </w:rPr>
        <w:t xml:space="preserve"> (Ruslan, 2013, p.23)</w:t>
      </w:r>
    </w:p>
    <w:p w:rsidR="00D34D13" w:rsidRPr="00F021D7" w:rsidRDefault="00F021D7" w:rsidP="00F021D7">
      <w:pPr>
        <w:spacing w:line="240" w:lineRule="auto"/>
        <w:ind w:left="360" w:firstLine="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Kepercayaan konsumen didefinisikan sebagai kesediaan satu pihak dalam menerima resiko dari tindakan pihak lain berdasarkan harapan bahwa pihak lain akan melakukan tindakan penting untuk pihak yang memeprcayainya, terlepas dari kemampuan untuk mengawasi dan mengendalikan tindakan pihak yang dipercaya (Mayer, 1995). </w:t>
      </w:r>
      <w:r w:rsidR="00064519" w:rsidRPr="009F0528">
        <w:rPr>
          <w:rFonts w:ascii="Times New Roman" w:hAnsi="Times New Roman" w:cs="Times New Roman"/>
          <w:sz w:val="24"/>
          <w:szCs w:val="24"/>
        </w:rPr>
        <w:t xml:space="preserve">Dalam </w:t>
      </w:r>
      <w:r>
        <w:rPr>
          <w:rFonts w:ascii="Times New Roman" w:hAnsi="Times New Roman" w:cs="Times New Roman"/>
          <w:sz w:val="24"/>
          <w:szCs w:val="24"/>
          <w:lang w:val="en-US"/>
        </w:rPr>
        <w:t>meningkatkan</w:t>
      </w:r>
      <w:r w:rsidR="00064519" w:rsidRPr="009F0528">
        <w:rPr>
          <w:rFonts w:ascii="Times New Roman" w:hAnsi="Times New Roman" w:cs="Times New Roman"/>
          <w:sz w:val="24"/>
          <w:szCs w:val="24"/>
        </w:rPr>
        <w:t xml:space="preserve"> </w:t>
      </w:r>
      <w:r>
        <w:rPr>
          <w:rFonts w:ascii="Times New Roman" w:hAnsi="Times New Roman" w:cs="Times New Roman"/>
          <w:sz w:val="24"/>
          <w:szCs w:val="24"/>
          <w:lang w:val="en-US"/>
        </w:rPr>
        <w:t>kepercayaan konsumen tersebut</w:t>
      </w:r>
      <w:r w:rsidR="00064519" w:rsidRPr="009F0528">
        <w:rPr>
          <w:rFonts w:ascii="Times New Roman" w:hAnsi="Times New Roman" w:cs="Times New Roman"/>
          <w:sz w:val="24"/>
          <w:szCs w:val="24"/>
        </w:rPr>
        <w:t xml:space="preserve">, tentu ada </w:t>
      </w:r>
      <w:r>
        <w:rPr>
          <w:rFonts w:ascii="Times New Roman" w:hAnsi="Times New Roman" w:cs="Times New Roman"/>
          <w:sz w:val="24"/>
          <w:szCs w:val="24"/>
          <w:lang w:val="en-US"/>
        </w:rPr>
        <w:t>kampanye yang efektif</w:t>
      </w:r>
      <w:r w:rsidR="00064519" w:rsidRPr="009F0528">
        <w:rPr>
          <w:rFonts w:ascii="Times New Roman" w:hAnsi="Times New Roman" w:cs="Times New Roman"/>
          <w:sz w:val="24"/>
          <w:szCs w:val="24"/>
        </w:rPr>
        <w:t xml:space="preserve">. </w:t>
      </w:r>
    </w:p>
    <w:p w:rsidR="008B6BD1" w:rsidRPr="009F0528" w:rsidRDefault="008B6BD1" w:rsidP="00657589">
      <w:pPr>
        <w:spacing w:line="240" w:lineRule="auto"/>
        <w:ind w:left="360" w:firstLine="360"/>
        <w:jc w:val="both"/>
        <w:rPr>
          <w:rFonts w:ascii="Times New Roman" w:hAnsi="Times New Roman" w:cs="Times New Roman"/>
          <w:sz w:val="24"/>
          <w:szCs w:val="24"/>
        </w:rPr>
      </w:pPr>
      <w:r w:rsidRPr="009F0528">
        <w:rPr>
          <w:rFonts w:ascii="Times New Roman" w:hAnsi="Times New Roman" w:cs="Times New Roman"/>
          <w:sz w:val="24"/>
          <w:szCs w:val="24"/>
        </w:rPr>
        <w:t>Berdasarkan pemaparan di atas, maka hipotesis dalam penelitian ini adalah :</w:t>
      </w:r>
    </w:p>
    <w:p w:rsidR="008B6BD1" w:rsidRPr="00996C9D" w:rsidRDefault="008B6BD1" w:rsidP="00996C9D">
      <w:pPr>
        <w:pStyle w:val="ListParagraph"/>
        <w:spacing w:line="240" w:lineRule="auto"/>
        <w:ind w:left="2160" w:hanging="720"/>
        <w:jc w:val="both"/>
        <w:rPr>
          <w:rFonts w:ascii="Times New Roman" w:hAnsi="Times New Roman" w:cs="Times New Roman"/>
          <w:sz w:val="24"/>
          <w:szCs w:val="24"/>
          <w:lang w:val="en-US"/>
        </w:rPr>
      </w:pPr>
      <w:r w:rsidRPr="009F0528">
        <w:rPr>
          <w:rFonts w:ascii="Times New Roman" w:hAnsi="Times New Roman" w:cs="Times New Roman"/>
          <w:sz w:val="24"/>
          <w:szCs w:val="24"/>
        </w:rPr>
        <w:t>a. Ho</w:t>
      </w:r>
      <w:r w:rsidRPr="009F0528">
        <w:rPr>
          <w:rFonts w:ascii="Times New Roman" w:hAnsi="Times New Roman" w:cs="Times New Roman"/>
          <w:sz w:val="24"/>
          <w:szCs w:val="24"/>
        </w:rPr>
        <w:tab/>
        <w:t xml:space="preserve">: Tidak terdapat </w:t>
      </w:r>
      <w:r w:rsidR="00996C9D">
        <w:rPr>
          <w:rFonts w:ascii="Times New Roman" w:hAnsi="Times New Roman" w:cs="Times New Roman"/>
          <w:sz w:val="24"/>
          <w:szCs w:val="24"/>
          <w:lang w:val="en-US"/>
        </w:rPr>
        <w:t>efektivitas kampanye</w:t>
      </w:r>
      <w:r w:rsidR="00996C9D">
        <w:rPr>
          <w:rFonts w:ascii="Times New Roman" w:hAnsi="Times New Roman" w:cs="Times New Roman"/>
          <w:sz w:val="24"/>
          <w:szCs w:val="24"/>
        </w:rPr>
        <w:t xml:space="preserve"> </w:t>
      </w:r>
      <w:r w:rsidR="00996C9D">
        <w:rPr>
          <w:rFonts w:ascii="Times New Roman" w:hAnsi="Times New Roman" w:cs="Times New Roman"/>
          <w:sz w:val="24"/>
          <w:szCs w:val="24"/>
          <w:lang w:val="en-US"/>
        </w:rPr>
        <w:t xml:space="preserve">Ayo Minum Untuk Sehat terhadap </w:t>
      </w:r>
      <w:r w:rsidR="00996C9D" w:rsidRPr="00996C9D">
        <w:rPr>
          <w:rFonts w:ascii="Times New Roman" w:hAnsi="Times New Roman" w:cs="Times New Roman"/>
          <w:sz w:val="24"/>
          <w:szCs w:val="24"/>
          <w:lang w:val="en-US"/>
        </w:rPr>
        <w:t>kepercayaan konsumen Le Minerale</w:t>
      </w:r>
    </w:p>
    <w:p w:rsidR="008B6BD1" w:rsidRPr="00996C9D" w:rsidRDefault="008B6BD1" w:rsidP="00996C9D">
      <w:pPr>
        <w:pStyle w:val="ListParagraph"/>
        <w:spacing w:line="240" w:lineRule="auto"/>
        <w:ind w:left="2160" w:hanging="720"/>
        <w:jc w:val="both"/>
        <w:rPr>
          <w:rFonts w:ascii="Times New Roman" w:hAnsi="Times New Roman" w:cs="Times New Roman"/>
          <w:sz w:val="24"/>
          <w:szCs w:val="24"/>
          <w:lang w:val="en-US"/>
        </w:rPr>
      </w:pPr>
      <w:r w:rsidRPr="009F0528">
        <w:rPr>
          <w:rFonts w:ascii="Times New Roman" w:hAnsi="Times New Roman" w:cs="Times New Roman"/>
          <w:sz w:val="24"/>
          <w:szCs w:val="24"/>
        </w:rPr>
        <w:t>b. Ha</w:t>
      </w:r>
      <w:r w:rsidRPr="009F0528">
        <w:rPr>
          <w:rFonts w:ascii="Times New Roman" w:hAnsi="Times New Roman" w:cs="Times New Roman"/>
          <w:sz w:val="24"/>
          <w:szCs w:val="24"/>
        </w:rPr>
        <w:tab/>
        <w:t xml:space="preserve">: Terdapat </w:t>
      </w:r>
      <w:r w:rsidR="00996C9D">
        <w:rPr>
          <w:rFonts w:ascii="Times New Roman" w:hAnsi="Times New Roman" w:cs="Times New Roman"/>
          <w:sz w:val="24"/>
          <w:szCs w:val="24"/>
          <w:lang w:val="en-US"/>
        </w:rPr>
        <w:t>efektivitas kampanye Ayo Minum Untuk Sehat terhadap kepercayaan konsumen Le Mienrale</w:t>
      </w:r>
    </w:p>
    <w:p w:rsidR="008B6BD1" w:rsidRPr="00996C9D" w:rsidRDefault="008B6BD1" w:rsidP="00657589">
      <w:pPr>
        <w:spacing w:line="240" w:lineRule="auto"/>
        <w:ind w:left="360" w:firstLine="360"/>
        <w:jc w:val="both"/>
        <w:rPr>
          <w:rFonts w:ascii="Times New Roman" w:hAnsi="Times New Roman" w:cs="Times New Roman"/>
          <w:sz w:val="24"/>
          <w:szCs w:val="24"/>
          <w:lang w:val="en-US"/>
        </w:rPr>
      </w:pPr>
      <w:r w:rsidRPr="009F0528">
        <w:rPr>
          <w:rFonts w:ascii="Times New Roman" w:hAnsi="Times New Roman" w:cs="Times New Roman"/>
          <w:sz w:val="24"/>
          <w:szCs w:val="24"/>
        </w:rPr>
        <w:lastRenderedPageBreak/>
        <w:t xml:space="preserve">Tujuan penelitian ini adalah untuk mengetahui </w:t>
      </w:r>
      <w:r w:rsidR="00996C9D">
        <w:rPr>
          <w:rFonts w:ascii="Times New Roman" w:hAnsi="Times New Roman" w:cs="Times New Roman"/>
          <w:sz w:val="24"/>
          <w:szCs w:val="24"/>
          <w:lang w:val="en-US"/>
        </w:rPr>
        <w:t xml:space="preserve">efektivitas kampanye Ayo Minum Untuk Sehat terhadap kepercayaan konsumen Le Minerale. </w:t>
      </w:r>
    </w:p>
    <w:p w:rsidR="00374A70" w:rsidRPr="009F0528" w:rsidRDefault="00374A70" w:rsidP="00563654">
      <w:pPr>
        <w:spacing w:after="0" w:line="240" w:lineRule="auto"/>
        <w:ind w:left="360" w:firstLine="360"/>
        <w:jc w:val="both"/>
        <w:rPr>
          <w:rFonts w:ascii="Times New Roman" w:hAnsi="Times New Roman" w:cs="Times New Roman"/>
          <w:sz w:val="24"/>
          <w:szCs w:val="24"/>
        </w:rPr>
      </w:pPr>
    </w:p>
    <w:p w:rsidR="008B6BD1" w:rsidRDefault="008B6BD1" w:rsidP="00657589">
      <w:pPr>
        <w:spacing w:line="240" w:lineRule="auto"/>
        <w:jc w:val="both"/>
        <w:rPr>
          <w:rFonts w:ascii="Times New Roman" w:hAnsi="Times New Roman" w:cs="Times New Roman"/>
          <w:b/>
          <w:sz w:val="24"/>
          <w:szCs w:val="24"/>
        </w:rPr>
      </w:pPr>
      <w:r w:rsidRPr="009F0528">
        <w:rPr>
          <w:rFonts w:ascii="Times New Roman" w:hAnsi="Times New Roman" w:cs="Times New Roman"/>
          <w:b/>
          <w:sz w:val="24"/>
          <w:szCs w:val="24"/>
        </w:rPr>
        <w:t>2. Metode Penelitian</w:t>
      </w:r>
    </w:p>
    <w:p w:rsidR="00CD2F10" w:rsidRPr="009F0528" w:rsidRDefault="00CD2F10" w:rsidP="00563654">
      <w:pPr>
        <w:spacing w:after="0" w:line="240" w:lineRule="auto"/>
        <w:jc w:val="both"/>
        <w:rPr>
          <w:rFonts w:ascii="Times New Roman" w:hAnsi="Times New Roman" w:cs="Times New Roman"/>
          <w:b/>
          <w:sz w:val="24"/>
          <w:szCs w:val="24"/>
        </w:rPr>
      </w:pPr>
    </w:p>
    <w:p w:rsidR="008B6BD1" w:rsidRPr="009F0528" w:rsidRDefault="00996C9D" w:rsidP="00657589">
      <w:pPr>
        <w:spacing w:line="240" w:lineRule="auto"/>
        <w:jc w:val="center"/>
        <w:rPr>
          <w:rFonts w:ascii="Times New Roman" w:hAnsi="Times New Roman" w:cs="Times New Roman"/>
          <w:sz w:val="24"/>
          <w:szCs w:val="24"/>
        </w:rPr>
      </w:pPr>
      <w:r w:rsidRPr="009F0528">
        <w:rPr>
          <w:rFonts w:ascii="Times New Roman" w:hAnsi="Times New Roman" w:cs="Times New Roman"/>
          <w:noProof/>
          <w:lang w:val="en-US"/>
        </w:rPr>
        <mc:AlternateContent>
          <mc:Choice Requires="wps">
            <w:drawing>
              <wp:anchor distT="0" distB="0" distL="114300" distR="114300" simplePos="0" relativeHeight="251659264" behindDoc="0" locked="0" layoutInCell="1" allowOverlap="1" wp14:anchorId="7939C077" wp14:editId="379992F6">
                <wp:simplePos x="0" y="0"/>
                <wp:positionH relativeFrom="column">
                  <wp:posOffset>3217545</wp:posOffset>
                </wp:positionH>
                <wp:positionV relativeFrom="paragraph">
                  <wp:posOffset>203835</wp:posOffset>
                </wp:positionV>
                <wp:extent cx="1485900" cy="1647825"/>
                <wp:effectExtent l="0" t="0" r="1905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647825"/>
                        </a:xfrm>
                        <a:prstGeom prst="rect">
                          <a:avLst/>
                        </a:prstGeom>
                        <a:solidFill>
                          <a:sysClr val="window" lastClr="FFFFFF"/>
                        </a:solidFill>
                        <a:ln w="12700" cap="flat" cmpd="sng" algn="ctr">
                          <a:solidFill>
                            <a:sysClr val="windowText" lastClr="000000"/>
                          </a:solidFill>
                          <a:prstDash val="solid"/>
                        </a:ln>
                        <a:effectLst/>
                      </wps:spPr>
                      <wps:txbx>
                        <w:txbxContent>
                          <w:p w:rsidR="008B6BD1" w:rsidRPr="00996C9D" w:rsidRDefault="00996C9D" w:rsidP="008B6BD1">
                            <w:pPr>
                              <w:spacing w:line="240" w:lineRule="auto"/>
                              <w:jc w:val="center"/>
                              <w:rPr>
                                <w:rFonts w:ascii="Times New Roman" w:hAnsi="Times New Roman" w:cs="Times New Roman"/>
                                <w:sz w:val="20"/>
                                <w:lang w:val="en-US"/>
                              </w:rPr>
                            </w:pPr>
                            <w:r>
                              <w:rPr>
                                <w:rFonts w:ascii="Times New Roman" w:hAnsi="Times New Roman" w:cs="Times New Roman"/>
                                <w:sz w:val="20"/>
                                <w:lang w:val="en-US"/>
                              </w:rPr>
                              <w:t>Kepercayaan Konsumen</w:t>
                            </w:r>
                          </w:p>
                          <w:p w:rsidR="008B6BD1" w:rsidRPr="008E1237" w:rsidRDefault="008B6BD1" w:rsidP="00563654">
                            <w:pPr>
                              <w:spacing w:after="0" w:line="240" w:lineRule="auto"/>
                              <w:jc w:val="center"/>
                              <w:rPr>
                                <w:rFonts w:ascii="Times New Roman" w:hAnsi="Times New Roman" w:cs="Times New Roman"/>
                                <w:sz w:val="20"/>
                              </w:rPr>
                            </w:pPr>
                            <w:r w:rsidRPr="008E1237">
                              <w:rPr>
                                <w:rFonts w:ascii="Times New Roman" w:hAnsi="Times New Roman" w:cs="Times New Roman"/>
                                <w:sz w:val="20"/>
                              </w:rPr>
                              <w:t>(Y)</w:t>
                            </w:r>
                          </w:p>
                          <w:p w:rsidR="008B6BD1" w:rsidRPr="008E1237" w:rsidRDefault="008B6BD1" w:rsidP="00563654">
                            <w:pPr>
                              <w:spacing w:after="0" w:line="240" w:lineRule="auto"/>
                              <w:jc w:val="center"/>
                              <w:rPr>
                                <w:rFonts w:ascii="Times New Roman" w:hAnsi="Times New Roman" w:cs="Times New Roman"/>
                                <w:sz w:val="20"/>
                              </w:rPr>
                            </w:pPr>
                          </w:p>
                          <w:p w:rsidR="00996C9D" w:rsidRPr="003354B5" w:rsidRDefault="008B6BD1" w:rsidP="00996C9D">
                            <w:pPr>
                              <w:rPr>
                                <w:rFonts w:ascii="Times New Roman" w:hAnsi="Times New Roman" w:cs="Times New Roman"/>
                                <w:i/>
                                <w:sz w:val="24"/>
                                <w:szCs w:val="24"/>
                              </w:rPr>
                            </w:pPr>
                            <w:r w:rsidRPr="008E1237">
                              <w:rPr>
                                <w:rFonts w:ascii="Times New Roman" w:hAnsi="Times New Roman" w:cs="Times New Roman"/>
                                <w:sz w:val="20"/>
                              </w:rPr>
                              <w:t xml:space="preserve">1. </w:t>
                            </w:r>
                            <w:r w:rsidR="00996C9D">
                              <w:rPr>
                                <w:rFonts w:ascii="Times New Roman" w:hAnsi="Times New Roman" w:cs="Times New Roman"/>
                                <w:i/>
                                <w:sz w:val="24"/>
                                <w:szCs w:val="24"/>
                              </w:rPr>
                              <w:t>Integrity</w:t>
                            </w:r>
                          </w:p>
                          <w:p w:rsidR="00996C9D" w:rsidRPr="003354B5" w:rsidRDefault="00996C9D" w:rsidP="00996C9D">
                            <w:pPr>
                              <w:rPr>
                                <w:rFonts w:ascii="Times New Roman" w:hAnsi="Times New Roman" w:cs="Times New Roman"/>
                                <w:i/>
                                <w:sz w:val="24"/>
                                <w:szCs w:val="24"/>
                              </w:rPr>
                            </w:pPr>
                            <w:r w:rsidRPr="003354B5">
                              <w:rPr>
                                <w:rFonts w:ascii="Times New Roman" w:hAnsi="Times New Roman" w:cs="Times New Roman"/>
                                <w:i/>
                                <w:sz w:val="24"/>
                                <w:szCs w:val="24"/>
                              </w:rPr>
                              <w:t xml:space="preserve">2. </w:t>
                            </w:r>
                            <w:r>
                              <w:rPr>
                                <w:rFonts w:ascii="Times New Roman" w:hAnsi="Times New Roman" w:cs="Times New Roman"/>
                                <w:i/>
                                <w:sz w:val="24"/>
                                <w:szCs w:val="24"/>
                              </w:rPr>
                              <w:t>Benevolence</w:t>
                            </w:r>
                          </w:p>
                          <w:p w:rsidR="00996C9D" w:rsidRPr="003354B5" w:rsidRDefault="00996C9D" w:rsidP="00996C9D">
                            <w:pPr>
                              <w:rPr>
                                <w:rFonts w:ascii="Times New Roman" w:hAnsi="Times New Roman" w:cs="Times New Roman"/>
                                <w:sz w:val="24"/>
                                <w:szCs w:val="24"/>
                              </w:rPr>
                            </w:pPr>
                            <w:r w:rsidRPr="003354B5">
                              <w:rPr>
                                <w:rFonts w:ascii="Times New Roman" w:hAnsi="Times New Roman" w:cs="Times New Roman"/>
                                <w:i/>
                                <w:sz w:val="24"/>
                                <w:szCs w:val="24"/>
                              </w:rPr>
                              <w:t xml:space="preserve">3. </w:t>
                            </w:r>
                            <w:r>
                              <w:rPr>
                                <w:rFonts w:ascii="Times New Roman" w:hAnsi="Times New Roman" w:cs="Times New Roman"/>
                                <w:i/>
                                <w:sz w:val="24"/>
                                <w:szCs w:val="24"/>
                              </w:rPr>
                              <w:t>Competency</w:t>
                            </w:r>
                          </w:p>
                          <w:p w:rsidR="008B6BD1" w:rsidRPr="008E1237" w:rsidRDefault="008B6BD1" w:rsidP="00996C9D">
                            <w:pPr>
                              <w:spacing w:line="240" w:lineRule="auto"/>
                              <w:rPr>
                                <w:rFonts w:ascii="Times New Roman" w:hAnsi="Times New Roman" w:cs="Times New Roman"/>
                                <w:sz w:val="20"/>
                              </w:rPr>
                            </w:pPr>
                          </w:p>
                          <w:p w:rsidR="008B6BD1" w:rsidRPr="008E1237" w:rsidRDefault="008B6BD1" w:rsidP="008B6BD1">
                            <w:pPr>
                              <w:spacing w:line="240" w:lineRule="auto"/>
                              <w:rPr>
                                <w:rFonts w:ascii="Times New Roman" w:hAnsi="Times New Roman" w:cs="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9C077" id="Rectangle 3" o:spid="_x0000_s1026" style="position:absolute;left:0;text-align:left;margin-left:253.35pt;margin-top:16.05pt;width:117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" fillcolor="window" strokecolor="windowText" strokeweight="1pt">
                <v:path arrowok="t"/>
                <v:textbox>
                  <w:txbxContent>
                    <w:p w:rsidR="008B6BD1" w:rsidRPr="00996C9D" w:rsidRDefault="00996C9D" w:rsidP="008B6BD1">
                      <w:pPr>
                        <w:spacing w:line="240" w:lineRule="auto"/>
                        <w:jc w:val="center"/>
                        <w:rPr>
                          <w:rFonts w:ascii="Times New Roman" w:hAnsi="Times New Roman" w:cs="Times New Roman"/>
                          <w:sz w:val="20"/>
                          <w:lang w:val="en-US"/>
                        </w:rPr>
                      </w:pPr>
                      <w:r>
                        <w:rPr>
                          <w:rFonts w:ascii="Times New Roman" w:hAnsi="Times New Roman" w:cs="Times New Roman"/>
                          <w:sz w:val="20"/>
                          <w:lang w:val="en-US"/>
                        </w:rPr>
                        <w:t>Kepercayaan Konsumen</w:t>
                      </w:r>
                    </w:p>
                    <w:p w:rsidR="008B6BD1" w:rsidRPr="008E1237" w:rsidRDefault="008B6BD1" w:rsidP="00563654">
                      <w:pPr>
                        <w:spacing w:after="0" w:line="240" w:lineRule="auto"/>
                        <w:jc w:val="center"/>
                        <w:rPr>
                          <w:rFonts w:ascii="Times New Roman" w:hAnsi="Times New Roman" w:cs="Times New Roman"/>
                          <w:sz w:val="20"/>
                        </w:rPr>
                      </w:pPr>
                      <w:r w:rsidRPr="008E1237">
                        <w:rPr>
                          <w:rFonts w:ascii="Times New Roman" w:hAnsi="Times New Roman" w:cs="Times New Roman"/>
                          <w:sz w:val="20"/>
                        </w:rPr>
                        <w:t>(Y)</w:t>
                      </w:r>
                    </w:p>
                    <w:p w:rsidR="008B6BD1" w:rsidRPr="008E1237" w:rsidRDefault="008B6BD1" w:rsidP="00563654">
                      <w:pPr>
                        <w:spacing w:after="0" w:line="240" w:lineRule="auto"/>
                        <w:jc w:val="center"/>
                        <w:rPr>
                          <w:rFonts w:ascii="Times New Roman" w:hAnsi="Times New Roman" w:cs="Times New Roman"/>
                          <w:sz w:val="20"/>
                        </w:rPr>
                      </w:pPr>
                    </w:p>
                    <w:p w:rsidR="00996C9D" w:rsidRPr="003354B5" w:rsidRDefault="008B6BD1" w:rsidP="00996C9D">
                      <w:pPr>
                        <w:rPr>
                          <w:rFonts w:ascii="Times New Roman" w:hAnsi="Times New Roman" w:cs="Times New Roman"/>
                          <w:i/>
                          <w:sz w:val="24"/>
                          <w:szCs w:val="24"/>
                        </w:rPr>
                      </w:pPr>
                      <w:r w:rsidRPr="008E1237">
                        <w:rPr>
                          <w:rFonts w:ascii="Times New Roman" w:hAnsi="Times New Roman" w:cs="Times New Roman"/>
                          <w:sz w:val="20"/>
                        </w:rPr>
                        <w:t xml:space="preserve">1. </w:t>
                      </w:r>
                      <w:r w:rsidR="00996C9D">
                        <w:rPr>
                          <w:rFonts w:ascii="Times New Roman" w:hAnsi="Times New Roman" w:cs="Times New Roman"/>
                          <w:i/>
                          <w:sz w:val="24"/>
                          <w:szCs w:val="24"/>
                        </w:rPr>
                        <w:t>Integrity</w:t>
                      </w:r>
                    </w:p>
                    <w:p w:rsidR="00996C9D" w:rsidRPr="003354B5" w:rsidRDefault="00996C9D" w:rsidP="00996C9D">
                      <w:pPr>
                        <w:rPr>
                          <w:rFonts w:ascii="Times New Roman" w:hAnsi="Times New Roman" w:cs="Times New Roman"/>
                          <w:i/>
                          <w:sz w:val="24"/>
                          <w:szCs w:val="24"/>
                        </w:rPr>
                      </w:pPr>
                      <w:r w:rsidRPr="003354B5">
                        <w:rPr>
                          <w:rFonts w:ascii="Times New Roman" w:hAnsi="Times New Roman" w:cs="Times New Roman"/>
                          <w:i/>
                          <w:sz w:val="24"/>
                          <w:szCs w:val="24"/>
                        </w:rPr>
                        <w:t xml:space="preserve">2. </w:t>
                      </w:r>
                      <w:r>
                        <w:rPr>
                          <w:rFonts w:ascii="Times New Roman" w:hAnsi="Times New Roman" w:cs="Times New Roman"/>
                          <w:i/>
                          <w:sz w:val="24"/>
                          <w:szCs w:val="24"/>
                        </w:rPr>
                        <w:t>Benevolence</w:t>
                      </w:r>
                    </w:p>
                    <w:p w:rsidR="00996C9D" w:rsidRPr="003354B5" w:rsidRDefault="00996C9D" w:rsidP="00996C9D">
                      <w:pPr>
                        <w:rPr>
                          <w:rFonts w:ascii="Times New Roman" w:hAnsi="Times New Roman" w:cs="Times New Roman"/>
                          <w:sz w:val="24"/>
                          <w:szCs w:val="24"/>
                        </w:rPr>
                      </w:pPr>
                      <w:r w:rsidRPr="003354B5">
                        <w:rPr>
                          <w:rFonts w:ascii="Times New Roman" w:hAnsi="Times New Roman" w:cs="Times New Roman"/>
                          <w:i/>
                          <w:sz w:val="24"/>
                          <w:szCs w:val="24"/>
                        </w:rPr>
                        <w:t xml:space="preserve">3. </w:t>
                      </w:r>
                      <w:r>
                        <w:rPr>
                          <w:rFonts w:ascii="Times New Roman" w:hAnsi="Times New Roman" w:cs="Times New Roman"/>
                          <w:i/>
                          <w:sz w:val="24"/>
                          <w:szCs w:val="24"/>
                        </w:rPr>
                        <w:t>Competency</w:t>
                      </w:r>
                    </w:p>
                    <w:p w:rsidR="008B6BD1" w:rsidRPr="008E1237" w:rsidRDefault="008B6BD1" w:rsidP="00996C9D">
                      <w:pPr>
                        <w:spacing w:line="240" w:lineRule="auto"/>
                        <w:rPr>
                          <w:rFonts w:ascii="Times New Roman" w:hAnsi="Times New Roman" w:cs="Times New Roman"/>
                          <w:sz w:val="20"/>
                        </w:rPr>
                      </w:pPr>
                    </w:p>
                    <w:p w:rsidR="008B6BD1" w:rsidRPr="008E1237" w:rsidRDefault="008B6BD1" w:rsidP="008B6BD1">
                      <w:pPr>
                        <w:spacing w:line="240" w:lineRule="auto"/>
                        <w:rPr>
                          <w:rFonts w:ascii="Times New Roman" w:hAnsi="Times New Roman" w:cs="Times New Roman"/>
                          <w:sz w:val="20"/>
                        </w:rPr>
                      </w:pPr>
                    </w:p>
                  </w:txbxContent>
                </v:textbox>
              </v:rect>
            </w:pict>
          </mc:Fallback>
        </mc:AlternateContent>
      </w:r>
      <w:r w:rsidRPr="009F0528">
        <w:rPr>
          <w:rFonts w:ascii="Times New Roman" w:hAnsi="Times New Roman" w:cs="Times New Roman"/>
          <w:noProof/>
          <w:lang w:val="en-US"/>
        </w:rPr>
        <mc:AlternateContent>
          <mc:Choice Requires="wps">
            <w:drawing>
              <wp:anchor distT="0" distB="0" distL="114300" distR="114300" simplePos="0" relativeHeight="251657216" behindDoc="0" locked="0" layoutInCell="1" allowOverlap="1" wp14:anchorId="47D5F242" wp14:editId="75BB9EAC">
                <wp:simplePos x="0" y="0"/>
                <wp:positionH relativeFrom="column">
                  <wp:posOffset>417195</wp:posOffset>
                </wp:positionH>
                <wp:positionV relativeFrom="paragraph">
                  <wp:posOffset>203835</wp:posOffset>
                </wp:positionV>
                <wp:extent cx="1781175" cy="16573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657350"/>
                        </a:xfrm>
                        <a:prstGeom prst="rect">
                          <a:avLst/>
                        </a:prstGeom>
                        <a:solidFill>
                          <a:sysClr val="window" lastClr="FFFFFF"/>
                        </a:solidFill>
                        <a:ln w="12700" cap="flat" cmpd="sng" algn="ctr">
                          <a:solidFill>
                            <a:sysClr val="windowText" lastClr="000000"/>
                          </a:solidFill>
                          <a:prstDash val="solid"/>
                        </a:ln>
                        <a:effectLst/>
                      </wps:spPr>
                      <wps:txbx>
                        <w:txbxContent>
                          <w:p w:rsidR="008B6BD1" w:rsidRPr="00996C9D" w:rsidRDefault="00996C9D" w:rsidP="00996C9D">
                            <w:pPr>
                              <w:spacing w:after="0" w:line="240" w:lineRule="auto"/>
                              <w:jc w:val="center"/>
                              <w:rPr>
                                <w:rFonts w:ascii="Times New Roman" w:hAnsi="Times New Roman" w:cs="Times New Roman"/>
                                <w:sz w:val="20"/>
                                <w:szCs w:val="20"/>
                                <w:lang w:val="en-US"/>
                              </w:rPr>
                            </w:pPr>
                            <w:r w:rsidRPr="00996C9D">
                              <w:rPr>
                                <w:rFonts w:ascii="Times New Roman" w:hAnsi="Times New Roman" w:cs="Times New Roman"/>
                                <w:sz w:val="20"/>
                                <w:szCs w:val="20"/>
                                <w:lang w:val="en-US"/>
                              </w:rPr>
                              <w:t>Efektivitas Kampanye</w:t>
                            </w:r>
                          </w:p>
                          <w:p w:rsidR="008B6BD1" w:rsidRPr="00996C9D" w:rsidRDefault="008B6BD1" w:rsidP="00996C9D">
                            <w:pPr>
                              <w:spacing w:after="0" w:line="240" w:lineRule="auto"/>
                              <w:jc w:val="center"/>
                              <w:rPr>
                                <w:rFonts w:ascii="Times New Roman" w:hAnsi="Times New Roman" w:cs="Times New Roman"/>
                                <w:sz w:val="20"/>
                                <w:szCs w:val="20"/>
                              </w:rPr>
                            </w:pPr>
                            <w:r w:rsidRPr="00996C9D">
                              <w:rPr>
                                <w:rFonts w:ascii="Times New Roman" w:hAnsi="Times New Roman" w:cs="Times New Roman"/>
                                <w:sz w:val="20"/>
                                <w:szCs w:val="20"/>
                              </w:rPr>
                              <w:t>(X)</w:t>
                            </w:r>
                          </w:p>
                          <w:p w:rsidR="00996C9D" w:rsidRPr="00996C9D" w:rsidRDefault="008B6BD1" w:rsidP="00996C9D">
                            <w:pPr>
                              <w:spacing w:line="240" w:lineRule="auto"/>
                              <w:rPr>
                                <w:rFonts w:ascii="Times New Roman" w:hAnsi="Times New Roman" w:cs="Times New Roman"/>
                                <w:sz w:val="20"/>
                                <w:szCs w:val="20"/>
                              </w:rPr>
                            </w:pPr>
                            <w:r w:rsidRPr="00996C9D">
                              <w:rPr>
                                <w:rFonts w:ascii="Times New Roman" w:hAnsi="Times New Roman" w:cs="Times New Roman"/>
                                <w:sz w:val="20"/>
                                <w:szCs w:val="20"/>
                              </w:rPr>
                              <w:t xml:space="preserve">1. </w:t>
                            </w:r>
                            <w:r w:rsidR="00996C9D" w:rsidRPr="00996C9D">
                              <w:rPr>
                                <w:rFonts w:ascii="Times New Roman" w:hAnsi="Times New Roman" w:cs="Times New Roman"/>
                                <w:i/>
                                <w:sz w:val="20"/>
                                <w:szCs w:val="20"/>
                              </w:rPr>
                              <w:t>Monopolization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sz w:val="20"/>
                                <w:szCs w:val="20"/>
                              </w:rPr>
                              <w:t xml:space="preserve">2. </w:t>
                            </w:r>
                            <w:r w:rsidRPr="00996C9D">
                              <w:rPr>
                                <w:rFonts w:ascii="Times New Roman" w:hAnsi="Times New Roman" w:cs="Times New Roman"/>
                                <w:i/>
                                <w:sz w:val="20"/>
                                <w:szCs w:val="20"/>
                              </w:rPr>
                              <w:t>Canalization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i/>
                                <w:sz w:val="20"/>
                                <w:szCs w:val="20"/>
                              </w:rPr>
                              <w:t>3. Supplementation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i/>
                                <w:sz w:val="20"/>
                                <w:szCs w:val="20"/>
                              </w:rPr>
                              <w:t>4. Making personal connection</w:t>
                            </w:r>
                          </w:p>
                          <w:p w:rsidR="00996C9D" w:rsidRPr="00996C9D" w:rsidRDefault="00996C9D" w:rsidP="00996C9D">
                            <w:pPr>
                              <w:spacing w:line="240" w:lineRule="auto"/>
                              <w:rPr>
                                <w:rFonts w:ascii="Times New Roman" w:hAnsi="Times New Roman" w:cs="Times New Roman"/>
                                <w:sz w:val="20"/>
                                <w:szCs w:val="20"/>
                              </w:rPr>
                            </w:pPr>
                            <w:r w:rsidRPr="00996C9D">
                              <w:rPr>
                                <w:rFonts w:ascii="Times New Roman" w:hAnsi="Times New Roman" w:cs="Times New Roman"/>
                                <w:i/>
                                <w:sz w:val="20"/>
                                <w:szCs w:val="20"/>
                              </w:rPr>
                              <w:t>5. Creation of new opinions</w:t>
                            </w:r>
                          </w:p>
                          <w:p w:rsidR="008B6BD1" w:rsidRPr="00996C9D" w:rsidRDefault="008B6BD1" w:rsidP="00996C9D">
                            <w:pPr>
                              <w:spacing w:line="240" w:lineRule="auto"/>
                              <w:rPr>
                                <w:rFonts w:ascii="Times New Roman" w:hAnsi="Times New Roman" w:cs="Times New Roman"/>
                                <w:sz w:val="20"/>
                                <w:szCs w:val="20"/>
                              </w:rPr>
                            </w:pPr>
                          </w:p>
                          <w:p w:rsidR="008B6BD1" w:rsidRPr="00996C9D" w:rsidRDefault="008B6BD1" w:rsidP="00996C9D">
                            <w:pPr>
                              <w:spacing w:line="240" w:lineRule="auto"/>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5F242" id="Rectangle 1" o:spid="_x0000_s1027" style="position:absolute;left:0;text-align:left;margin-left:32.85pt;margin-top:16.05pt;width:140.25pt;height:1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" fillcolor="window" strokecolor="windowText" strokeweight="1pt">
                <v:path arrowok="t"/>
                <v:textbox>
                  <w:txbxContent>
                    <w:p w:rsidR="008B6BD1" w:rsidRPr="00996C9D" w:rsidRDefault="00996C9D" w:rsidP="00996C9D">
                      <w:pPr>
                        <w:spacing w:after="0" w:line="240" w:lineRule="auto"/>
                        <w:jc w:val="center"/>
                        <w:rPr>
                          <w:rFonts w:ascii="Times New Roman" w:hAnsi="Times New Roman" w:cs="Times New Roman"/>
                          <w:sz w:val="20"/>
                          <w:szCs w:val="20"/>
                          <w:lang w:val="en-US"/>
                        </w:rPr>
                      </w:pPr>
                      <w:r w:rsidRPr="00996C9D">
                        <w:rPr>
                          <w:rFonts w:ascii="Times New Roman" w:hAnsi="Times New Roman" w:cs="Times New Roman"/>
                          <w:sz w:val="20"/>
                          <w:szCs w:val="20"/>
                          <w:lang w:val="en-US"/>
                        </w:rPr>
                        <w:t>Efektivitas Kampanye</w:t>
                      </w:r>
                    </w:p>
                    <w:p w:rsidR="008B6BD1" w:rsidRPr="00996C9D" w:rsidRDefault="008B6BD1" w:rsidP="00996C9D">
                      <w:pPr>
                        <w:spacing w:after="0" w:line="240" w:lineRule="auto"/>
                        <w:jc w:val="center"/>
                        <w:rPr>
                          <w:rFonts w:ascii="Times New Roman" w:hAnsi="Times New Roman" w:cs="Times New Roman"/>
                          <w:sz w:val="20"/>
                          <w:szCs w:val="20"/>
                        </w:rPr>
                      </w:pPr>
                      <w:r w:rsidRPr="00996C9D">
                        <w:rPr>
                          <w:rFonts w:ascii="Times New Roman" w:hAnsi="Times New Roman" w:cs="Times New Roman"/>
                          <w:sz w:val="20"/>
                          <w:szCs w:val="20"/>
                        </w:rPr>
                        <w:t>(X)</w:t>
                      </w:r>
                    </w:p>
                    <w:p w:rsidR="00996C9D" w:rsidRPr="00996C9D" w:rsidRDefault="008B6BD1" w:rsidP="00996C9D">
                      <w:pPr>
                        <w:spacing w:line="240" w:lineRule="auto"/>
                        <w:rPr>
                          <w:rFonts w:ascii="Times New Roman" w:hAnsi="Times New Roman" w:cs="Times New Roman"/>
                          <w:sz w:val="20"/>
                          <w:szCs w:val="20"/>
                        </w:rPr>
                      </w:pPr>
                      <w:r w:rsidRPr="00996C9D">
                        <w:rPr>
                          <w:rFonts w:ascii="Times New Roman" w:hAnsi="Times New Roman" w:cs="Times New Roman"/>
                          <w:sz w:val="20"/>
                          <w:szCs w:val="20"/>
                        </w:rPr>
                        <w:t xml:space="preserve">1. </w:t>
                      </w:r>
                      <w:r w:rsidR="00996C9D" w:rsidRPr="00996C9D">
                        <w:rPr>
                          <w:rFonts w:ascii="Times New Roman" w:hAnsi="Times New Roman" w:cs="Times New Roman"/>
                          <w:i/>
                          <w:sz w:val="20"/>
                          <w:szCs w:val="20"/>
                        </w:rPr>
                        <w:t>Monopolization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sz w:val="20"/>
                          <w:szCs w:val="20"/>
                        </w:rPr>
                        <w:t xml:space="preserve">2. </w:t>
                      </w:r>
                      <w:r w:rsidRPr="00996C9D">
                        <w:rPr>
                          <w:rFonts w:ascii="Times New Roman" w:hAnsi="Times New Roman" w:cs="Times New Roman"/>
                          <w:i/>
                          <w:sz w:val="20"/>
                          <w:szCs w:val="20"/>
                        </w:rPr>
                        <w:t>Canalization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i/>
                          <w:sz w:val="20"/>
                          <w:szCs w:val="20"/>
                        </w:rPr>
                        <w:t>3. Supplementation</w:t>
                      </w:r>
                    </w:p>
                    <w:p w:rsidR="00996C9D" w:rsidRPr="00996C9D" w:rsidRDefault="00996C9D" w:rsidP="00996C9D">
                      <w:pPr>
                        <w:spacing w:line="240" w:lineRule="auto"/>
                        <w:rPr>
                          <w:rFonts w:ascii="Times New Roman" w:hAnsi="Times New Roman" w:cs="Times New Roman"/>
                          <w:i/>
                          <w:sz w:val="20"/>
                          <w:szCs w:val="20"/>
                        </w:rPr>
                      </w:pPr>
                      <w:r w:rsidRPr="00996C9D">
                        <w:rPr>
                          <w:rFonts w:ascii="Times New Roman" w:hAnsi="Times New Roman" w:cs="Times New Roman"/>
                          <w:i/>
                          <w:sz w:val="20"/>
                          <w:szCs w:val="20"/>
                        </w:rPr>
                        <w:t>4. Making personal connection</w:t>
                      </w:r>
                    </w:p>
                    <w:p w:rsidR="00996C9D" w:rsidRPr="00996C9D" w:rsidRDefault="00996C9D" w:rsidP="00996C9D">
                      <w:pPr>
                        <w:spacing w:line="240" w:lineRule="auto"/>
                        <w:rPr>
                          <w:rFonts w:ascii="Times New Roman" w:hAnsi="Times New Roman" w:cs="Times New Roman"/>
                          <w:sz w:val="20"/>
                          <w:szCs w:val="20"/>
                        </w:rPr>
                      </w:pPr>
                      <w:r w:rsidRPr="00996C9D">
                        <w:rPr>
                          <w:rFonts w:ascii="Times New Roman" w:hAnsi="Times New Roman" w:cs="Times New Roman"/>
                          <w:i/>
                          <w:sz w:val="20"/>
                          <w:szCs w:val="20"/>
                        </w:rPr>
                        <w:t>5. Creation of new opinions</w:t>
                      </w:r>
                    </w:p>
                    <w:p w:rsidR="008B6BD1" w:rsidRPr="00996C9D" w:rsidRDefault="008B6BD1" w:rsidP="00996C9D">
                      <w:pPr>
                        <w:spacing w:line="240" w:lineRule="auto"/>
                        <w:rPr>
                          <w:rFonts w:ascii="Times New Roman" w:hAnsi="Times New Roman" w:cs="Times New Roman"/>
                          <w:sz w:val="20"/>
                          <w:szCs w:val="20"/>
                        </w:rPr>
                      </w:pPr>
                    </w:p>
                    <w:p w:rsidR="008B6BD1" w:rsidRPr="00996C9D" w:rsidRDefault="008B6BD1" w:rsidP="00996C9D">
                      <w:pPr>
                        <w:spacing w:line="240" w:lineRule="auto"/>
                        <w:rPr>
                          <w:sz w:val="20"/>
                          <w:szCs w:val="20"/>
                        </w:rPr>
                      </w:pPr>
                    </w:p>
                  </w:txbxContent>
                </v:textbox>
              </v:rect>
            </w:pict>
          </mc:Fallback>
        </mc:AlternateContent>
      </w:r>
      <w:r w:rsidR="008B6BD1" w:rsidRPr="009F0528">
        <w:rPr>
          <w:rFonts w:ascii="Times New Roman" w:hAnsi="Times New Roman" w:cs="Times New Roman"/>
          <w:b/>
          <w:sz w:val="24"/>
          <w:szCs w:val="24"/>
        </w:rPr>
        <w:t xml:space="preserve">Gambar 1 : </w:t>
      </w:r>
      <w:r w:rsidR="008B6BD1" w:rsidRPr="009F0528">
        <w:rPr>
          <w:rFonts w:ascii="Times New Roman" w:hAnsi="Times New Roman" w:cs="Times New Roman"/>
          <w:sz w:val="24"/>
          <w:szCs w:val="24"/>
        </w:rPr>
        <w:t>Variabel X dan Variabel Y</w:t>
      </w:r>
    </w:p>
    <w:p w:rsidR="008B6BD1" w:rsidRPr="009F0528" w:rsidRDefault="008B6BD1" w:rsidP="00657589">
      <w:pPr>
        <w:pStyle w:val="ListParagraph"/>
        <w:spacing w:line="240" w:lineRule="auto"/>
        <w:ind w:left="1134"/>
        <w:jc w:val="both"/>
        <w:rPr>
          <w:rFonts w:ascii="Times New Roman" w:hAnsi="Times New Roman" w:cs="Times New Roman"/>
        </w:rPr>
      </w:pPr>
    </w:p>
    <w:p w:rsidR="008B6BD1" w:rsidRPr="009F0528" w:rsidRDefault="008B6BD1" w:rsidP="00657589">
      <w:pPr>
        <w:pStyle w:val="ListParagraph"/>
        <w:spacing w:line="240" w:lineRule="auto"/>
        <w:ind w:left="1134"/>
        <w:jc w:val="both"/>
        <w:rPr>
          <w:rFonts w:ascii="Times New Roman" w:hAnsi="Times New Roman" w:cs="Times New Roman"/>
        </w:rPr>
      </w:pPr>
    </w:p>
    <w:p w:rsidR="008B6BD1" w:rsidRPr="009F0528" w:rsidRDefault="008B6BD1" w:rsidP="00657589">
      <w:pPr>
        <w:spacing w:line="240" w:lineRule="auto"/>
        <w:ind w:left="1276" w:firstLine="360"/>
        <w:jc w:val="both"/>
        <w:rPr>
          <w:rFonts w:ascii="Times New Roman" w:hAnsi="Times New Roman" w:cs="Times New Roman"/>
        </w:rPr>
      </w:pPr>
    </w:p>
    <w:p w:rsidR="008B6BD1" w:rsidRPr="009F0528" w:rsidRDefault="00374A70" w:rsidP="00657589">
      <w:pPr>
        <w:pStyle w:val="ListParagraph"/>
        <w:spacing w:line="240" w:lineRule="auto"/>
        <w:ind w:left="1080"/>
        <w:jc w:val="both"/>
        <w:rPr>
          <w:rFonts w:ascii="Times New Roman" w:hAnsi="Times New Roman" w:cs="Times New Roman"/>
          <w:b/>
        </w:rPr>
      </w:pPr>
      <w:r w:rsidRPr="009F0528">
        <w:rPr>
          <w:rFonts w:ascii="Times New Roman" w:hAnsi="Times New Roman" w:cs="Times New Roman"/>
          <w:noProof/>
          <w:lang w:val="en-US"/>
        </w:rPr>
        <mc:AlternateContent>
          <mc:Choice Requires="wps">
            <w:drawing>
              <wp:anchor distT="4294967295" distB="4294967295" distL="114300" distR="114300" simplePos="0" relativeHeight="251661312" behindDoc="0" locked="0" layoutInCell="1" allowOverlap="1" wp14:anchorId="6AC40BB1" wp14:editId="7E0168E1">
                <wp:simplePos x="0" y="0"/>
                <wp:positionH relativeFrom="column">
                  <wp:posOffset>2188845</wp:posOffset>
                </wp:positionH>
                <wp:positionV relativeFrom="paragraph">
                  <wp:posOffset>210820</wp:posOffset>
                </wp:positionV>
                <wp:extent cx="1028700" cy="0"/>
                <wp:effectExtent l="0" t="76200" r="19050" b="1143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type w14:anchorId="5751BADA" id="_x0000_t32" coordsize="21600,21600" o:spt="32" o:oned="t" path="m,l21600,21600e" filled="f">
                <v:path arrowok="t" fillok="f" o:connecttype="none"/>
                <o:lock v:ext="edit" shapetype="t"/>
              </v:shapetype>
              <v:shape id="Straight Arrow Connector 4" o:spid="_x0000_s1026" type="#_x0000_t32" style="position:absolute;margin-left:172.35pt;margin-top:16.6pt;width:8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">
                <v:stroke endarrow="open"/>
                <o:lock v:ext="edit" shapetype="f"/>
              </v:shape>
            </w:pict>
          </mc:Fallback>
        </mc:AlternateContent>
      </w:r>
    </w:p>
    <w:p w:rsidR="00811784" w:rsidRPr="009F0528" w:rsidRDefault="00811784" w:rsidP="00657589">
      <w:pPr>
        <w:spacing w:line="240" w:lineRule="auto"/>
        <w:jc w:val="center"/>
        <w:rPr>
          <w:rFonts w:ascii="Times New Roman" w:hAnsi="Times New Roman" w:cs="Times New Roman"/>
          <w:b/>
        </w:rPr>
      </w:pPr>
    </w:p>
    <w:p w:rsidR="00374A70" w:rsidRDefault="00374A70" w:rsidP="00657589">
      <w:pPr>
        <w:spacing w:line="240" w:lineRule="auto"/>
        <w:ind w:left="360" w:firstLine="360"/>
        <w:jc w:val="both"/>
        <w:rPr>
          <w:rFonts w:ascii="Times New Roman" w:hAnsi="Times New Roman" w:cs="Times New Roman"/>
          <w:sz w:val="24"/>
          <w:szCs w:val="24"/>
        </w:rPr>
      </w:pPr>
    </w:p>
    <w:p w:rsidR="00996C9D" w:rsidRDefault="00996C9D" w:rsidP="00657589">
      <w:pPr>
        <w:spacing w:line="240" w:lineRule="auto"/>
        <w:ind w:left="360" w:firstLine="360"/>
        <w:jc w:val="both"/>
        <w:rPr>
          <w:rFonts w:ascii="Times New Roman" w:hAnsi="Times New Roman" w:cs="Times New Roman"/>
          <w:sz w:val="24"/>
          <w:szCs w:val="24"/>
        </w:rPr>
      </w:pPr>
    </w:p>
    <w:p w:rsidR="00AA6EC6" w:rsidRPr="009F0528" w:rsidRDefault="00811784" w:rsidP="00657589">
      <w:pPr>
        <w:spacing w:line="240" w:lineRule="auto"/>
        <w:ind w:left="360" w:firstLine="360"/>
        <w:jc w:val="both"/>
        <w:rPr>
          <w:rFonts w:ascii="Times New Roman" w:hAnsi="Times New Roman" w:cs="Times New Roman"/>
          <w:color w:val="222222"/>
          <w:sz w:val="24"/>
          <w:szCs w:val="24"/>
          <w:shd w:val="clear" w:color="auto" w:fill="FFFFFF"/>
        </w:rPr>
      </w:pPr>
      <w:r w:rsidRPr="009F0528">
        <w:rPr>
          <w:rFonts w:ascii="Times New Roman" w:hAnsi="Times New Roman" w:cs="Times New Roman"/>
          <w:sz w:val="24"/>
          <w:szCs w:val="24"/>
        </w:rPr>
        <w:t xml:space="preserve">Pendekatan yang digunakan dalam penelitian ini adalah </w:t>
      </w:r>
      <w:r w:rsidR="00570CBB">
        <w:rPr>
          <w:rFonts w:ascii="Times New Roman" w:hAnsi="Times New Roman" w:cs="Times New Roman"/>
          <w:sz w:val="24"/>
          <w:szCs w:val="24"/>
        </w:rPr>
        <w:t xml:space="preserve">deskriptif </w:t>
      </w:r>
      <w:r w:rsidRPr="009F0528">
        <w:rPr>
          <w:rFonts w:ascii="Times New Roman" w:hAnsi="Times New Roman" w:cs="Times New Roman"/>
          <w:sz w:val="24"/>
          <w:szCs w:val="24"/>
        </w:rPr>
        <w:t>kuantitatif dengan metode penelitian survei.</w:t>
      </w:r>
      <w:r w:rsidR="00AA6EC6" w:rsidRPr="009F0528">
        <w:rPr>
          <w:rFonts w:ascii="Times New Roman" w:hAnsi="Times New Roman" w:cs="Times New Roman"/>
          <w:color w:val="222222"/>
          <w:shd w:val="clear" w:color="auto" w:fill="FFFFFF"/>
        </w:rPr>
        <w:t xml:space="preserve"> </w:t>
      </w:r>
      <w:r w:rsidR="00AA6EC6" w:rsidRPr="009F0528">
        <w:rPr>
          <w:rFonts w:ascii="Times New Roman" w:hAnsi="Times New Roman" w:cs="Times New Roman"/>
          <w:color w:val="222222"/>
          <w:sz w:val="24"/>
          <w:szCs w:val="24"/>
          <w:shd w:val="clear" w:color="auto" w:fill="FFFFFF"/>
        </w:rPr>
        <w:t>Metode survei adalah penyelidikan yang diadakan untuk memperoleh fakta - fakta dari gejala - gejala yang ada dalam mencari ke</w:t>
      </w:r>
      <w:r w:rsidR="00996C9D">
        <w:rPr>
          <w:rFonts w:ascii="Times New Roman" w:hAnsi="Times New Roman" w:cs="Times New Roman"/>
          <w:color w:val="222222"/>
          <w:sz w:val="24"/>
          <w:szCs w:val="24"/>
          <w:shd w:val="clear" w:color="auto" w:fill="FFFFFF"/>
        </w:rPr>
        <w:t>terangan - keterangan secata fak</w:t>
      </w:r>
      <w:r w:rsidR="00AA6EC6" w:rsidRPr="009F0528">
        <w:rPr>
          <w:rFonts w:ascii="Times New Roman" w:hAnsi="Times New Roman" w:cs="Times New Roman"/>
          <w:color w:val="222222"/>
          <w:sz w:val="24"/>
          <w:szCs w:val="24"/>
          <w:shd w:val="clear" w:color="auto" w:fill="FFFFFF"/>
        </w:rPr>
        <w:t xml:space="preserve">tual, baik tentang institusi sosial, ekonomi, atau politik dari suatu kelompok ataupun suatu daerah. Penyelidikan dalam survei dilakukan dalam waktu yang bersamaan terhadap sejumlah individu atau unit, baik secara khusus atau dengan </w:t>
      </w:r>
      <w:r w:rsidR="00996C9D">
        <w:rPr>
          <w:rFonts w:ascii="Times New Roman" w:hAnsi="Times New Roman" w:cs="Times New Roman"/>
          <w:color w:val="222222"/>
          <w:sz w:val="24"/>
          <w:szCs w:val="24"/>
          <w:shd w:val="clear" w:color="auto" w:fill="FFFFFF"/>
        </w:rPr>
        <w:t>menggunakan sampel (Nazir, 2011, p.</w:t>
      </w:r>
      <w:r w:rsidR="00AA6EC6" w:rsidRPr="009F0528">
        <w:rPr>
          <w:rFonts w:ascii="Times New Roman" w:hAnsi="Times New Roman" w:cs="Times New Roman"/>
          <w:color w:val="222222"/>
          <w:sz w:val="24"/>
          <w:szCs w:val="24"/>
          <w:shd w:val="clear" w:color="auto" w:fill="FFFFFF"/>
        </w:rPr>
        <w:t>56).</w:t>
      </w:r>
    </w:p>
    <w:p w:rsidR="00CA1D05" w:rsidRDefault="00AA6EC6" w:rsidP="00570CBB">
      <w:pPr>
        <w:spacing w:line="240" w:lineRule="auto"/>
        <w:ind w:left="357" w:firstLine="357"/>
        <w:jc w:val="both"/>
        <w:rPr>
          <w:rFonts w:ascii="Times New Roman" w:eastAsia="Times New Roman" w:hAnsi="Times New Roman" w:cs="Times New Roman"/>
          <w:color w:val="222222"/>
        </w:rPr>
      </w:pPr>
      <w:r w:rsidRPr="009F0528">
        <w:rPr>
          <w:rFonts w:ascii="Times New Roman" w:hAnsi="Times New Roman" w:cs="Times New Roman"/>
          <w:color w:val="222222"/>
          <w:sz w:val="24"/>
          <w:szCs w:val="24"/>
          <w:shd w:val="clear" w:color="auto" w:fill="FFFFFF"/>
        </w:rPr>
        <w:t>Populasi dalam penelitian ini adalah</w:t>
      </w:r>
      <w:r w:rsidR="001318CD">
        <w:rPr>
          <w:rFonts w:ascii="Times New Roman" w:hAnsi="Times New Roman" w:cs="Times New Roman"/>
          <w:color w:val="222222"/>
          <w:sz w:val="24"/>
          <w:szCs w:val="24"/>
          <w:shd w:val="clear" w:color="auto" w:fill="FFFFFF"/>
          <w:lang w:val="en-US"/>
        </w:rPr>
        <w:t xml:space="preserve"> perserta yang mengikuti kampanye Ayo Minum Untuk Sehat.</w:t>
      </w:r>
      <w:r w:rsidR="001318CD">
        <w:rPr>
          <w:rFonts w:ascii="Times New Roman" w:hAnsi="Times New Roman" w:cs="Times New Roman"/>
          <w:color w:val="222222"/>
          <w:sz w:val="24"/>
          <w:szCs w:val="24"/>
          <w:shd w:val="clear" w:color="auto" w:fill="FFFFFF"/>
        </w:rPr>
        <w:t xml:space="preserve"> </w:t>
      </w:r>
      <w:r w:rsidRPr="009F0528">
        <w:rPr>
          <w:rFonts w:ascii="Times New Roman" w:hAnsi="Times New Roman" w:cs="Times New Roman"/>
          <w:color w:val="222222"/>
          <w:sz w:val="24"/>
          <w:szCs w:val="24"/>
          <w:shd w:val="clear" w:color="auto" w:fill="FFFFFF"/>
        </w:rPr>
        <w:t>Sedangkan sampel d</w:t>
      </w:r>
      <w:r w:rsidR="001318CD">
        <w:rPr>
          <w:rFonts w:ascii="Times New Roman" w:hAnsi="Times New Roman" w:cs="Times New Roman"/>
          <w:color w:val="222222"/>
          <w:sz w:val="24"/>
          <w:szCs w:val="24"/>
          <w:shd w:val="clear" w:color="auto" w:fill="FFFFFF"/>
        </w:rPr>
        <w:t>alam penelitin ini berjumlah 99</w:t>
      </w:r>
      <w:r w:rsidRPr="009F0528">
        <w:rPr>
          <w:rFonts w:ascii="Times New Roman" w:hAnsi="Times New Roman" w:cs="Times New Roman"/>
          <w:color w:val="222222"/>
          <w:sz w:val="24"/>
          <w:szCs w:val="24"/>
          <w:shd w:val="clear" w:color="auto" w:fill="FFFFFF"/>
        </w:rPr>
        <w:t xml:space="preserve"> responden yang merupakan</w:t>
      </w:r>
      <w:r w:rsidR="001318CD">
        <w:rPr>
          <w:rFonts w:ascii="Times New Roman" w:hAnsi="Times New Roman" w:cs="Times New Roman"/>
          <w:color w:val="222222"/>
          <w:sz w:val="24"/>
          <w:szCs w:val="24"/>
          <w:shd w:val="clear" w:color="auto" w:fill="FFFFFF"/>
        </w:rPr>
        <w:t xml:space="preserve"> individu – individu yang mengikuti kampanye </w:t>
      </w:r>
      <w:r w:rsidR="001318CD">
        <w:rPr>
          <w:rFonts w:ascii="Times New Roman" w:hAnsi="Times New Roman" w:cs="Times New Roman"/>
          <w:color w:val="222222"/>
          <w:sz w:val="24"/>
          <w:szCs w:val="24"/>
          <w:shd w:val="clear" w:color="auto" w:fill="FFFFFF"/>
          <w:lang w:val="en-US"/>
        </w:rPr>
        <w:t>Ayo Minum Untuk Sehat 2019</w:t>
      </w:r>
      <w:r w:rsidR="001318CD">
        <w:rPr>
          <w:rFonts w:ascii="Times New Roman" w:hAnsi="Times New Roman" w:cs="Times New Roman"/>
          <w:color w:val="222222"/>
          <w:sz w:val="24"/>
          <w:szCs w:val="24"/>
          <w:shd w:val="clear" w:color="auto" w:fill="FFFFFF"/>
        </w:rPr>
        <w:t xml:space="preserve">. </w:t>
      </w:r>
      <w:r w:rsidRPr="009F0528">
        <w:rPr>
          <w:rFonts w:ascii="Times New Roman" w:hAnsi="Times New Roman" w:cs="Times New Roman"/>
          <w:color w:val="222222"/>
          <w:sz w:val="24"/>
          <w:szCs w:val="24"/>
          <w:shd w:val="clear" w:color="auto" w:fill="FFFFFF"/>
        </w:rPr>
        <w:t xml:space="preserve">Teknik pengambilan sampel menggunakan metode </w:t>
      </w:r>
      <w:r w:rsidR="00EF28EA">
        <w:rPr>
          <w:rFonts w:ascii="Times New Roman" w:hAnsi="Times New Roman" w:cs="Times New Roman"/>
          <w:i/>
          <w:color w:val="222222"/>
          <w:sz w:val="24"/>
          <w:szCs w:val="24"/>
          <w:shd w:val="clear" w:color="auto" w:fill="FFFFFF"/>
          <w:lang w:val="en-US"/>
        </w:rPr>
        <w:t>simple random</w:t>
      </w:r>
      <w:r w:rsidRPr="009F0528">
        <w:rPr>
          <w:rFonts w:ascii="Times New Roman" w:hAnsi="Times New Roman" w:cs="Times New Roman"/>
          <w:i/>
          <w:color w:val="222222"/>
          <w:sz w:val="24"/>
          <w:szCs w:val="24"/>
          <w:shd w:val="clear" w:color="auto" w:fill="FFFFFF"/>
        </w:rPr>
        <w:t xml:space="preserve"> sampling</w:t>
      </w:r>
      <w:r w:rsidR="00EF28EA">
        <w:rPr>
          <w:rFonts w:ascii="Times New Roman" w:hAnsi="Times New Roman" w:cs="Times New Roman"/>
          <w:color w:val="222222"/>
          <w:sz w:val="24"/>
          <w:szCs w:val="24"/>
          <w:shd w:val="clear" w:color="auto" w:fill="FFFFFF"/>
        </w:rPr>
        <w:t xml:space="preserve">. </w:t>
      </w:r>
      <w:r w:rsidR="003A67C0">
        <w:rPr>
          <w:rFonts w:ascii="Times New Roman" w:eastAsia="Times New Roman" w:hAnsi="Times New Roman" w:cs="Times New Roman"/>
          <w:color w:val="222222"/>
        </w:rPr>
        <w:t>Data dikumpulkan dengan menyebarkan kuesioner dengan menggunakan skala Likert. Data primer dalam penelitian ini diperoleh melalui hasil kuesioner yang disebarkan. Sedangkan data sekunder diperoleh melalui studi kepustakaan baik melalui buku, jurnal, ataupun internet. Untuk mengetahui keabsahan data dalam penelitian ini, penulis menggunakan uji validitas, reliabilitas, dan normalitas. Sedangkan untuk pengolahan data, penilis menggunakan uji koefisien korelasi, koefisien determinasi, regresi linear sederhana, dan uji t.</w:t>
      </w:r>
    </w:p>
    <w:p w:rsidR="009F0528" w:rsidRPr="009F0528" w:rsidRDefault="009F0528" w:rsidP="00CA1D05">
      <w:pPr>
        <w:spacing w:line="240" w:lineRule="auto"/>
        <w:ind w:left="360" w:firstLine="360"/>
        <w:jc w:val="center"/>
        <w:rPr>
          <w:rFonts w:ascii="Times New Roman" w:hAnsi="Times New Roman" w:cs="Times New Roman"/>
          <w:color w:val="222222"/>
          <w:sz w:val="24"/>
          <w:szCs w:val="24"/>
          <w:shd w:val="clear" w:color="auto" w:fill="FFFFFF"/>
        </w:rPr>
      </w:pPr>
      <w:r w:rsidRPr="009F0528">
        <w:rPr>
          <w:rFonts w:ascii="Times New Roman" w:eastAsia="Times New Roman" w:hAnsi="Times New Roman" w:cs="Times New Roman"/>
          <w:b/>
          <w:color w:val="222222"/>
        </w:rPr>
        <w:t>Tabel 1 :</w:t>
      </w:r>
      <w:r w:rsidR="00CE6677">
        <w:rPr>
          <w:rFonts w:ascii="Times New Roman" w:eastAsia="Times New Roman" w:hAnsi="Times New Roman" w:cs="Times New Roman"/>
          <w:b/>
          <w:color w:val="222222"/>
        </w:rPr>
        <w:t xml:space="preserve"> Tabel Operasional Variabel</w:t>
      </w:r>
    </w:p>
    <w:tbl>
      <w:tblPr>
        <w:tblStyle w:val="LightList"/>
        <w:tblW w:w="8080" w:type="dxa"/>
        <w:tblInd w:w="392" w:type="dxa"/>
        <w:tblLayout w:type="fixed"/>
        <w:tblLook w:val="04A0" w:firstRow="1" w:lastRow="0" w:firstColumn="1" w:lastColumn="0" w:noHBand="0" w:noVBand="1"/>
      </w:tblPr>
      <w:tblGrid>
        <w:gridCol w:w="649"/>
        <w:gridCol w:w="1228"/>
        <w:gridCol w:w="1500"/>
        <w:gridCol w:w="3546"/>
        <w:gridCol w:w="1157"/>
      </w:tblGrid>
      <w:tr w:rsidR="009F0528" w:rsidRPr="008E1237" w:rsidTr="00570CBB">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649" w:type="dxa"/>
          </w:tcPr>
          <w:p w:rsidR="009F0528" w:rsidRPr="008E1237" w:rsidRDefault="009F0528" w:rsidP="00657589">
            <w:pPr>
              <w:pStyle w:val="ListParagraph"/>
              <w:spacing w:after="0" w:line="240" w:lineRule="auto"/>
              <w:ind w:left="0"/>
              <w:jc w:val="center"/>
              <w:rPr>
                <w:rFonts w:ascii="Times New Roman" w:hAnsi="Times New Roman" w:cs="Times New Roman"/>
                <w:b w:val="0"/>
                <w:sz w:val="20"/>
              </w:rPr>
            </w:pPr>
            <w:r w:rsidRPr="008E1237">
              <w:rPr>
                <w:rFonts w:ascii="Times New Roman" w:hAnsi="Times New Roman" w:cs="Times New Roman"/>
                <w:sz w:val="20"/>
              </w:rPr>
              <w:t>No</w:t>
            </w:r>
          </w:p>
        </w:tc>
        <w:tc>
          <w:tcPr>
            <w:tcW w:w="1228" w:type="dxa"/>
          </w:tcPr>
          <w:p w:rsidR="009F0528" w:rsidRPr="008E1237" w:rsidRDefault="009F0528" w:rsidP="0065758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E1237">
              <w:rPr>
                <w:rFonts w:ascii="Times New Roman" w:hAnsi="Times New Roman" w:cs="Times New Roman"/>
                <w:sz w:val="20"/>
              </w:rPr>
              <w:t>Variabel</w:t>
            </w:r>
          </w:p>
        </w:tc>
        <w:tc>
          <w:tcPr>
            <w:tcW w:w="1500" w:type="dxa"/>
          </w:tcPr>
          <w:p w:rsidR="009F0528" w:rsidRPr="008E1237" w:rsidRDefault="009F0528" w:rsidP="0065758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E1237">
              <w:rPr>
                <w:rFonts w:ascii="Times New Roman" w:hAnsi="Times New Roman" w:cs="Times New Roman"/>
                <w:sz w:val="20"/>
              </w:rPr>
              <w:t>Dimensi</w:t>
            </w:r>
          </w:p>
        </w:tc>
        <w:tc>
          <w:tcPr>
            <w:tcW w:w="3546" w:type="dxa"/>
          </w:tcPr>
          <w:p w:rsidR="009F0528" w:rsidRPr="008E1237" w:rsidRDefault="009F0528" w:rsidP="0065758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E1237">
              <w:rPr>
                <w:rFonts w:ascii="Times New Roman" w:hAnsi="Times New Roman" w:cs="Times New Roman"/>
                <w:sz w:val="20"/>
              </w:rPr>
              <w:t>Indikator</w:t>
            </w:r>
          </w:p>
        </w:tc>
        <w:tc>
          <w:tcPr>
            <w:tcW w:w="1157" w:type="dxa"/>
          </w:tcPr>
          <w:p w:rsidR="009F0528" w:rsidRPr="008E1237" w:rsidRDefault="009F0528" w:rsidP="00657589">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8E1237">
              <w:rPr>
                <w:rFonts w:ascii="Times New Roman" w:hAnsi="Times New Roman" w:cs="Times New Roman"/>
                <w:sz w:val="20"/>
              </w:rPr>
              <w:t>Skala Data</w:t>
            </w:r>
          </w:p>
        </w:tc>
      </w:tr>
      <w:tr w:rsidR="00203DAB" w:rsidRPr="008E1237" w:rsidTr="00570CBB">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49" w:type="dxa"/>
            <w:vMerge w:val="restart"/>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p w:rsidR="00203DAB" w:rsidRPr="008E1237" w:rsidRDefault="00203DAB" w:rsidP="00657589">
            <w:pPr>
              <w:pStyle w:val="ListParagraph"/>
              <w:spacing w:after="0" w:line="240" w:lineRule="auto"/>
              <w:ind w:left="0"/>
              <w:jc w:val="center"/>
              <w:rPr>
                <w:rFonts w:ascii="Times New Roman" w:hAnsi="Times New Roman" w:cs="Times New Roman"/>
                <w:b w:val="0"/>
                <w:sz w:val="20"/>
              </w:rPr>
            </w:pPr>
            <w:r w:rsidRPr="008E1237">
              <w:rPr>
                <w:rFonts w:ascii="Times New Roman" w:hAnsi="Times New Roman" w:cs="Times New Roman"/>
                <w:sz w:val="20"/>
              </w:rPr>
              <w:t>1.-</w:t>
            </w:r>
          </w:p>
        </w:tc>
        <w:tc>
          <w:tcPr>
            <w:tcW w:w="1228" w:type="dxa"/>
            <w:vMerge w:val="restart"/>
          </w:tcPr>
          <w:p w:rsidR="00203DAB" w:rsidRPr="008E1237" w:rsidRDefault="00203DAB" w:rsidP="0065758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p w:rsidR="00203DAB" w:rsidRDefault="00203DAB" w:rsidP="001318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lang w:val="en-US"/>
              </w:rPr>
            </w:pPr>
            <w:r>
              <w:rPr>
                <w:rFonts w:ascii="Times New Roman" w:hAnsi="Times New Roman" w:cs="Times New Roman"/>
                <w:b/>
                <w:sz w:val="20"/>
                <w:lang w:val="en-US"/>
              </w:rPr>
              <w:t>Kepercayaan</w:t>
            </w:r>
          </w:p>
          <w:p w:rsidR="00203DAB" w:rsidRPr="001318CD" w:rsidRDefault="00203DAB" w:rsidP="001318CD">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lang w:val="en-US"/>
              </w:rPr>
            </w:pPr>
            <w:r>
              <w:rPr>
                <w:rFonts w:ascii="Times New Roman" w:hAnsi="Times New Roman" w:cs="Times New Roman"/>
                <w:b/>
                <w:sz w:val="20"/>
                <w:lang w:val="en-US"/>
              </w:rPr>
              <w:t xml:space="preserve">Konsumen </w:t>
            </w:r>
            <w:r w:rsidRPr="008E1237">
              <w:rPr>
                <w:rFonts w:ascii="Times New Roman" w:hAnsi="Times New Roman" w:cs="Times New Roman"/>
                <w:b/>
                <w:sz w:val="20"/>
              </w:rPr>
              <w:t xml:space="preserve"> (X)</w:t>
            </w:r>
          </w:p>
        </w:tc>
        <w:tc>
          <w:tcPr>
            <w:tcW w:w="1500" w:type="dxa"/>
          </w:tcPr>
          <w:p w:rsidR="00203DAB" w:rsidRPr="001318CD" w:rsidRDefault="00203DAB" w:rsidP="00657589">
            <w:pPr>
              <w:pStyle w:val="ListParagraph"/>
              <w:numPr>
                <w:ilvl w:val="0"/>
                <w:numId w:val="2"/>
              </w:numPr>
              <w:spacing w:after="0" w:line="240" w:lineRule="auto"/>
              <w:ind w:left="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18CD">
              <w:rPr>
                <w:rFonts w:ascii="Times New Roman" w:hAnsi="Times New Roman" w:cs="Times New Roman"/>
                <w:i/>
                <w:sz w:val="20"/>
                <w:lang w:val="en-US"/>
              </w:rPr>
              <w:t>Monopolization</w:t>
            </w:r>
          </w:p>
        </w:tc>
        <w:tc>
          <w:tcPr>
            <w:tcW w:w="3546" w:type="dxa"/>
          </w:tcPr>
          <w:p w:rsidR="00203DAB" w:rsidRPr="001318CD" w:rsidRDefault="00203DAB" w:rsidP="001318CD">
            <w:pPr>
              <w:pStyle w:val="ListParagraph"/>
              <w:numPr>
                <w:ilvl w:val="0"/>
                <w:numId w:val="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18CD">
              <w:rPr>
                <w:rFonts w:ascii="Times New Roman" w:hAnsi="Times New Roman" w:cs="Times New Roman"/>
                <w:sz w:val="20"/>
                <w:szCs w:val="20"/>
              </w:rPr>
              <w:t xml:space="preserve">Konsumen melihat pemberitaan mengenai </w:t>
            </w:r>
            <w:r>
              <w:rPr>
                <w:rFonts w:ascii="Times New Roman" w:hAnsi="Times New Roman" w:cs="Times New Roman"/>
                <w:sz w:val="20"/>
                <w:szCs w:val="20"/>
                <w:lang w:val="en-US"/>
              </w:rPr>
              <w:t xml:space="preserve">kampanye di media </w:t>
            </w:r>
            <w:r w:rsidRPr="001318CD">
              <w:rPr>
                <w:rFonts w:ascii="Times New Roman" w:hAnsi="Times New Roman" w:cs="Times New Roman"/>
                <w:sz w:val="20"/>
                <w:szCs w:val="20"/>
                <w:lang w:val="en-US"/>
              </w:rPr>
              <w:t>lain</w:t>
            </w:r>
            <w:r w:rsidRPr="001318CD">
              <w:rPr>
                <w:rFonts w:ascii="Times New Roman" w:hAnsi="Times New Roman" w:cs="Times New Roman"/>
                <w:sz w:val="20"/>
                <w:szCs w:val="20"/>
              </w:rPr>
              <w:t xml:space="preserve"> </w:t>
            </w:r>
          </w:p>
          <w:p w:rsidR="00203DAB" w:rsidRPr="001318CD" w:rsidRDefault="00203DAB" w:rsidP="001318CD">
            <w:pPr>
              <w:pStyle w:val="ListParagraph"/>
              <w:numPr>
                <w:ilvl w:val="0"/>
                <w:numId w:val="7"/>
              </w:numPr>
              <w:spacing w:before="100" w:beforeAutospacing="1" w:after="100" w:afterAutospacing="1"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1318CD">
              <w:rPr>
                <w:rFonts w:ascii="Times New Roman" w:hAnsi="Times New Roman" w:cs="Times New Roman"/>
                <w:sz w:val="20"/>
                <w:szCs w:val="20"/>
                <w:lang w:val="en-US"/>
              </w:rPr>
              <w:t>Konsumen tidak menemukan berita yang bertentangan dengan masalah yang diangkat oleh Kampanye</w:t>
            </w:r>
          </w:p>
          <w:p w:rsidR="00203DAB" w:rsidRPr="001318CD" w:rsidRDefault="00203DAB" w:rsidP="001318CD">
            <w:pPr>
              <w:pStyle w:val="ListParagraph"/>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szCs w:val="20"/>
              </w:rPr>
            </w:pPr>
          </w:p>
        </w:tc>
        <w:tc>
          <w:tcPr>
            <w:tcW w:w="1157" w:type="dxa"/>
          </w:tcPr>
          <w:p w:rsidR="00203DAB" w:rsidRPr="008E1237" w:rsidRDefault="00203DAB" w:rsidP="00657589">
            <w:pPr>
              <w:ind w:left="-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1237">
              <w:rPr>
                <w:rFonts w:ascii="Times New Roman" w:hAnsi="Times New Roman" w:cs="Times New Roman"/>
                <w:sz w:val="20"/>
              </w:rPr>
              <w:t>Nominal</w:t>
            </w:r>
          </w:p>
        </w:tc>
      </w:tr>
      <w:tr w:rsidR="00203DAB" w:rsidRPr="008E1237" w:rsidTr="00570CBB">
        <w:trPr>
          <w:trHeight w:val="649"/>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c>
          <w:tcPr>
            <w:tcW w:w="1500" w:type="dxa"/>
          </w:tcPr>
          <w:p w:rsidR="00203DAB" w:rsidRPr="001318CD" w:rsidRDefault="00203DAB" w:rsidP="00657589">
            <w:pPr>
              <w:pStyle w:val="ListParagraph"/>
              <w:numPr>
                <w:ilvl w:val="0"/>
                <w:numId w:val="2"/>
              </w:numPr>
              <w:spacing w:after="0" w:line="240" w:lineRule="auto"/>
              <w:ind w:left="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1318CD">
              <w:rPr>
                <w:rFonts w:ascii="Times New Roman" w:hAnsi="Times New Roman" w:cs="Times New Roman"/>
                <w:i/>
                <w:sz w:val="20"/>
                <w:lang w:val="en-US"/>
              </w:rPr>
              <w:t>Canalization</w:t>
            </w:r>
          </w:p>
        </w:tc>
        <w:tc>
          <w:tcPr>
            <w:tcW w:w="3546" w:type="dxa"/>
          </w:tcPr>
          <w:p w:rsidR="00203DAB" w:rsidRPr="00203DAB" w:rsidRDefault="00203DAB" w:rsidP="00203DAB">
            <w:pPr>
              <w:pStyle w:val="ListParagraph"/>
              <w:numPr>
                <w:ilvl w:val="0"/>
                <w:numId w:val="1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203DAB">
              <w:rPr>
                <w:rFonts w:ascii="Times New Roman" w:hAnsi="Times New Roman" w:cs="Times New Roman"/>
                <w:sz w:val="20"/>
                <w:lang w:val="en-US"/>
              </w:rPr>
              <w:t>Menunjukkan sikap dan perilaku yang ada kepada konsumen yang belum mengetahui produk</w:t>
            </w:r>
          </w:p>
          <w:p w:rsidR="00203DAB" w:rsidRPr="00203DAB" w:rsidRDefault="00203DAB" w:rsidP="00203DAB">
            <w:pPr>
              <w:pStyle w:val="ListParagraph"/>
              <w:numPr>
                <w:ilvl w:val="0"/>
                <w:numId w:val="18"/>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203DAB">
              <w:rPr>
                <w:rFonts w:ascii="Times New Roman" w:hAnsi="Times New Roman" w:cs="Times New Roman"/>
                <w:sz w:val="20"/>
                <w:lang w:val="en-US"/>
              </w:rPr>
              <w:t>Memberikan pemahaman kepada konsumen mengenai tujuan dari kampanye diadakan</w:t>
            </w:r>
          </w:p>
        </w:tc>
        <w:tc>
          <w:tcPr>
            <w:tcW w:w="1157" w:type="dxa"/>
          </w:tcPr>
          <w:p w:rsidR="00203DAB" w:rsidRPr="008E1237" w:rsidRDefault="00203DAB" w:rsidP="00657589">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8E1237">
              <w:rPr>
                <w:rFonts w:ascii="Times New Roman" w:hAnsi="Times New Roman" w:cs="Times New Roman"/>
                <w:sz w:val="20"/>
              </w:rPr>
              <w:t>Nominal</w:t>
            </w:r>
          </w:p>
        </w:tc>
      </w:tr>
      <w:tr w:rsidR="00203DAB" w:rsidRPr="008E1237" w:rsidTr="00570CBB">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c>
          <w:tcPr>
            <w:tcW w:w="1500" w:type="dxa"/>
          </w:tcPr>
          <w:p w:rsidR="00203DAB" w:rsidRPr="008E1237" w:rsidRDefault="00203DAB" w:rsidP="00657589">
            <w:pPr>
              <w:pStyle w:val="ListParagraph"/>
              <w:numPr>
                <w:ilvl w:val="0"/>
                <w:numId w:val="2"/>
              </w:numPr>
              <w:spacing w:after="0" w:line="240" w:lineRule="auto"/>
              <w:ind w:left="31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i/>
                <w:sz w:val="20"/>
                <w:lang w:val="en-US"/>
              </w:rPr>
              <w:t>Supplementation</w:t>
            </w:r>
          </w:p>
        </w:tc>
        <w:tc>
          <w:tcPr>
            <w:tcW w:w="3546" w:type="dxa"/>
          </w:tcPr>
          <w:p w:rsidR="00203DAB" w:rsidRDefault="00203DAB" w:rsidP="001318CD">
            <w:pPr>
              <w:pStyle w:val="ListParagraph"/>
              <w:numPr>
                <w:ilvl w:val="0"/>
                <w:numId w:val="9"/>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18CD">
              <w:rPr>
                <w:rFonts w:ascii="Times New Roman" w:hAnsi="Times New Roman" w:cs="Times New Roman"/>
                <w:sz w:val="20"/>
              </w:rPr>
              <w:t>Memperoleh pengetahuan dan empati sosial</w:t>
            </w:r>
          </w:p>
          <w:p w:rsidR="00203DAB" w:rsidRPr="001318CD" w:rsidRDefault="00203DAB" w:rsidP="001318CD">
            <w:pPr>
              <w:pStyle w:val="ListParagraph"/>
              <w:numPr>
                <w:ilvl w:val="0"/>
                <w:numId w:val="9"/>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1318CD">
              <w:rPr>
                <w:rFonts w:ascii="Times New Roman" w:hAnsi="Times New Roman" w:cs="Times New Roman"/>
                <w:sz w:val="20"/>
                <w:lang w:val="en-US"/>
              </w:rPr>
              <w:t>Konsumen mendapatkan petunjuk dalam mengikuti kampanye melalui media kampanye yang ada</w:t>
            </w:r>
          </w:p>
        </w:tc>
        <w:tc>
          <w:tcPr>
            <w:tcW w:w="1157" w:type="dxa"/>
          </w:tcPr>
          <w:p w:rsidR="00203DAB" w:rsidRPr="008E1237" w:rsidRDefault="00203DAB" w:rsidP="00657589">
            <w:pPr>
              <w:ind w:left="-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1237">
              <w:rPr>
                <w:rFonts w:ascii="Times New Roman" w:hAnsi="Times New Roman" w:cs="Times New Roman"/>
                <w:sz w:val="20"/>
              </w:rPr>
              <w:t>Nominal</w:t>
            </w:r>
          </w:p>
        </w:tc>
      </w:tr>
      <w:tr w:rsidR="00203DAB" w:rsidRPr="008E1237" w:rsidTr="00203DAB">
        <w:trPr>
          <w:trHeight w:val="1230"/>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c>
          <w:tcPr>
            <w:tcW w:w="1500" w:type="dxa"/>
            <w:tcBorders>
              <w:bottom w:val="single" w:sz="4" w:space="0" w:color="auto"/>
            </w:tcBorders>
          </w:tcPr>
          <w:p w:rsidR="00203DAB" w:rsidRPr="00203DAB" w:rsidRDefault="00203DAB" w:rsidP="00657589">
            <w:pPr>
              <w:pStyle w:val="ListParagraph"/>
              <w:numPr>
                <w:ilvl w:val="0"/>
                <w:numId w:val="2"/>
              </w:numPr>
              <w:spacing w:after="0" w:line="240" w:lineRule="auto"/>
              <w:ind w:left="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rPr>
            </w:pPr>
            <w:r w:rsidRPr="00203DAB">
              <w:rPr>
                <w:rFonts w:ascii="Times New Roman" w:hAnsi="Times New Roman" w:cs="Times New Roman"/>
                <w:i/>
                <w:sz w:val="20"/>
                <w:lang w:val="en-US"/>
              </w:rPr>
              <w:t>Making Personal Connection</w:t>
            </w:r>
          </w:p>
        </w:tc>
        <w:tc>
          <w:tcPr>
            <w:tcW w:w="3546" w:type="dxa"/>
            <w:tcBorders>
              <w:bottom w:val="single" w:sz="4" w:space="0" w:color="auto"/>
            </w:tcBorders>
          </w:tcPr>
          <w:p w:rsidR="00203DAB" w:rsidRPr="00203DAB" w:rsidRDefault="00203DAB" w:rsidP="00203DAB">
            <w:pPr>
              <w:pStyle w:val="ListParagraph"/>
              <w:numPr>
                <w:ilvl w:val="0"/>
                <w:numId w:val="1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val="en-US"/>
              </w:rPr>
              <w:t>Mengaitkan pesan-pesan kampanye dalam kehidupan keseharian konsumen</w:t>
            </w:r>
          </w:p>
          <w:p w:rsidR="00203DAB" w:rsidRPr="00203DAB" w:rsidRDefault="00203DAB" w:rsidP="00203DAB">
            <w:pPr>
              <w:pStyle w:val="ListParagraph"/>
              <w:numPr>
                <w:ilvl w:val="0"/>
                <w:numId w:val="1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lang w:val="en-US"/>
              </w:rPr>
              <w:t>Memenuhi kebutuhan konsumen melalui kampanye</w:t>
            </w:r>
          </w:p>
          <w:p w:rsidR="00203DAB" w:rsidRPr="00203DAB" w:rsidRDefault="00203DAB" w:rsidP="00203DAB">
            <w:pPr>
              <w:pStyle w:val="ListParagraph"/>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1157" w:type="dxa"/>
            <w:tcBorders>
              <w:bottom w:val="single" w:sz="4" w:space="0" w:color="auto"/>
            </w:tcBorders>
          </w:tcPr>
          <w:p w:rsidR="00203DAB" w:rsidRPr="008E1237" w:rsidRDefault="00203DAB" w:rsidP="00657589">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1237">
              <w:rPr>
                <w:rFonts w:ascii="Times New Roman" w:hAnsi="Times New Roman" w:cs="Times New Roman"/>
                <w:sz w:val="20"/>
              </w:rPr>
              <w:t>Nominal</w:t>
            </w:r>
          </w:p>
        </w:tc>
      </w:tr>
      <w:tr w:rsidR="00203DAB" w:rsidRPr="008E1237" w:rsidTr="00203DA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c>
          <w:tcPr>
            <w:tcW w:w="1500" w:type="dxa"/>
            <w:tcBorders>
              <w:top w:val="single" w:sz="4" w:space="0" w:color="auto"/>
            </w:tcBorders>
          </w:tcPr>
          <w:p w:rsidR="00203DAB" w:rsidRPr="00203DAB" w:rsidRDefault="00203DAB" w:rsidP="00657589">
            <w:pPr>
              <w:pStyle w:val="ListParagraph"/>
              <w:numPr>
                <w:ilvl w:val="0"/>
                <w:numId w:val="2"/>
              </w:numPr>
              <w:spacing w:after="0" w:line="240" w:lineRule="auto"/>
              <w:ind w:left="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lang w:val="en-US"/>
              </w:rPr>
            </w:pPr>
            <w:r>
              <w:rPr>
                <w:rFonts w:ascii="Times New Roman" w:hAnsi="Times New Roman" w:cs="Times New Roman"/>
                <w:i/>
                <w:sz w:val="20"/>
                <w:lang w:val="en-US"/>
              </w:rPr>
              <w:t>Creating of New O</w:t>
            </w:r>
            <w:r w:rsidRPr="00203DAB">
              <w:rPr>
                <w:rFonts w:ascii="Times New Roman" w:hAnsi="Times New Roman" w:cs="Times New Roman"/>
                <w:i/>
                <w:sz w:val="20"/>
                <w:lang w:val="en-US"/>
              </w:rPr>
              <w:t>pinions</w:t>
            </w:r>
          </w:p>
        </w:tc>
        <w:tc>
          <w:tcPr>
            <w:tcW w:w="3546" w:type="dxa"/>
            <w:tcBorders>
              <w:top w:val="single" w:sz="4" w:space="0" w:color="auto"/>
            </w:tcBorders>
          </w:tcPr>
          <w:p w:rsidR="00203DAB" w:rsidRDefault="00203DAB" w:rsidP="00203DAB">
            <w:pPr>
              <w:pStyle w:val="ListParagraph"/>
              <w:numPr>
                <w:ilvl w:val="0"/>
                <w:numId w:val="1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Memunculkan pendapat-pendapat baru</w:t>
            </w:r>
          </w:p>
          <w:p w:rsidR="00203DAB" w:rsidRPr="00203DAB" w:rsidRDefault="00203DAB" w:rsidP="00203DAB">
            <w:pPr>
              <w:pStyle w:val="ListParagraph"/>
              <w:numPr>
                <w:ilvl w:val="0"/>
                <w:numId w:val="12"/>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Memunculkan informasi baru  mengenai pentingnya kampanye yang dilaksanakan</w:t>
            </w:r>
          </w:p>
        </w:tc>
        <w:tc>
          <w:tcPr>
            <w:tcW w:w="1157" w:type="dxa"/>
            <w:tcBorders>
              <w:top w:val="single" w:sz="4" w:space="0" w:color="auto"/>
            </w:tcBorders>
          </w:tcPr>
          <w:p w:rsidR="00203DAB" w:rsidRPr="00203DAB" w:rsidRDefault="00203DAB" w:rsidP="00657589">
            <w:pPr>
              <w:ind w:left="-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Pr>
                <w:rFonts w:ascii="Times New Roman" w:hAnsi="Times New Roman" w:cs="Times New Roman"/>
                <w:sz w:val="20"/>
                <w:lang w:val="en-US"/>
              </w:rPr>
              <w:t>Nominal</w:t>
            </w:r>
          </w:p>
        </w:tc>
      </w:tr>
      <w:tr w:rsidR="00203DAB" w:rsidRPr="008E1237" w:rsidTr="00570CBB">
        <w:trPr>
          <w:trHeight w:val="1159"/>
        </w:trPr>
        <w:tc>
          <w:tcPr>
            <w:cnfStyle w:val="001000000000" w:firstRow="0" w:lastRow="0" w:firstColumn="1" w:lastColumn="0" w:oddVBand="0" w:evenVBand="0" w:oddHBand="0" w:evenHBand="0" w:firstRowFirstColumn="0" w:firstRowLastColumn="0" w:lastRowFirstColumn="0" w:lastRowLastColumn="0"/>
            <w:tcW w:w="649" w:type="dxa"/>
            <w:vMerge w:val="restart"/>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r w:rsidRPr="008E1237">
              <w:rPr>
                <w:rFonts w:ascii="Times New Roman" w:hAnsi="Times New Roman" w:cs="Times New Roman"/>
                <w:sz w:val="20"/>
              </w:rPr>
              <w:t>2.</w:t>
            </w:r>
          </w:p>
        </w:tc>
        <w:tc>
          <w:tcPr>
            <w:tcW w:w="1228" w:type="dxa"/>
            <w:vMerge w:val="restart"/>
          </w:tcPr>
          <w:p w:rsidR="00203DAB" w:rsidRPr="008E1237" w:rsidRDefault="00203DAB" w:rsidP="0065758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Pr>
                <w:rFonts w:ascii="Times New Roman" w:hAnsi="Times New Roman" w:cs="Times New Roman"/>
                <w:b/>
                <w:sz w:val="20"/>
                <w:lang w:val="en-US"/>
              </w:rPr>
              <w:t>Kepercayaan Konsumen</w:t>
            </w:r>
            <w:r w:rsidRPr="008E1237">
              <w:rPr>
                <w:rFonts w:ascii="Times New Roman" w:hAnsi="Times New Roman" w:cs="Times New Roman"/>
                <w:b/>
                <w:sz w:val="20"/>
              </w:rPr>
              <w:t xml:space="preserve"> </w:t>
            </w:r>
          </w:p>
          <w:p w:rsidR="00203DAB" w:rsidRPr="008E1237" w:rsidRDefault="00203DAB" w:rsidP="0065758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r w:rsidRPr="008E1237">
              <w:rPr>
                <w:rFonts w:ascii="Times New Roman" w:hAnsi="Times New Roman" w:cs="Times New Roman"/>
                <w:b/>
                <w:sz w:val="20"/>
              </w:rPr>
              <w:t>(Y)</w:t>
            </w:r>
          </w:p>
        </w:tc>
        <w:tc>
          <w:tcPr>
            <w:tcW w:w="1500" w:type="dxa"/>
          </w:tcPr>
          <w:p w:rsidR="00203DAB" w:rsidRPr="00203DAB" w:rsidRDefault="00203DAB" w:rsidP="00203DA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8E1237">
              <w:rPr>
                <w:rFonts w:ascii="Times New Roman" w:hAnsi="Times New Roman" w:cs="Times New Roman"/>
                <w:i/>
                <w:sz w:val="20"/>
              </w:rPr>
              <w:t xml:space="preserve">1. </w:t>
            </w:r>
            <w:r>
              <w:rPr>
                <w:rFonts w:ascii="Times New Roman" w:hAnsi="Times New Roman" w:cs="Times New Roman"/>
                <w:i/>
                <w:sz w:val="20"/>
                <w:lang w:val="en-US"/>
              </w:rPr>
              <w:t>Integrity</w:t>
            </w:r>
          </w:p>
          <w:p w:rsidR="00203DAB" w:rsidRPr="008E1237" w:rsidRDefault="00203DAB" w:rsidP="006575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c>
          <w:tcPr>
            <w:tcW w:w="3546" w:type="dxa"/>
          </w:tcPr>
          <w:p w:rsidR="00203DAB" w:rsidRPr="00203DAB" w:rsidRDefault="00203DAB" w:rsidP="00203DAB">
            <w:pPr>
              <w:pStyle w:val="ListParagraph"/>
              <w:numPr>
                <w:ilvl w:val="0"/>
                <w:numId w:val="13"/>
              </w:num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203DAB">
              <w:rPr>
                <w:rFonts w:ascii="Times New Roman" w:hAnsi="Times New Roman" w:cs="Times New Roman"/>
                <w:sz w:val="20"/>
                <w:lang w:val="en-US"/>
              </w:rPr>
              <w:t>Kejujuran dan kemampuan menepati janji dari perusahaan Le Minerale</w:t>
            </w:r>
          </w:p>
          <w:p w:rsidR="00203DAB" w:rsidRPr="00203DAB" w:rsidRDefault="00203DAB" w:rsidP="00203DAB">
            <w:pPr>
              <w:pStyle w:val="ListParagraph"/>
              <w:numPr>
                <w:ilvl w:val="0"/>
                <w:numId w:val="13"/>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203DAB">
              <w:rPr>
                <w:rFonts w:ascii="Times New Roman" w:hAnsi="Times New Roman" w:cs="Times New Roman"/>
                <w:sz w:val="20"/>
                <w:lang w:val="en-US"/>
              </w:rPr>
              <w:t>Perilaku Le Minerale dalam menjalankan bisnisnya</w:t>
            </w:r>
          </w:p>
        </w:tc>
        <w:tc>
          <w:tcPr>
            <w:tcW w:w="1157" w:type="dxa"/>
          </w:tcPr>
          <w:p w:rsidR="00203DAB" w:rsidRPr="008E1237" w:rsidRDefault="00203DAB" w:rsidP="00657589">
            <w:pPr>
              <w:ind w:left="-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8E1237">
              <w:rPr>
                <w:rFonts w:ascii="Times New Roman" w:hAnsi="Times New Roman" w:cs="Times New Roman"/>
                <w:sz w:val="20"/>
              </w:rPr>
              <w:t>Nominal</w:t>
            </w:r>
          </w:p>
        </w:tc>
      </w:tr>
      <w:tr w:rsidR="00203DAB" w:rsidRPr="008E1237" w:rsidTr="00203DAB">
        <w:trPr>
          <w:cnfStyle w:val="000000100000" w:firstRow="0" w:lastRow="0" w:firstColumn="0" w:lastColumn="0" w:oddVBand="0" w:evenVBand="0" w:oddHBand="1" w:evenHBand="0" w:firstRowFirstColumn="0" w:firstRowLastColumn="0" w:lastRowFirstColumn="0" w:lastRowLastColumn="0"/>
          <w:trHeight w:val="1665"/>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rPr>
            </w:pPr>
          </w:p>
        </w:tc>
        <w:tc>
          <w:tcPr>
            <w:tcW w:w="1500" w:type="dxa"/>
            <w:tcBorders>
              <w:bottom w:val="single" w:sz="4" w:space="0" w:color="auto"/>
            </w:tcBorders>
          </w:tcPr>
          <w:p w:rsidR="00203DAB" w:rsidRPr="008E1237" w:rsidRDefault="00203DAB" w:rsidP="00423F7D">
            <w:pPr>
              <w:pStyle w:val="ListParagraph"/>
              <w:numPr>
                <w:ilvl w:val="0"/>
                <w:numId w:val="4"/>
              </w:numPr>
              <w:spacing w:after="0" w:line="240" w:lineRule="auto"/>
              <w:ind w:left="317"/>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0"/>
              </w:rPr>
            </w:pPr>
            <w:r>
              <w:rPr>
                <w:rFonts w:ascii="Times New Roman" w:hAnsi="Times New Roman" w:cs="Times New Roman"/>
                <w:i/>
                <w:sz w:val="20"/>
                <w:lang w:val="en-US"/>
              </w:rPr>
              <w:t>Benevolence</w:t>
            </w:r>
          </w:p>
        </w:tc>
        <w:tc>
          <w:tcPr>
            <w:tcW w:w="3546" w:type="dxa"/>
            <w:tcBorders>
              <w:bottom w:val="single" w:sz="4" w:space="0" w:color="auto"/>
            </w:tcBorders>
          </w:tcPr>
          <w:p w:rsidR="00203DAB" w:rsidRDefault="00203DAB" w:rsidP="00203DAB">
            <w:pPr>
              <w:pStyle w:val="ListParagraph"/>
              <w:numPr>
                <w:ilvl w:val="0"/>
                <w:numId w:val="15"/>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203DAB">
              <w:rPr>
                <w:rFonts w:ascii="Times New Roman" w:hAnsi="Times New Roman" w:cs="Times New Roman"/>
                <w:sz w:val="20"/>
                <w:lang w:val="en-US"/>
              </w:rPr>
              <w:t>Perhatian dan motivasi untuk bertindak sesuai dengan kepentingan konsumen oleh Le Minerale</w:t>
            </w:r>
            <w:r>
              <w:rPr>
                <w:rFonts w:ascii="Times New Roman" w:hAnsi="Times New Roman" w:cs="Times New Roman"/>
                <w:sz w:val="20"/>
                <w:lang w:val="en-US"/>
              </w:rPr>
              <w:t xml:space="preserve"> </w:t>
            </w:r>
          </w:p>
          <w:p w:rsidR="00203DAB" w:rsidRPr="00203DAB" w:rsidRDefault="00203DAB" w:rsidP="00203DAB">
            <w:pPr>
              <w:pStyle w:val="ListParagraph"/>
              <w:numPr>
                <w:ilvl w:val="0"/>
                <w:numId w:val="15"/>
              </w:numPr>
              <w:spacing w:before="100" w:beforeAutospacing="1" w:after="100" w:afterAutospacing="1"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lang w:val="en-US"/>
              </w:rPr>
            </w:pPr>
            <w:r w:rsidRPr="00203DAB">
              <w:rPr>
                <w:rFonts w:ascii="Times New Roman" w:hAnsi="Times New Roman" w:cs="Times New Roman"/>
                <w:sz w:val="20"/>
                <w:lang w:val="en-US"/>
              </w:rPr>
              <w:t>Memberikan kepuasan yang saling menguntungkan untuk konsumen dan perusahaan</w:t>
            </w:r>
          </w:p>
        </w:tc>
        <w:tc>
          <w:tcPr>
            <w:tcW w:w="1157" w:type="dxa"/>
            <w:tcBorders>
              <w:bottom w:val="single" w:sz="4" w:space="0" w:color="auto"/>
            </w:tcBorders>
          </w:tcPr>
          <w:p w:rsidR="00203DAB" w:rsidRPr="008E1237" w:rsidRDefault="00203DAB" w:rsidP="0065758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8E1237">
              <w:rPr>
                <w:rFonts w:ascii="Times New Roman" w:hAnsi="Times New Roman" w:cs="Times New Roman"/>
                <w:sz w:val="20"/>
              </w:rPr>
              <w:t>Nominal</w:t>
            </w:r>
          </w:p>
        </w:tc>
      </w:tr>
      <w:tr w:rsidR="00203DAB" w:rsidRPr="008E1237" w:rsidTr="00203DAB">
        <w:trPr>
          <w:trHeight w:val="225"/>
        </w:trPr>
        <w:tc>
          <w:tcPr>
            <w:cnfStyle w:val="001000000000" w:firstRow="0" w:lastRow="0" w:firstColumn="1" w:lastColumn="0" w:oddVBand="0" w:evenVBand="0" w:oddHBand="0" w:evenHBand="0" w:firstRowFirstColumn="0" w:firstRowLastColumn="0" w:lastRowFirstColumn="0" w:lastRowLastColumn="0"/>
            <w:tcW w:w="649" w:type="dxa"/>
            <w:vMerge/>
          </w:tcPr>
          <w:p w:rsidR="00203DAB" w:rsidRPr="008E1237" w:rsidRDefault="00203DAB" w:rsidP="00657589">
            <w:pPr>
              <w:pStyle w:val="ListParagraph"/>
              <w:spacing w:after="0" w:line="240" w:lineRule="auto"/>
              <w:ind w:left="0"/>
              <w:jc w:val="center"/>
              <w:rPr>
                <w:rFonts w:ascii="Times New Roman" w:hAnsi="Times New Roman" w:cs="Times New Roman"/>
                <w:b w:val="0"/>
                <w:sz w:val="20"/>
              </w:rPr>
            </w:pPr>
          </w:p>
        </w:tc>
        <w:tc>
          <w:tcPr>
            <w:tcW w:w="1228" w:type="dxa"/>
            <w:vMerge/>
          </w:tcPr>
          <w:p w:rsidR="00203DAB" w:rsidRPr="008E1237" w:rsidRDefault="00203DAB" w:rsidP="00657589">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rPr>
            </w:pPr>
          </w:p>
        </w:tc>
        <w:tc>
          <w:tcPr>
            <w:tcW w:w="1500" w:type="dxa"/>
            <w:tcBorders>
              <w:top w:val="single" w:sz="4" w:space="0" w:color="auto"/>
            </w:tcBorders>
          </w:tcPr>
          <w:p w:rsidR="00203DAB" w:rsidRDefault="00203DAB" w:rsidP="00423F7D">
            <w:pPr>
              <w:pStyle w:val="ListParagraph"/>
              <w:numPr>
                <w:ilvl w:val="0"/>
                <w:numId w:val="4"/>
              </w:numPr>
              <w:spacing w:after="0" w:line="240" w:lineRule="auto"/>
              <w:ind w:left="317"/>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0"/>
                <w:lang w:val="en-US"/>
              </w:rPr>
            </w:pPr>
            <w:r>
              <w:rPr>
                <w:rFonts w:ascii="Times New Roman" w:hAnsi="Times New Roman" w:cs="Times New Roman"/>
                <w:i/>
                <w:sz w:val="20"/>
                <w:lang w:val="en-US"/>
              </w:rPr>
              <w:t>Competency</w:t>
            </w:r>
          </w:p>
        </w:tc>
        <w:tc>
          <w:tcPr>
            <w:tcW w:w="3546" w:type="dxa"/>
            <w:tcBorders>
              <w:top w:val="single" w:sz="4" w:space="0" w:color="auto"/>
            </w:tcBorders>
          </w:tcPr>
          <w:p w:rsidR="00203DAB" w:rsidRPr="00203DAB" w:rsidRDefault="00203DAB" w:rsidP="00203DAB">
            <w:pPr>
              <w:pStyle w:val="ListParagraph"/>
              <w:numPr>
                <w:ilvl w:val="0"/>
                <w:numId w:val="17"/>
              </w:num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sidRPr="00203DAB">
              <w:rPr>
                <w:rFonts w:ascii="Times New Roman" w:hAnsi="Times New Roman" w:cs="Times New Roman"/>
                <w:sz w:val="20"/>
                <w:lang w:val="en-US"/>
              </w:rPr>
              <w:t>Le Minerale mampu melaksanakan kebutuhan dari konsumen</w:t>
            </w:r>
          </w:p>
          <w:p w:rsidR="00203DAB" w:rsidRPr="00203DAB" w:rsidRDefault="00203DAB" w:rsidP="00203DAB">
            <w:pPr>
              <w:pStyle w:val="ListParagraph"/>
              <w:numPr>
                <w:ilvl w:val="0"/>
                <w:numId w:val="17"/>
              </w:numPr>
              <w:spacing w:before="100" w:beforeAutospacing="1" w:after="100" w:afterAutospacing="1"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lang w:val="en-US"/>
              </w:rPr>
            </w:pPr>
            <w:r w:rsidRPr="00203DAB">
              <w:rPr>
                <w:rFonts w:ascii="Times New Roman" w:hAnsi="Times New Roman" w:cs="Times New Roman"/>
                <w:sz w:val="20"/>
                <w:lang w:val="en-US"/>
              </w:rPr>
              <w:t>Le Minerale memberikan pengalaman menarik untuk konsumen</w:t>
            </w:r>
          </w:p>
        </w:tc>
        <w:tc>
          <w:tcPr>
            <w:tcW w:w="1157" w:type="dxa"/>
            <w:tcBorders>
              <w:top w:val="single" w:sz="4" w:space="0" w:color="auto"/>
            </w:tcBorders>
          </w:tcPr>
          <w:p w:rsidR="00203DAB" w:rsidRPr="008E1237" w:rsidRDefault="00203DAB" w:rsidP="0065758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p>
        </w:tc>
      </w:tr>
    </w:tbl>
    <w:p w:rsidR="00CE6677" w:rsidRDefault="00CE6677" w:rsidP="00563654">
      <w:pPr>
        <w:spacing w:after="0" w:line="240" w:lineRule="auto"/>
        <w:rPr>
          <w:rFonts w:ascii="Times New Roman" w:hAnsi="Times New Roman" w:cs="Times New Roman"/>
          <w:sz w:val="24"/>
          <w:szCs w:val="24"/>
        </w:rPr>
      </w:pPr>
    </w:p>
    <w:p w:rsidR="001F1BA6" w:rsidRDefault="00657589" w:rsidP="00657589">
      <w:pPr>
        <w:spacing w:line="240" w:lineRule="auto"/>
        <w:rPr>
          <w:rFonts w:ascii="Times New Roman" w:hAnsi="Times New Roman" w:cs="Times New Roman"/>
          <w:b/>
          <w:sz w:val="24"/>
          <w:szCs w:val="24"/>
        </w:rPr>
      </w:pPr>
      <w:r>
        <w:rPr>
          <w:rFonts w:ascii="Times New Roman" w:hAnsi="Times New Roman" w:cs="Times New Roman"/>
          <w:b/>
          <w:sz w:val="24"/>
          <w:szCs w:val="24"/>
        </w:rPr>
        <w:t>3. Hasil Temuan dan Diskusi</w:t>
      </w:r>
    </w:p>
    <w:p w:rsidR="00657589" w:rsidRDefault="00657589" w:rsidP="00563654">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203CC9" w:rsidRDefault="00203DAB" w:rsidP="009E6CA0">
      <w:pPr>
        <w:tabs>
          <w:tab w:val="left" w:pos="1418"/>
          <w:tab w:val="left" w:pos="1560"/>
          <w:tab w:val="left" w:pos="4454"/>
          <w:tab w:val="left" w:pos="4839"/>
        </w:tabs>
        <w:spacing w:line="240" w:lineRule="auto"/>
        <w:ind w:left="284"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Setelah mendapatkan indikator, maka dibuat butir-butir pertanyaan lalu melakukan penyebaran angket melalui Google Forms. </w:t>
      </w:r>
      <w:r w:rsidR="00203CC9" w:rsidRPr="00203CC9">
        <w:rPr>
          <w:rFonts w:ascii="Times New Roman" w:hAnsi="Times New Roman" w:cs="Times New Roman"/>
          <w:sz w:val="24"/>
          <w:szCs w:val="24"/>
        </w:rPr>
        <w:t>Setelah dilakukan penyebaran angket, maka selanjutnya dilakukan pengolahan data untuk uji validitas, reliabilitas, dan normalitas.</w:t>
      </w:r>
    </w:p>
    <w:p w:rsidR="00D93063" w:rsidRPr="00D93063" w:rsidRDefault="00D93063" w:rsidP="00563654">
      <w:pPr>
        <w:tabs>
          <w:tab w:val="left" w:pos="1418"/>
          <w:tab w:val="left" w:pos="1560"/>
          <w:tab w:val="left" w:pos="4454"/>
          <w:tab w:val="left" w:pos="4839"/>
        </w:tabs>
        <w:spacing w:after="0" w:line="240" w:lineRule="auto"/>
        <w:ind w:left="284" w:firstLine="425"/>
        <w:jc w:val="both"/>
        <w:rPr>
          <w:rFonts w:ascii="Times New Roman" w:hAnsi="Times New Roman" w:cs="Times New Roman"/>
          <w:sz w:val="24"/>
          <w:szCs w:val="24"/>
          <w:lang w:val="en-US"/>
        </w:rPr>
      </w:pPr>
    </w:p>
    <w:p w:rsidR="00203CC9" w:rsidRPr="00203CC9" w:rsidRDefault="00203CC9" w:rsidP="005E2FA0">
      <w:pPr>
        <w:tabs>
          <w:tab w:val="left" w:pos="1418"/>
          <w:tab w:val="left" w:pos="1560"/>
          <w:tab w:val="left" w:pos="4454"/>
          <w:tab w:val="left" w:pos="4839"/>
        </w:tabs>
        <w:spacing w:after="0" w:line="480" w:lineRule="auto"/>
        <w:jc w:val="center"/>
        <w:rPr>
          <w:rFonts w:ascii="Times New Roman" w:hAnsi="Times New Roman" w:cs="Times New Roman"/>
          <w:b/>
          <w:sz w:val="24"/>
        </w:rPr>
      </w:pPr>
      <w:r w:rsidRPr="00203CC9">
        <w:rPr>
          <w:rFonts w:ascii="Times New Roman" w:hAnsi="Times New Roman" w:cs="Times New Roman"/>
          <w:b/>
          <w:sz w:val="24"/>
        </w:rPr>
        <w:t xml:space="preserve">Tabel 2 : </w:t>
      </w:r>
      <w:r w:rsidRPr="00203CC9">
        <w:rPr>
          <w:rFonts w:ascii="Times New Roman" w:hAnsi="Times New Roman" w:cs="Times New Roman"/>
          <w:sz w:val="24"/>
        </w:rPr>
        <w:t>Hasil Analisis Validitas</w:t>
      </w:r>
    </w:p>
    <w:tbl>
      <w:tblPr>
        <w:tblStyle w:val="LightList-Accent1"/>
        <w:tblW w:w="5389" w:type="dxa"/>
        <w:tblInd w:w="1572" w:type="dxa"/>
        <w:tblLook w:val="04A0" w:firstRow="1" w:lastRow="0" w:firstColumn="1" w:lastColumn="0" w:noHBand="0" w:noVBand="1"/>
      </w:tblPr>
      <w:tblGrid>
        <w:gridCol w:w="466"/>
        <w:gridCol w:w="663"/>
        <w:gridCol w:w="2380"/>
        <w:gridCol w:w="1880"/>
      </w:tblGrid>
      <w:tr w:rsidR="00203CC9" w:rsidRPr="00114F8F" w:rsidTr="00203DAB">
        <w:trPr>
          <w:cnfStyle w:val="100000000000" w:firstRow="1" w:lastRow="0" w:firstColumn="0" w:lastColumn="0" w:oddVBand="0" w:evenVBand="0" w:oddHBand="0"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1129" w:type="dxa"/>
            <w:gridSpan w:val="2"/>
            <w:noWrap/>
            <w:hideMark/>
          </w:tcPr>
          <w:p w:rsidR="00203CC9" w:rsidRPr="00203CC9" w:rsidRDefault="00203CC9" w:rsidP="00203CC9">
            <w:pPr>
              <w:jc w:val="center"/>
              <w:rPr>
                <w:rFonts w:ascii="Times New Roman" w:eastAsia="Times New Roman" w:hAnsi="Times New Roman" w:cs="Times New Roman"/>
                <w:b w:val="0"/>
                <w:bCs w:val="0"/>
                <w:color w:val="000000"/>
              </w:rPr>
            </w:pPr>
            <w:r w:rsidRPr="00203CC9">
              <w:rPr>
                <w:rFonts w:ascii="Times New Roman" w:eastAsia="Times New Roman" w:hAnsi="Times New Roman" w:cs="Times New Roman"/>
                <w:color w:val="000000"/>
              </w:rPr>
              <w:lastRenderedPageBreak/>
              <w:t>No Soal</w:t>
            </w:r>
          </w:p>
        </w:tc>
        <w:tc>
          <w:tcPr>
            <w:tcW w:w="2380" w:type="dxa"/>
            <w:noWrap/>
            <w:hideMark/>
          </w:tcPr>
          <w:p w:rsidR="00203CC9" w:rsidRPr="00203CC9" w:rsidRDefault="00203CC9" w:rsidP="00203C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
                <w:color w:val="000000"/>
              </w:rPr>
            </w:pPr>
            <w:r w:rsidRPr="00203CC9">
              <w:rPr>
                <w:rFonts w:ascii="Times New Roman" w:eastAsia="Times New Roman" w:hAnsi="Times New Roman" w:cs="Times New Roman"/>
                <w:i/>
                <w:color w:val="000000"/>
                <w:lang w:val="en-US"/>
              </w:rPr>
              <w:t>Score Corrected Item</w:t>
            </w:r>
            <w:r w:rsidRPr="00203CC9">
              <w:rPr>
                <w:rFonts w:ascii="Times New Roman" w:eastAsia="Times New Roman" w:hAnsi="Times New Roman" w:cs="Times New Roman"/>
                <w:i/>
                <w:color w:val="000000"/>
              </w:rPr>
              <w:t xml:space="preserve"> Total</w:t>
            </w:r>
          </w:p>
        </w:tc>
        <w:tc>
          <w:tcPr>
            <w:tcW w:w="1880" w:type="dxa"/>
            <w:noWrap/>
            <w:hideMark/>
          </w:tcPr>
          <w:p w:rsidR="00203CC9" w:rsidRPr="00203CC9" w:rsidRDefault="00203CC9" w:rsidP="00203CC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rPr>
            </w:pPr>
            <w:r w:rsidRPr="00203CC9">
              <w:rPr>
                <w:rFonts w:ascii="Times New Roman" w:eastAsia="Times New Roman" w:hAnsi="Times New Roman" w:cs="Times New Roman"/>
                <w:color w:val="000000"/>
              </w:rPr>
              <w:t>Keterangan</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val="restart"/>
            <w:noWrap/>
            <w:hideMark/>
          </w:tcPr>
          <w:p w:rsidR="0015242E" w:rsidRPr="00203CC9" w:rsidRDefault="0015242E" w:rsidP="00203DAB">
            <w:pPr>
              <w:jc w:val="center"/>
              <w:rPr>
                <w:rFonts w:ascii="Times New Roman" w:eastAsia="Times New Roman" w:hAnsi="Times New Roman" w:cs="Times New Roman"/>
                <w:color w:val="000000"/>
              </w:rPr>
            </w:pPr>
            <w:r w:rsidRPr="00203CC9">
              <w:rPr>
                <w:rFonts w:ascii="Times New Roman" w:eastAsia="Times New Roman" w:hAnsi="Times New Roman" w:cs="Times New Roman"/>
                <w:color w:val="000000"/>
              </w:rPr>
              <w:t>X</w:t>
            </w:r>
          </w:p>
          <w:p w:rsidR="0015242E" w:rsidRDefault="0015242E" w:rsidP="00203DAB">
            <w:pPr>
              <w:jc w:val="center"/>
              <w:rPr>
                <w:rFonts w:ascii="Times New Roman" w:eastAsia="Times New Roman" w:hAnsi="Times New Roman" w:cs="Times New Roman"/>
                <w:color w:val="000000"/>
              </w:rPr>
            </w:pPr>
          </w:p>
          <w:p w:rsidR="0015242E" w:rsidRPr="00203DAB" w:rsidRDefault="0015242E" w:rsidP="00203DAB">
            <w:pPr>
              <w:rPr>
                <w:rFonts w:ascii="Times New Roman" w:eastAsia="Times New Roman" w:hAnsi="Times New Roman" w:cs="Times New Roman"/>
              </w:rPr>
            </w:pPr>
          </w:p>
          <w:p w:rsidR="0015242E" w:rsidRDefault="0015242E" w:rsidP="00203DAB">
            <w:pPr>
              <w:rPr>
                <w:rFonts w:ascii="Times New Roman" w:eastAsia="Times New Roman" w:hAnsi="Times New Roman" w:cs="Times New Roman"/>
                <w:b w:val="0"/>
                <w:bCs w:val="0"/>
              </w:rPr>
            </w:pPr>
          </w:p>
          <w:p w:rsidR="0015242E" w:rsidRDefault="0015242E" w:rsidP="00203DAB">
            <w:pPr>
              <w:rPr>
                <w:rFonts w:ascii="Times New Roman" w:eastAsia="Times New Roman" w:hAnsi="Times New Roman" w:cs="Times New Roman"/>
                <w:b w:val="0"/>
                <w:bCs w:val="0"/>
              </w:rPr>
            </w:pPr>
          </w:p>
          <w:p w:rsidR="0015242E" w:rsidRDefault="0015242E" w:rsidP="00203DAB">
            <w:pPr>
              <w:rPr>
                <w:rFonts w:ascii="Times New Roman" w:eastAsia="Times New Roman" w:hAnsi="Times New Roman" w:cs="Times New Roman"/>
                <w:b w:val="0"/>
                <w:bCs w:val="0"/>
              </w:rPr>
            </w:pPr>
          </w:p>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P1</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0,655</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P2</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0,656</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P3</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0,618</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P4</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0,624</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P5</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0,727</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P6</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0,466</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P7</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0,670</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P8</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0,780</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noWrap/>
            <w:hideMark/>
          </w:tcPr>
          <w:p w:rsidR="0015242E" w:rsidRPr="00203DAB" w:rsidRDefault="0015242E" w:rsidP="00203DAB">
            <w:pPr>
              <w:rPr>
                <w:rFonts w:ascii="Times New Roman" w:eastAsia="Times New Roman" w:hAnsi="Times New Roman" w:cs="Times New Roman"/>
                <w:lang w:val="en-US"/>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P9</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0,626</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P10</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0,634</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P11</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0,614</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15242E">
        <w:trPr>
          <w:trHeight w:val="304"/>
        </w:trPr>
        <w:tc>
          <w:tcPr>
            <w:cnfStyle w:val="001000000000" w:firstRow="0" w:lastRow="0" w:firstColumn="1" w:lastColumn="0" w:oddVBand="0" w:evenVBand="0" w:oddHBand="0" w:evenHBand="0" w:firstRowFirstColumn="0" w:firstRowLastColumn="0" w:lastRowFirstColumn="0" w:lastRowLastColumn="0"/>
            <w:tcW w:w="466" w:type="dxa"/>
            <w:vMerge/>
            <w:tcBorders>
              <w:bottom w:val="single" w:sz="4" w:space="0" w:color="4F81BD" w:themeColor="accent1"/>
            </w:tcBorders>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tcBorders>
              <w:bottom w:val="single" w:sz="4" w:space="0" w:color="4F81BD" w:themeColor="accent1"/>
            </w:tcBorders>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P12</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0,601</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w:t>
            </w:r>
          </w:p>
        </w:tc>
      </w:tr>
      <w:tr w:rsidR="0015242E" w:rsidRPr="00114F8F" w:rsidTr="0015242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val="restart"/>
            <w:tcBorders>
              <w:top w:val="single" w:sz="4" w:space="0" w:color="4F81BD" w:themeColor="accent1"/>
            </w:tcBorders>
            <w:hideMark/>
          </w:tcPr>
          <w:p w:rsidR="0015242E" w:rsidRPr="0015242E" w:rsidRDefault="0015242E" w:rsidP="00203DAB">
            <w:pPr>
              <w:rPr>
                <w:rFonts w:ascii="Times New Roman" w:eastAsia="Times New Roman" w:hAnsi="Times New Roman" w:cs="Times New Roman"/>
                <w:bCs w:val="0"/>
                <w:color w:val="000000"/>
                <w:lang w:val="en-US"/>
              </w:rPr>
            </w:pPr>
            <w:r>
              <w:rPr>
                <w:rFonts w:ascii="Times New Roman" w:eastAsia="Times New Roman" w:hAnsi="Times New Roman" w:cs="Times New Roman"/>
                <w:bCs w:val="0"/>
                <w:color w:val="000000"/>
                <w:lang w:val="en-US"/>
              </w:rPr>
              <w:t>Y</w:t>
            </w:r>
          </w:p>
        </w:tc>
        <w:tc>
          <w:tcPr>
            <w:tcW w:w="663" w:type="dxa"/>
            <w:tcBorders>
              <w:top w:val="single" w:sz="4" w:space="0" w:color="4F81BD" w:themeColor="accent1"/>
            </w:tcBorders>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P13</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0,576</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P14</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0,704</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P15</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0,655</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P16</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0,791</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2979A4">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P17</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0,745</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2979A4">
        <w:trPr>
          <w:trHeight w:val="304"/>
        </w:trPr>
        <w:tc>
          <w:tcPr>
            <w:cnfStyle w:val="001000000000" w:firstRow="0" w:lastRow="0" w:firstColumn="1" w:lastColumn="0" w:oddVBand="0" w:evenVBand="0" w:oddHBand="0" w:evenHBand="0" w:firstRowFirstColumn="0" w:firstRowLastColumn="0" w:lastRowFirstColumn="0" w:lastRowLastColumn="0"/>
            <w:tcW w:w="466" w:type="dxa"/>
            <w:vMerge/>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P18</w:t>
            </w:r>
          </w:p>
        </w:tc>
        <w:tc>
          <w:tcPr>
            <w:tcW w:w="2380" w:type="dxa"/>
            <w:noWrap/>
            <w:vAlign w:val="center"/>
          </w:tcPr>
          <w:p w:rsidR="0015242E" w:rsidRPr="006761BF" w:rsidRDefault="0015242E" w:rsidP="00203DA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0,732</w:t>
            </w:r>
          </w:p>
        </w:tc>
        <w:tc>
          <w:tcPr>
            <w:tcW w:w="1880" w:type="dxa"/>
            <w:noWrap/>
            <w:vAlign w:val="center"/>
          </w:tcPr>
          <w:p w:rsidR="0015242E" w:rsidRPr="005146F0" w:rsidRDefault="0015242E" w:rsidP="00203DAB">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r w:rsidR="0015242E" w:rsidRPr="00114F8F" w:rsidTr="0015242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466" w:type="dxa"/>
            <w:vMerge/>
            <w:tcBorders>
              <w:bottom w:val="single" w:sz="4" w:space="0" w:color="4F81BD" w:themeColor="accent1"/>
            </w:tcBorders>
            <w:hideMark/>
          </w:tcPr>
          <w:p w:rsidR="0015242E" w:rsidRPr="00203CC9" w:rsidRDefault="0015242E" w:rsidP="00203DAB">
            <w:pPr>
              <w:rPr>
                <w:rFonts w:ascii="Times New Roman" w:eastAsia="Times New Roman" w:hAnsi="Times New Roman" w:cs="Times New Roman"/>
                <w:b w:val="0"/>
                <w:bCs w:val="0"/>
                <w:color w:val="000000"/>
              </w:rPr>
            </w:pPr>
          </w:p>
        </w:tc>
        <w:tc>
          <w:tcPr>
            <w:tcW w:w="663" w:type="dxa"/>
            <w:tcBorders>
              <w:bottom w:val="single" w:sz="4" w:space="0" w:color="4F81BD" w:themeColor="accent1"/>
            </w:tcBorders>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P19</w:t>
            </w:r>
          </w:p>
        </w:tc>
        <w:tc>
          <w:tcPr>
            <w:tcW w:w="2380" w:type="dxa"/>
            <w:noWrap/>
            <w:vAlign w:val="center"/>
          </w:tcPr>
          <w:p w:rsidR="0015242E" w:rsidRPr="006761BF" w:rsidRDefault="0015242E" w:rsidP="00203DA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6761BF">
              <w:rPr>
                <w:rFonts w:ascii="Times New Roman" w:hAnsi="Times New Roman" w:cs="Times New Roman"/>
                <w:color w:val="000000"/>
                <w:sz w:val="24"/>
                <w:szCs w:val="24"/>
              </w:rPr>
              <w:t>0,728</w:t>
            </w:r>
          </w:p>
        </w:tc>
        <w:tc>
          <w:tcPr>
            <w:tcW w:w="1880" w:type="dxa"/>
            <w:noWrap/>
            <w:vAlign w:val="center"/>
          </w:tcPr>
          <w:p w:rsidR="0015242E" w:rsidRPr="005146F0" w:rsidRDefault="0015242E" w:rsidP="00203DAB">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146F0">
              <w:rPr>
                <w:rFonts w:ascii="Times New Roman" w:eastAsia="Times New Roman" w:hAnsi="Times New Roman" w:cs="Times New Roman"/>
                <w:color w:val="000000"/>
                <w:sz w:val="24"/>
                <w:szCs w:val="24"/>
              </w:rPr>
              <w:t>Valid</w:t>
            </w:r>
          </w:p>
        </w:tc>
      </w:tr>
    </w:tbl>
    <w:p w:rsidR="0015242E" w:rsidRDefault="0015242E" w:rsidP="0015242E">
      <w:pPr>
        <w:spacing w:line="240" w:lineRule="auto"/>
        <w:ind w:firstLine="720"/>
        <w:rPr>
          <w:rFonts w:ascii="Times New Roman" w:hAnsi="Times New Roman" w:cs="Times New Roman"/>
          <w:sz w:val="24"/>
          <w:szCs w:val="24"/>
        </w:rPr>
      </w:pPr>
    </w:p>
    <w:p w:rsidR="00203CC9" w:rsidRDefault="00203CC9" w:rsidP="0015242E">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Uji Reliabilitas </w:t>
      </w:r>
      <w:r w:rsidR="00603FDA">
        <w:rPr>
          <w:rFonts w:ascii="Times New Roman" w:hAnsi="Times New Roman" w:cs="Times New Roman"/>
          <w:sz w:val="24"/>
          <w:szCs w:val="24"/>
        </w:rPr>
        <w:t>X</w:t>
      </w:r>
    </w:p>
    <w:p w:rsidR="00603FDA" w:rsidRDefault="00603FDA" w:rsidP="00603FDA">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Setelah diuji menggunakan SPSS, penulis mendapatkan hasil 0,</w:t>
      </w:r>
      <w:r w:rsidR="0015242E">
        <w:rPr>
          <w:rFonts w:ascii="Times New Roman" w:hAnsi="Times New Roman" w:cs="Times New Roman"/>
          <w:sz w:val="24"/>
          <w:szCs w:val="24"/>
          <w:lang w:val="en-US"/>
        </w:rPr>
        <w:t>898</w:t>
      </w:r>
      <w:r>
        <w:rPr>
          <w:rFonts w:ascii="Times New Roman" w:hAnsi="Times New Roman" w:cs="Times New Roman"/>
          <w:sz w:val="24"/>
          <w:szCs w:val="24"/>
        </w:rPr>
        <w:t>. Berdasarkan hasil tersebut, maka pernyataan untuk variabel X dinyatakan reliabel ka</w:t>
      </w:r>
      <w:r w:rsidR="0015242E">
        <w:rPr>
          <w:rFonts w:ascii="Times New Roman" w:hAnsi="Times New Roman" w:cs="Times New Roman"/>
          <w:sz w:val="24"/>
          <w:szCs w:val="24"/>
        </w:rPr>
        <w:t>rena nilai korelasi &gt; 0,7, yaitu</w:t>
      </w:r>
      <w:r>
        <w:rPr>
          <w:rFonts w:ascii="Times New Roman" w:hAnsi="Times New Roman" w:cs="Times New Roman"/>
          <w:sz w:val="24"/>
          <w:szCs w:val="24"/>
        </w:rPr>
        <w:t xml:space="preserve"> 0,</w:t>
      </w:r>
      <w:r w:rsidR="0015242E">
        <w:rPr>
          <w:rFonts w:ascii="Times New Roman" w:hAnsi="Times New Roman" w:cs="Times New Roman"/>
          <w:sz w:val="24"/>
          <w:szCs w:val="24"/>
          <w:lang w:val="en-US"/>
        </w:rPr>
        <w:t>898</w:t>
      </w:r>
      <w:r>
        <w:rPr>
          <w:rFonts w:ascii="Times New Roman" w:hAnsi="Times New Roman" w:cs="Times New Roman"/>
          <w:sz w:val="24"/>
          <w:szCs w:val="24"/>
        </w:rPr>
        <w:t xml:space="preserve"> &gt; 0,7.</w:t>
      </w:r>
    </w:p>
    <w:p w:rsidR="00603FDA" w:rsidRDefault="00603FDA" w:rsidP="00603FDA">
      <w:pPr>
        <w:spacing w:line="240" w:lineRule="auto"/>
        <w:rPr>
          <w:rFonts w:ascii="Times New Roman" w:hAnsi="Times New Roman" w:cs="Times New Roman"/>
          <w:sz w:val="24"/>
          <w:szCs w:val="24"/>
        </w:rPr>
      </w:pPr>
      <w:r>
        <w:rPr>
          <w:rFonts w:ascii="Times New Roman" w:hAnsi="Times New Roman" w:cs="Times New Roman"/>
          <w:sz w:val="24"/>
          <w:szCs w:val="24"/>
        </w:rPr>
        <w:tab/>
        <w:t>Uji Reliabilitas Y</w:t>
      </w:r>
    </w:p>
    <w:p w:rsidR="00603FDA" w:rsidRDefault="00EF70C6" w:rsidP="00EF70C6">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Setelah diuji menggunakan SPSS, penulis mendapatkan hasil 0,</w:t>
      </w:r>
      <w:r w:rsidR="0015242E">
        <w:rPr>
          <w:rFonts w:ascii="Times New Roman" w:hAnsi="Times New Roman" w:cs="Times New Roman"/>
          <w:sz w:val="24"/>
          <w:szCs w:val="24"/>
          <w:lang w:val="en-US"/>
        </w:rPr>
        <w:t>898</w:t>
      </w:r>
      <w:r>
        <w:rPr>
          <w:rFonts w:ascii="Times New Roman" w:hAnsi="Times New Roman" w:cs="Times New Roman"/>
          <w:sz w:val="24"/>
          <w:szCs w:val="24"/>
        </w:rPr>
        <w:t>. Berdasarkan hasil tersebut, maka pernyataan untuk variabel Y dinyatakan reliabel karena</w:t>
      </w:r>
      <w:r w:rsidR="0015242E">
        <w:rPr>
          <w:rFonts w:ascii="Times New Roman" w:hAnsi="Times New Roman" w:cs="Times New Roman"/>
          <w:sz w:val="24"/>
          <w:szCs w:val="24"/>
        </w:rPr>
        <w:t xml:space="preserve"> nilai korelasi &gt; 0,7, yaitu 0,898</w:t>
      </w:r>
      <w:r>
        <w:rPr>
          <w:rFonts w:ascii="Times New Roman" w:hAnsi="Times New Roman" w:cs="Times New Roman"/>
          <w:sz w:val="24"/>
          <w:szCs w:val="24"/>
        </w:rPr>
        <w:t xml:space="preserve"> &gt; 0,7.</w:t>
      </w:r>
    </w:p>
    <w:p w:rsidR="00EF70C6" w:rsidRDefault="00EF70C6" w:rsidP="00EF70C6">
      <w:pPr>
        <w:spacing w:line="240" w:lineRule="auto"/>
        <w:rPr>
          <w:rFonts w:ascii="Times New Roman" w:hAnsi="Times New Roman" w:cs="Times New Roman"/>
          <w:sz w:val="24"/>
          <w:szCs w:val="24"/>
        </w:rPr>
      </w:pPr>
      <w:r>
        <w:rPr>
          <w:rFonts w:ascii="Times New Roman" w:hAnsi="Times New Roman" w:cs="Times New Roman"/>
          <w:sz w:val="24"/>
          <w:szCs w:val="24"/>
        </w:rPr>
        <w:tab/>
        <w:t>Uji Normalitas</w:t>
      </w:r>
    </w:p>
    <w:p w:rsidR="00EF70C6" w:rsidRDefault="00EF70C6" w:rsidP="00EF70C6">
      <w:pPr>
        <w:spacing w:line="24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Setelah diuji menggunakan Uji </w:t>
      </w:r>
      <w:r>
        <w:rPr>
          <w:rFonts w:ascii="Times New Roman" w:hAnsi="Times New Roman" w:cs="Times New Roman"/>
          <w:i/>
          <w:sz w:val="24"/>
          <w:szCs w:val="24"/>
        </w:rPr>
        <w:t>One Sample Kolmogorov Smirnov</w:t>
      </w:r>
      <w:r>
        <w:rPr>
          <w:rFonts w:ascii="Times New Roman" w:hAnsi="Times New Roman" w:cs="Times New Roman"/>
          <w:sz w:val="24"/>
          <w:szCs w:val="24"/>
        </w:rPr>
        <w:t xml:space="preserve"> yang ada pada aplikasi SPSS, penulis mendapatkan </w:t>
      </w:r>
      <w:r w:rsidR="0015242E">
        <w:rPr>
          <w:rFonts w:ascii="Times New Roman" w:hAnsi="Times New Roman" w:cs="Times New Roman"/>
          <w:sz w:val="24"/>
          <w:szCs w:val="24"/>
        </w:rPr>
        <w:t>nilai signifikansi sebesar 0,916</w:t>
      </w:r>
      <w:r>
        <w:rPr>
          <w:rFonts w:ascii="Times New Roman" w:hAnsi="Times New Roman" w:cs="Times New Roman"/>
          <w:sz w:val="24"/>
          <w:szCs w:val="24"/>
        </w:rPr>
        <w:t>. Berdasarkan hasil tersebut, maka pernyataan di atas dinyatakan normal karena nilai signifikansi &gt; 0,05, yaitu 0,</w:t>
      </w:r>
      <w:r w:rsidR="0015242E">
        <w:rPr>
          <w:rFonts w:ascii="Times New Roman" w:hAnsi="Times New Roman" w:cs="Times New Roman"/>
          <w:sz w:val="24"/>
          <w:szCs w:val="24"/>
          <w:lang w:val="en-US"/>
        </w:rPr>
        <w:t>916</w:t>
      </w:r>
      <w:r>
        <w:rPr>
          <w:rFonts w:ascii="Times New Roman" w:hAnsi="Times New Roman" w:cs="Times New Roman"/>
          <w:sz w:val="24"/>
          <w:szCs w:val="24"/>
        </w:rPr>
        <w:t xml:space="preserve"> &gt; 0,05.</w:t>
      </w:r>
    </w:p>
    <w:p w:rsidR="00563654" w:rsidRDefault="00EF70C6" w:rsidP="0015242E">
      <w:pPr>
        <w:tabs>
          <w:tab w:val="left" w:pos="1418"/>
          <w:tab w:val="left" w:pos="1560"/>
          <w:tab w:val="left" w:pos="4454"/>
          <w:tab w:val="left" w:pos="4839"/>
        </w:tabs>
        <w:spacing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rPr>
        <w:tab/>
      </w:r>
      <w:r w:rsidRPr="00EF70C6">
        <w:rPr>
          <w:rFonts w:ascii="Times New Roman" w:hAnsi="Times New Roman" w:cs="Times New Roman"/>
          <w:sz w:val="24"/>
          <w:szCs w:val="24"/>
        </w:rPr>
        <w:t>Setelah uji validitas, reliabilitas X dan Y, serta uji normalitas dilakukan dan dinyatakan valid, reliabel, dan normal, maka semua pertanyaan tersebut dinyatakan layak untuk disebarkan kepada jumlah responden yang telah ditentukan, dalam hal ini</w:t>
      </w:r>
      <w:r w:rsidR="0015242E">
        <w:rPr>
          <w:rFonts w:ascii="Times New Roman" w:hAnsi="Times New Roman" w:cs="Times New Roman"/>
          <w:sz w:val="24"/>
          <w:szCs w:val="24"/>
          <w:lang w:val="en-US"/>
        </w:rPr>
        <w:t xml:space="preserve"> peserta Kampanye Ayo Minum Untuk Sehat yang m</w:t>
      </w:r>
      <w:r w:rsidR="0015242E">
        <w:rPr>
          <w:rFonts w:ascii="Times New Roman" w:hAnsi="Times New Roman" w:cs="Times New Roman"/>
          <w:sz w:val="24"/>
          <w:szCs w:val="24"/>
        </w:rPr>
        <w:t xml:space="preserve">engisi kuesioner penulis berdasarkan rumus </w:t>
      </w:r>
      <w:r w:rsidR="0015242E">
        <w:rPr>
          <w:rFonts w:ascii="Times New Roman" w:hAnsi="Times New Roman" w:cs="Times New Roman"/>
          <w:sz w:val="24"/>
          <w:szCs w:val="24"/>
          <w:lang w:val="en-US"/>
        </w:rPr>
        <w:t xml:space="preserve">Slovin yang telah ditetapkan yaitu </w:t>
      </w:r>
      <w:r w:rsidRPr="00EF70C6">
        <w:rPr>
          <w:rFonts w:ascii="Times New Roman" w:hAnsi="Times New Roman" w:cs="Times New Roman"/>
          <w:sz w:val="24"/>
          <w:szCs w:val="24"/>
        </w:rPr>
        <w:t xml:space="preserve">sebanyak </w:t>
      </w:r>
      <w:r w:rsidR="0015242E">
        <w:rPr>
          <w:rFonts w:ascii="Times New Roman" w:hAnsi="Times New Roman" w:cs="Times New Roman"/>
          <w:sz w:val="24"/>
          <w:szCs w:val="24"/>
          <w:lang w:val="en-US"/>
        </w:rPr>
        <w:t>99</w:t>
      </w:r>
      <w:r w:rsidRPr="00EF70C6">
        <w:rPr>
          <w:rFonts w:ascii="Times New Roman" w:hAnsi="Times New Roman" w:cs="Times New Roman"/>
          <w:sz w:val="24"/>
          <w:szCs w:val="24"/>
        </w:rPr>
        <w:t xml:space="preserve"> responden.</w:t>
      </w:r>
    </w:p>
    <w:p w:rsidR="0015242E" w:rsidRDefault="0015242E" w:rsidP="0015242E">
      <w:pPr>
        <w:tabs>
          <w:tab w:val="left" w:pos="1418"/>
          <w:tab w:val="left" w:pos="1560"/>
          <w:tab w:val="left" w:pos="4454"/>
          <w:tab w:val="left" w:pos="4839"/>
        </w:tabs>
        <w:spacing w:line="240" w:lineRule="auto"/>
        <w:ind w:left="720"/>
        <w:jc w:val="both"/>
        <w:rPr>
          <w:rFonts w:ascii="Times New Roman" w:hAnsi="Times New Roman" w:cs="Times New Roman"/>
          <w:sz w:val="24"/>
          <w:szCs w:val="24"/>
          <w:lang w:val="en-US"/>
        </w:rPr>
      </w:pPr>
    </w:p>
    <w:p w:rsidR="00EF70C6" w:rsidRDefault="00AD063F" w:rsidP="00EF70C6">
      <w:pPr>
        <w:tabs>
          <w:tab w:val="left" w:pos="1418"/>
          <w:tab w:val="left" w:pos="1560"/>
          <w:tab w:val="left" w:pos="4454"/>
          <w:tab w:val="left" w:pos="4839"/>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lang w:val="en-US"/>
        </w:rPr>
        <w:t>Analisis</w:t>
      </w:r>
      <w:r w:rsidR="00EF70C6">
        <w:rPr>
          <w:rFonts w:ascii="Times New Roman" w:hAnsi="Times New Roman" w:cs="Times New Roman"/>
          <w:sz w:val="24"/>
          <w:szCs w:val="24"/>
        </w:rPr>
        <w:t xml:space="preserve"> Koefisien Korelasi</w:t>
      </w:r>
    </w:p>
    <w:p w:rsidR="00EF70C6" w:rsidRDefault="0007469F" w:rsidP="0007469F">
      <w:pPr>
        <w:spacing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Tabel 3 : </w:t>
      </w:r>
      <w:r>
        <w:rPr>
          <w:rFonts w:ascii="Times New Roman" w:hAnsi="Times New Roman" w:cs="Times New Roman"/>
          <w:sz w:val="24"/>
          <w:szCs w:val="24"/>
        </w:rPr>
        <w:t>Hasil Analisis Koefisien Korelasi</w:t>
      </w:r>
    </w:p>
    <w:tbl>
      <w:tblPr>
        <w:tblW w:w="6783" w:type="dxa"/>
        <w:tblInd w:w="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97"/>
        <w:gridCol w:w="1843"/>
        <w:gridCol w:w="1370"/>
        <w:gridCol w:w="1373"/>
      </w:tblGrid>
      <w:tr w:rsidR="0015242E" w:rsidRPr="00627396" w:rsidTr="00C770C7">
        <w:trPr>
          <w:cantSplit/>
          <w:trHeight w:val="265"/>
        </w:trPr>
        <w:tc>
          <w:tcPr>
            <w:tcW w:w="4040" w:type="dxa"/>
            <w:gridSpan w:val="2"/>
            <w:tcBorders>
              <w:top w:val="single" w:sz="16" w:space="0" w:color="000000"/>
              <w:left w:val="single" w:sz="16" w:space="0" w:color="000000"/>
              <w:bottom w:val="single" w:sz="16" w:space="0" w:color="000000"/>
              <w:right w:val="nil"/>
            </w:tcBorders>
            <w:shd w:val="clear" w:color="auto" w:fill="FFFFFF"/>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p>
        </w:tc>
        <w:tc>
          <w:tcPr>
            <w:tcW w:w="1370" w:type="dxa"/>
            <w:tcBorders>
              <w:top w:val="single" w:sz="16" w:space="0" w:color="000000"/>
              <w:left w:val="single" w:sz="16" w:space="0" w:color="000000"/>
              <w:bottom w:val="single" w:sz="16" w:space="0" w:color="000000"/>
            </w:tcBorders>
            <w:shd w:val="clear" w:color="auto" w:fill="FFFFFF"/>
          </w:tcPr>
          <w:p w:rsidR="0015242E" w:rsidRPr="00627396" w:rsidRDefault="0015242E" w:rsidP="00A956B9">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Efektivitas Kampanye</w:t>
            </w:r>
          </w:p>
        </w:tc>
        <w:tc>
          <w:tcPr>
            <w:tcW w:w="1373" w:type="dxa"/>
            <w:tcBorders>
              <w:top w:val="single" w:sz="16" w:space="0" w:color="000000"/>
              <w:bottom w:val="single" w:sz="16" w:space="0" w:color="000000"/>
              <w:right w:val="single" w:sz="16" w:space="0" w:color="000000"/>
            </w:tcBorders>
            <w:shd w:val="clear" w:color="auto" w:fill="FFFFFF"/>
          </w:tcPr>
          <w:p w:rsidR="0015242E" w:rsidRPr="00627396" w:rsidRDefault="0015242E" w:rsidP="00A956B9">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Kepercayaan Konsumen</w:t>
            </w:r>
          </w:p>
        </w:tc>
      </w:tr>
      <w:tr w:rsidR="00C770C7" w:rsidRPr="00627396" w:rsidTr="00C770C7">
        <w:trPr>
          <w:cantSplit/>
          <w:trHeight w:val="136"/>
        </w:trPr>
        <w:tc>
          <w:tcPr>
            <w:tcW w:w="2197" w:type="dxa"/>
            <w:vMerge w:val="restart"/>
            <w:tcBorders>
              <w:top w:val="single" w:sz="16" w:space="0" w:color="000000"/>
              <w:left w:val="single" w:sz="16" w:space="0" w:color="000000"/>
              <w:bottom w:val="nil"/>
              <w:right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Efektivitas Kampanye</w:t>
            </w:r>
          </w:p>
        </w:tc>
        <w:tc>
          <w:tcPr>
            <w:tcW w:w="1843" w:type="dxa"/>
            <w:tcBorders>
              <w:top w:val="single" w:sz="16" w:space="0" w:color="000000"/>
              <w:left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Pearson Correlation</w:t>
            </w:r>
          </w:p>
        </w:tc>
        <w:tc>
          <w:tcPr>
            <w:tcW w:w="1370" w:type="dxa"/>
            <w:tcBorders>
              <w:top w:val="single" w:sz="16" w:space="0" w:color="000000"/>
              <w:left w:val="single" w:sz="16" w:space="0" w:color="000000"/>
              <w:bottom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1</w:t>
            </w:r>
          </w:p>
        </w:tc>
        <w:tc>
          <w:tcPr>
            <w:tcW w:w="1373" w:type="dxa"/>
            <w:tcBorders>
              <w:top w:val="single" w:sz="16" w:space="0" w:color="000000"/>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,754</w:t>
            </w:r>
            <w:r w:rsidRPr="00627396">
              <w:rPr>
                <w:rFonts w:ascii="Arial" w:hAnsi="Arial" w:cs="Arial"/>
                <w:color w:val="000000"/>
                <w:sz w:val="18"/>
                <w:szCs w:val="18"/>
                <w:vertAlign w:val="superscript"/>
              </w:rPr>
              <w:t>**</w:t>
            </w:r>
          </w:p>
        </w:tc>
      </w:tr>
      <w:tr w:rsidR="00C770C7" w:rsidRPr="00627396" w:rsidTr="00C770C7">
        <w:trPr>
          <w:cantSplit/>
          <w:trHeight w:val="205"/>
        </w:trPr>
        <w:tc>
          <w:tcPr>
            <w:tcW w:w="2197" w:type="dxa"/>
            <w:vMerge/>
            <w:tcBorders>
              <w:top w:val="single" w:sz="16" w:space="0" w:color="000000"/>
              <w:left w:val="single" w:sz="16" w:space="0" w:color="000000"/>
              <w:bottom w:val="nil"/>
              <w:right w:val="nil"/>
            </w:tcBorders>
            <w:shd w:val="clear" w:color="auto" w:fill="FFFFFF"/>
            <w:vAlign w:val="center"/>
          </w:tcPr>
          <w:p w:rsidR="0015242E" w:rsidRPr="00627396" w:rsidRDefault="0015242E" w:rsidP="00A956B9">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Sig. (2-tailed)</w:t>
            </w:r>
          </w:p>
        </w:tc>
        <w:tc>
          <w:tcPr>
            <w:tcW w:w="1370" w:type="dxa"/>
            <w:tcBorders>
              <w:top w:val="nil"/>
              <w:left w:val="single" w:sz="16" w:space="0" w:color="000000"/>
              <w:bottom w:val="nil"/>
            </w:tcBorders>
            <w:shd w:val="clear" w:color="auto" w:fill="FFFFFF"/>
          </w:tcPr>
          <w:p w:rsidR="0015242E" w:rsidRPr="00627396" w:rsidRDefault="0015242E" w:rsidP="00A956B9">
            <w:pPr>
              <w:autoSpaceDE w:val="0"/>
              <w:autoSpaceDN w:val="0"/>
              <w:adjustRightInd w:val="0"/>
              <w:spacing w:after="0" w:line="240" w:lineRule="auto"/>
              <w:rPr>
                <w:rFonts w:ascii="Times New Roman" w:hAnsi="Times New Roman" w:cs="Times New Roman"/>
                <w:sz w:val="24"/>
                <w:szCs w:val="24"/>
              </w:rPr>
            </w:pPr>
          </w:p>
        </w:tc>
        <w:tc>
          <w:tcPr>
            <w:tcW w:w="1373" w:type="dxa"/>
            <w:tcBorders>
              <w:top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,000</w:t>
            </w:r>
          </w:p>
        </w:tc>
      </w:tr>
      <w:tr w:rsidR="00C770C7" w:rsidRPr="00627396" w:rsidTr="00C770C7">
        <w:trPr>
          <w:cantSplit/>
          <w:trHeight w:val="156"/>
        </w:trPr>
        <w:tc>
          <w:tcPr>
            <w:tcW w:w="2197" w:type="dxa"/>
            <w:vMerge/>
            <w:tcBorders>
              <w:top w:val="single" w:sz="16" w:space="0" w:color="000000"/>
              <w:left w:val="single" w:sz="16" w:space="0" w:color="000000"/>
              <w:bottom w:val="nil"/>
              <w:right w:val="nil"/>
            </w:tcBorders>
            <w:shd w:val="clear" w:color="auto" w:fill="FFFFFF"/>
            <w:vAlign w:val="center"/>
          </w:tcPr>
          <w:p w:rsidR="0015242E" w:rsidRPr="00627396" w:rsidRDefault="0015242E" w:rsidP="00A956B9">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N</w:t>
            </w:r>
          </w:p>
        </w:tc>
        <w:tc>
          <w:tcPr>
            <w:tcW w:w="1370" w:type="dxa"/>
            <w:tcBorders>
              <w:top w:val="nil"/>
              <w:left w:val="single" w:sz="16" w:space="0" w:color="000000"/>
              <w:bottom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99</w:t>
            </w:r>
          </w:p>
        </w:tc>
        <w:tc>
          <w:tcPr>
            <w:tcW w:w="1373" w:type="dxa"/>
            <w:tcBorders>
              <w:top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99</w:t>
            </w:r>
          </w:p>
        </w:tc>
      </w:tr>
      <w:tr w:rsidR="00C770C7" w:rsidRPr="00627396" w:rsidTr="00C770C7">
        <w:trPr>
          <w:cantSplit/>
          <w:trHeight w:val="136"/>
        </w:trPr>
        <w:tc>
          <w:tcPr>
            <w:tcW w:w="2197" w:type="dxa"/>
            <w:vMerge w:val="restart"/>
            <w:tcBorders>
              <w:top w:val="nil"/>
              <w:left w:val="single" w:sz="16" w:space="0" w:color="000000"/>
              <w:bottom w:val="single" w:sz="16" w:space="0" w:color="000000"/>
              <w:right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Kepercayaan Konsumen</w:t>
            </w:r>
          </w:p>
        </w:tc>
        <w:tc>
          <w:tcPr>
            <w:tcW w:w="1843" w:type="dxa"/>
            <w:tcBorders>
              <w:top w:val="nil"/>
              <w:left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Pearson Correlation</w:t>
            </w:r>
          </w:p>
        </w:tc>
        <w:tc>
          <w:tcPr>
            <w:tcW w:w="1370" w:type="dxa"/>
            <w:tcBorders>
              <w:top w:val="nil"/>
              <w:left w:val="single" w:sz="16" w:space="0" w:color="000000"/>
              <w:bottom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,754</w:t>
            </w:r>
            <w:r w:rsidRPr="00627396">
              <w:rPr>
                <w:rFonts w:ascii="Arial" w:hAnsi="Arial" w:cs="Arial"/>
                <w:color w:val="000000"/>
                <w:sz w:val="18"/>
                <w:szCs w:val="18"/>
                <w:vertAlign w:val="superscript"/>
              </w:rPr>
              <w:t>**</w:t>
            </w:r>
          </w:p>
        </w:tc>
        <w:tc>
          <w:tcPr>
            <w:tcW w:w="1373" w:type="dxa"/>
            <w:tcBorders>
              <w:top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1</w:t>
            </w:r>
          </w:p>
        </w:tc>
      </w:tr>
      <w:tr w:rsidR="00C770C7" w:rsidRPr="00627396" w:rsidTr="00C770C7">
        <w:trPr>
          <w:cantSplit/>
          <w:trHeight w:val="205"/>
        </w:trPr>
        <w:tc>
          <w:tcPr>
            <w:tcW w:w="2197" w:type="dxa"/>
            <w:vMerge/>
            <w:tcBorders>
              <w:top w:val="nil"/>
              <w:left w:val="single" w:sz="16" w:space="0" w:color="000000"/>
              <w:bottom w:val="single" w:sz="16" w:space="0" w:color="000000"/>
              <w:right w:val="nil"/>
            </w:tcBorders>
            <w:shd w:val="clear" w:color="auto" w:fill="FFFFFF"/>
            <w:vAlign w:val="center"/>
          </w:tcPr>
          <w:p w:rsidR="0015242E" w:rsidRPr="00627396" w:rsidRDefault="0015242E" w:rsidP="00A956B9">
            <w:pPr>
              <w:autoSpaceDE w:val="0"/>
              <w:autoSpaceDN w:val="0"/>
              <w:adjustRightInd w:val="0"/>
              <w:spacing w:after="0" w:line="240" w:lineRule="auto"/>
              <w:rPr>
                <w:rFonts w:ascii="Arial" w:hAnsi="Arial" w:cs="Arial"/>
                <w:color w:val="000000"/>
                <w:sz w:val="18"/>
                <w:szCs w:val="18"/>
              </w:rPr>
            </w:pPr>
          </w:p>
        </w:tc>
        <w:tc>
          <w:tcPr>
            <w:tcW w:w="1843" w:type="dxa"/>
            <w:tcBorders>
              <w:top w:val="nil"/>
              <w:left w:val="nil"/>
              <w:bottom w:val="nil"/>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Sig. (2-tailed)</w:t>
            </w:r>
          </w:p>
        </w:tc>
        <w:tc>
          <w:tcPr>
            <w:tcW w:w="1370" w:type="dxa"/>
            <w:tcBorders>
              <w:top w:val="nil"/>
              <w:left w:val="single" w:sz="16" w:space="0" w:color="000000"/>
              <w:bottom w:val="nil"/>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,000</w:t>
            </w:r>
          </w:p>
        </w:tc>
        <w:tc>
          <w:tcPr>
            <w:tcW w:w="1373" w:type="dxa"/>
            <w:tcBorders>
              <w:top w:val="nil"/>
              <w:bottom w:val="nil"/>
              <w:right w:val="single" w:sz="16" w:space="0" w:color="000000"/>
            </w:tcBorders>
            <w:shd w:val="clear" w:color="auto" w:fill="FFFFFF"/>
          </w:tcPr>
          <w:p w:rsidR="0015242E" w:rsidRPr="00627396" w:rsidRDefault="0015242E" w:rsidP="00A956B9">
            <w:pPr>
              <w:autoSpaceDE w:val="0"/>
              <w:autoSpaceDN w:val="0"/>
              <w:adjustRightInd w:val="0"/>
              <w:spacing w:after="0" w:line="240" w:lineRule="auto"/>
              <w:rPr>
                <w:rFonts w:ascii="Times New Roman" w:hAnsi="Times New Roman" w:cs="Times New Roman"/>
                <w:sz w:val="24"/>
                <w:szCs w:val="24"/>
              </w:rPr>
            </w:pPr>
          </w:p>
        </w:tc>
      </w:tr>
      <w:tr w:rsidR="00C770C7" w:rsidRPr="00627396" w:rsidTr="00C770C7">
        <w:trPr>
          <w:cantSplit/>
          <w:trHeight w:val="165"/>
        </w:trPr>
        <w:tc>
          <w:tcPr>
            <w:tcW w:w="2197" w:type="dxa"/>
            <w:vMerge/>
            <w:tcBorders>
              <w:top w:val="nil"/>
              <w:left w:val="single" w:sz="16" w:space="0" w:color="000000"/>
              <w:bottom w:val="single" w:sz="16" w:space="0" w:color="000000"/>
              <w:right w:val="nil"/>
            </w:tcBorders>
            <w:shd w:val="clear" w:color="auto" w:fill="FFFFFF"/>
            <w:vAlign w:val="center"/>
          </w:tcPr>
          <w:p w:rsidR="0015242E" w:rsidRPr="00627396" w:rsidRDefault="0015242E" w:rsidP="00A956B9">
            <w:pPr>
              <w:autoSpaceDE w:val="0"/>
              <w:autoSpaceDN w:val="0"/>
              <w:adjustRightInd w:val="0"/>
              <w:spacing w:after="0" w:line="240" w:lineRule="auto"/>
              <w:rPr>
                <w:rFonts w:ascii="Times New Roman" w:hAnsi="Times New Roman" w:cs="Times New Roman"/>
                <w:sz w:val="24"/>
                <w:szCs w:val="24"/>
              </w:rPr>
            </w:pPr>
          </w:p>
        </w:tc>
        <w:tc>
          <w:tcPr>
            <w:tcW w:w="1843" w:type="dxa"/>
            <w:tcBorders>
              <w:top w:val="nil"/>
              <w:left w:val="nil"/>
              <w:bottom w:val="single" w:sz="16" w:space="0" w:color="000000"/>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N</w:t>
            </w:r>
          </w:p>
        </w:tc>
        <w:tc>
          <w:tcPr>
            <w:tcW w:w="1370" w:type="dxa"/>
            <w:tcBorders>
              <w:top w:val="nil"/>
              <w:left w:val="single" w:sz="16" w:space="0" w:color="000000"/>
              <w:bottom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99</w:t>
            </w:r>
          </w:p>
        </w:tc>
        <w:tc>
          <w:tcPr>
            <w:tcW w:w="1373" w:type="dxa"/>
            <w:tcBorders>
              <w:top w:val="nil"/>
              <w:bottom w:val="single" w:sz="16" w:space="0" w:color="000000"/>
              <w:right w:val="single" w:sz="16" w:space="0" w:color="000000"/>
            </w:tcBorders>
            <w:shd w:val="clear" w:color="auto" w:fill="FFFFFF"/>
            <w:vAlign w:val="center"/>
          </w:tcPr>
          <w:p w:rsidR="0015242E" w:rsidRPr="00627396" w:rsidRDefault="0015242E" w:rsidP="00A956B9">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99</w:t>
            </w:r>
          </w:p>
        </w:tc>
      </w:tr>
      <w:tr w:rsidR="0015242E" w:rsidRPr="00627396" w:rsidTr="00C770C7">
        <w:trPr>
          <w:cantSplit/>
          <w:trHeight w:val="569"/>
        </w:trPr>
        <w:tc>
          <w:tcPr>
            <w:tcW w:w="6783" w:type="dxa"/>
            <w:gridSpan w:val="4"/>
            <w:tcBorders>
              <w:top w:val="nil"/>
              <w:left w:val="nil"/>
              <w:bottom w:val="nil"/>
              <w:right w:val="nil"/>
            </w:tcBorders>
            <w:shd w:val="clear" w:color="auto" w:fill="FFFFFF"/>
          </w:tcPr>
          <w:p w:rsidR="0015242E" w:rsidRDefault="0015242E" w:rsidP="00A956B9">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 Correlation is significant at the 0.01 level (2-tailed).</w:t>
            </w:r>
          </w:p>
          <w:p w:rsidR="0015242E" w:rsidRPr="00C770C7" w:rsidRDefault="00C770C7" w:rsidP="00C770C7">
            <w:pPr>
              <w:autoSpaceDE w:val="0"/>
              <w:autoSpaceDN w:val="0"/>
              <w:adjustRightInd w:val="0"/>
              <w:spacing w:after="0" w:line="240" w:lineRule="auto"/>
              <w:ind w:right="60"/>
              <w:jc w:val="center"/>
              <w:rPr>
                <w:rFonts w:ascii="Times New Roman" w:hAnsi="Times New Roman" w:cs="Times New Roman"/>
                <w:color w:val="000000"/>
                <w:sz w:val="24"/>
                <w:szCs w:val="18"/>
                <w:lang w:val="en-US"/>
              </w:rPr>
            </w:pPr>
            <w:r>
              <w:rPr>
                <w:rFonts w:ascii="Times New Roman" w:hAnsi="Times New Roman" w:cs="Times New Roman"/>
                <w:color w:val="000000"/>
                <w:sz w:val="24"/>
                <w:szCs w:val="18"/>
                <w:lang w:val="en-US"/>
              </w:rPr>
              <w:t>Sumber : Aplikasi SPSS</w:t>
            </w:r>
          </w:p>
        </w:tc>
      </w:tr>
    </w:tbl>
    <w:p w:rsidR="00C770C7" w:rsidRDefault="00C770C7" w:rsidP="00C770C7">
      <w:pPr>
        <w:tabs>
          <w:tab w:val="left" w:pos="1695"/>
        </w:tabs>
        <w:spacing w:line="240" w:lineRule="auto"/>
        <w:jc w:val="both"/>
        <w:rPr>
          <w:rFonts w:ascii="Times New Roman" w:hAnsi="Times New Roman" w:cs="Times New Roman"/>
          <w:sz w:val="24"/>
          <w:szCs w:val="24"/>
        </w:rPr>
      </w:pPr>
    </w:p>
    <w:p w:rsidR="0007469F" w:rsidRDefault="002B3E57" w:rsidP="0007469F">
      <w:pPr>
        <w:spacing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Setelah dilakukan </w:t>
      </w:r>
      <w:r>
        <w:rPr>
          <w:rFonts w:ascii="Times New Roman" w:hAnsi="Times New Roman" w:cs="Times New Roman"/>
          <w:sz w:val="24"/>
          <w:szCs w:val="24"/>
          <w:lang w:val="en-US"/>
        </w:rPr>
        <w:t>analisis</w:t>
      </w:r>
      <w:r w:rsidR="0007469F">
        <w:rPr>
          <w:rFonts w:ascii="Times New Roman" w:hAnsi="Times New Roman" w:cs="Times New Roman"/>
          <w:sz w:val="24"/>
          <w:szCs w:val="24"/>
        </w:rPr>
        <w:t xml:space="preserve"> koefisien korelasi, penulis mendapatkan hasil bahwa koefisien korelasi dari variabel X dan Y dalam penelitian ini adalah sebesar 0,</w:t>
      </w:r>
      <w:r w:rsidR="00C770C7">
        <w:rPr>
          <w:rFonts w:ascii="Times New Roman" w:hAnsi="Times New Roman" w:cs="Times New Roman"/>
          <w:sz w:val="24"/>
          <w:szCs w:val="24"/>
          <w:lang w:val="en-US"/>
        </w:rPr>
        <w:t>754</w:t>
      </w:r>
      <w:r w:rsidR="0007469F">
        <w:rPr>
          <w:rFonts w:ascii="Times New Roman" w:hAnsi="Times New Roman" w:cs="Times New Roman"/>
          <w:sz w:val="24"/>
          <w:szCs w:val="24"/>
        </w:rPr>
        <w:t xml:space="preserve">. Hal ini menunjukkan bahwa hubungan </w:t>
      </w:r>
      <w:r w:rsidR="00C770C7">
        <w:rPr>
          <w:rFonts w:ascii="Times New Roman" w:hAnsi="Times New Roman" w:cs="Times New Roman"/>
          <w:sz w:val="24"/>
          <w:szCs w:val="24"/>
          <w:lang w:val="en-US"/>
        </w:rPr>
        <w:t xml:space="preserve">efektivitas kampanye (X) </w:t>
      </w:r>
      <w:r w:rsidR="0007469F">
        <w:rPr>
          <w:rFonts w:ascii="Times New Roman" w:hAnsi="Times New Roman" w:cs="Times New Roman"/>
          <w:sz w:val="24"/>
          <w:szCs w:val="24"/>
        </w:rPr>
        <w:t xml:space="preserve">memiliki korelasi yang cukup kuat terhadap </w:t>
      </w:r>
      <w:r w:rsidR="00C770C7">
        <w:rPr>
          <w:rFonts w:ascii="Times New Roman" w:hAnsi="Times New Roman" w:cs="Times New Roman"/>
          <w:sz w:val="24"/>
          <w:szCs w:val="24"/>
          <w:lang w:val="en-US"/>
        </w:rPr>
        <w:t>kepercayaan konsumen</w:t>
      </w:r>
      <w:r w:rsidR="0007469F">
        <w:rPr>
          <w:rFonts w:ascii="Times New Roman" w:hAnsi="Times New Roman" w:cs="Times New Roman"/>
          <w:sz w:val="24"/>
          <w:szCs w:val="24"/>
        </w:rPr>
        <w:t xml:space="preserve"> (Y).</w:t>
      </w:r>
    </w:p>
    <w:p w:rsidR="0007469F" w:rsidRDefault="002B3E57" w:rsidP="0007469F">
      <w:pPr>
        <w:spacing w:line="240" w:lineRule="auto"/>
        <w:jc w:val="both"/>
        <w:rPr>
          <w:rFonts w:ascii="Times New Roman" w:hAnsi="Times New Roman" w:cs="Times New Roman"/>
          <w:sz w:val="24"/>
          <w:szCs w:val="24"/>
        </w:rPr>
      </w:pPr>
      <w:r>
        <w:rPr>
          <w:rFonts w:ascii="Times New Roman" w:hAnsi="Times New Roman" w:cs="Times New Roman"/>
          <w:sz w:val="24"/>
          <w:szCs w:val="24"/>
        </w:rPr>
        <w:tab/>
        <w:t>Analisis</w:t>
      </w:r>
      <w:r w:rsidR="0007469F">
        <w:rPr>
          <w:rFonts w:ascii="Times New Roman" w:hAnsi="Times New Roman" w:cs="Times New Roman"/>
          <w:sz w:val="24"/>
          <w:szCs w:val="24"/>
        </w:rPr>
        <w:t xml:space="preserve"> Koefisien Determinasi</w:t>
      </w:r>
    </w:p>
    <w:p w:rsidR="00C770C7" w:rsidRDefault="0007469F" w:rsidP="00C770C7">
      <w:pPr>
        <w:spacing w:after="12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Tabel 4 </w:t>
      </w:r>
      <w:r>
        <w:rPr>
          <w:rFonts w:ascii="Times New Roman" w:hAnsi="Times New Roman" w:cs="Times New Roman"/>
          <w:sz w:val="24"/>
          <w:szCs w:val="24"/>
        </w:rPr>
        <w:t>: Hasi</w:t>
      </w:r>
      <w:r w:rsidR="00C770C7">
        <w:rPr>
          <w:rFonts w:ascii="Times New Roman" w:hAnsi="Times New Roman" w:cs="Times New Roman"/>
          <w:sz w:val="24"/>
          <w:szCs w:val="24"/>
        </w:rPr>
        <w:t>l Analisis Koefisien Determinasi</w:t>
      </w:r>
    </w:p>
    <w:tbl>
      <w:tblPr>
        <w:tblpPr w:leftFromText="180" w:rightFromText="180" w:vertAnchor="text" w:horzAnchor="margin" w:tblpXSpec="right" w:tblpY="22"/>
        <w:tblW w:w="7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1"/>
        <w:gridCol w:w="1220"/>
        <w:gridCol w:w="1294"/>
        <w:gridCol w:w="1774"/>
        <w:gridCol w:w="1774"/>
      </w:tblGrid>
      <w:tr w:rsidR="00C770C7" w:rsidRPr="00627396" w:rsidTr="00075007">
        <w:trPr>
          <w:cantSplit/>
        </w:trPr>
        <w:tc>
          <w:tcPr>
            <w:tcW w:w="7003" w:type="dxa"/>
            <w:gridSpan w:val="5"/>
            <w:tcBorders>
              <w:top w:val="nil"/>
              <w:left w:val="nil"/>
              <w:bottom w:val="nil"/>
              <w:right w:val="nil"/>
            </w:tcBorders>
            <w:shd w:val="clear" w:color="auto" w:fill="FFFFFF"/>
          </w:tcPr>
          <w:p w:rsidR="00C770C7" w:rsidRPr="00627396" w:rsidRDefault="00C770C7" w:rsidP="00075007">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b/>
                <w:bCs/>
                <w:color w:val="000000"/>
                <w:sz w:val="18"/>
                <w:szCs w:val="18"/>
              </w:rPr>
              <w:t>Model Summary</w:t>
            </w:r>
          </w:p>
        </w:tc>
      </w:tr>
      <w:tr w:rsidR="00C770C7" w:rsidRPr="00627396" w:rsidTr="00075007">
        <w:trPr>
          <w:cantSplit/>
        </w:trPr>
        <w:tc>
          <w:tcPr>
            <w:tcW w:w="941" w:type="dxa"/>
            <w:tcBorders>
              <w:top w:val="single" w:sz="16" w:space="0" w:color="000000"/>
              <w:left w:val="single" w:sz="16" w:space="0" w:color="000000"/>
              <w:bottom w:val="single" w:sz="16" w:space="0" w:color="000000"/>
              <w:right w:val="single" w:sz="16" w:space="0" w:color="000000"/>
            </w:tcBorders>
            <w:shd w:val="clear" w:color="auto" w:fill="FFFFFF"/>
          </w:tcPr>
          <w:p w:rsidR="00C770C7" w:rsidRPr="00627396" w:rsidRDefault="00C770C7" w:rsidP="00075007">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Model</w:t>
            </w:r>
          </w:p>
        </w:tc>
        <w:tc>
          <w:tcPr>
            <w:tcW w:w="1220" w:type="dxa"/>
            <w:tcBorders>
              <w:top w:val="single" w:sz="16" w:space="0" w:color="000000"/>
              <w:left w:val="single" w:sz="16" w:space="0" w:color="000000"/>
              <w:bottom w:val="single" w:sz="16" w:space="0" w:color="000000"/>
            </w:tcBorders>
            <w:shd w:val="clear" w:color="auto" w:fill="FFFFFF"/>
          </w:tcPr>
          <w:p w:rsidR="00C770C7" w:rsidRPr="00627396" w:rsidRDefault="00C770C7" w:rsidP="00075007">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R</w:t>
            </w:r>
          </w:p>
        </w:tc>
        <w:tc>
          <w:tcPr>
            <w:tcW w:w="1294" w:type="dxa"/>
            <w:tcBorders>
              <w:top w:val="single" w:sz="16" w:space="0" w:color="000000"/>
              <w:bottom w:val="single" w:sz="16" w:space="0" w:color="000000"/>
            </w:tcBorders>
            <w:shd w:val="clear" w:color="auto" w:fill="FFFFFF"/>
          </w:tcPr>
          <w:p w:rsidR="00C770C7" w:rsidRPr="00627396" w:rsidRDefault="00C770C7" w:rsidP="00075007">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R Square</w:t>
            </w:r>
          </w:p>
        </w:tc>
        <w:tc>
          <w:tcPr>
            <w:tcW w:w="1774" w:type="dxa"/>
            <w:tcBorders>
              <w:top w:val="single" w:sz="16" w:space="0" w:color="000000"/>
              <w:bottom w:val="single" w:sz="16" w:space="0" w:color="000000"/>
            </w:tcBorders>
            <w:shd w:val="clear" w:color="auto" w:fill="FFFFFF"/>
          </w:tcPr>
          <w:p w:rsidR="00C770C7" w:rsidRPr="00627396" w:rsidRDefault="00C770C7" w:rsidP="00075007">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Adjusted R Square</w:t>
            </w:r>
          </w:p>
        </w:tc>
        <w:tc>
          <w:tcPr>
            <w:tcW w:w="1774" w:type="dxa"/>
            <w:tcBorders>
              <w:top w:val="single" w:sz="16" w:space="0" w:color="000000"/>
              <w:bottom w:val="single" w:sz="16" w:space="0" w:color="000000"/>
              <w:right w:val="single" w:sz="16" w:space="0" w:color="000000"/>
            </w:tcBorders>
            <w:shd w:val="clear" w:color="auto" w:fill="FFFFFF"/>
          </w:tcPr>
          <w:p w:rsidR="00C770C7" w:rsidRPr="00627396" w:rsidRDefault="00C770C7" w:rsidP="00075007">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Std. Error of the Estimate</w:t>
            </w:r>
          </w:p>
        </w:tc>
      </w:tr>
      <w:tr w:rsidR="00C770C7" w:rsidRPr="00627396" w:rsidTr="00075007">
        <w:trPr>
          <w:cantSplit/>
        </w:trPr>
        <w:tc>
          <w:tcPr>
            <w:tcW w:w="94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770C7" w:rsidRPr="00627396" w:rsidRDefault="00C770C7" w:rsidP="00075007">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1</w:t>
            </w:r>
          </w:p>
        </w:tc>
        <w:tc>
          <w:tcPr>
            <w:tcW w:w="1220" w:type="dxa"/>
            <w:tcBorders>
              <w:top w:val="single" w:sz="16" w:space="0" w:color="000000"/>
              <w:left w:val="single" w:sz="16" w:space="0" w:color="000000"/>
              <w:bottom w:val="single" w:sz="16" w:space="0" w:color="000000"/>
            </w:tcBorders>
            <w:shd w:val="clear" w:color="auto" w:fill="FFFFFF"/>
            <w:vAlign w:val="center"/>
          </w:tcPr>
          <w:p w:rsidR="00C770C7" w:rsidRPr="00627396" w:rsidRDefault="00C770C7" w:rsidP="00075007">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,754</w:t>
            </w:r>
            <w:r w:rsidRPr="00627396">
              <w:rPr>
                <w:rFonts w:ascii="Arial" w:hAnsi="Arial" w:cs="Arial"/>
                <w:color w:val="000000"/>
                <w:sz w:val="18"/>
                <w:szCs w:val="18"/>
                <w:vertAlign w:val="superscript"/>
              </w:rPr>
              <w:t>a</w:t>
            </w:r>
          </w:p>
        </w:tc>
        <w:tc>
          <w:tcPr>
            <w:tcW w:w="1294" w:type="dxa"/>
            <w:tcBorders>
              <w:top w:val="single" w:sz="16" w:space="0" w:color="000000"/>
              <w:bottom w:val="single" w:sz="16" w:space="0" w:color="000000"/>
            </w:tcBorders>
            <w:shd w:val="clear" w:color="auto" w:fill="FFFFFF"/>
            <w:vAlign w:val="center"/>
          </w:tcPr>
          <w:p w:rsidR="00C770C7" w:rsidRPr="00627396" w:rsidRDefault="00C770C7" w:rsidP="00075007">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,568</w:t>
            </w:r>
          </w:p>
        </w:tc>
        <w:tc>
          <w:tcPr>
            <w:tcW w:w="1774" w:type="dxa"/>
            <w:tcBorders>
              <w:top w:val="single" w:sz="16" w:space="0" w:color="000000"/>
              <w:bottom w:val="single" w:sz="16" w:space="0" w:color="000000"/>
            </w:tcBorders>
            <w:shd w:val="clear" w:color="auto" w:fill="FFFFFF"/>
            <w:vAlign w:val="center"/>
          </w:tcPr>
          <w:p w:rsidR="00C770C7" w:rsidRPr="00627396" w:rsidRDefault="00C770C7" w:rsidP="00075007">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,564</w:t>
            </w:r>
          </w:p>
        </w:tc>
        <w:tc>
          <w:tcPr>
            <w:tcW w:w="1774" w:type="dxa"/>
            <w:tcBorders>
              <w:top w:val="single" w:sz="16" w:space="0" w:color="000000"/>
              <w:bottom w:val="single" w:sz="16" w:space="0" w:color="000000"/>
              <w:right w:val="single" w:sz="16" w:space="0" w:color="000000"/>
            </w:tcBorders>
            <w:shd w:val="clear" w:color="auto" w:fill="FFFFFF"/>
            <w:vAlign w:val="center"/>
          </w:tcPr>
          <w:p w:rsidR="00C770C7" w:rsidRPr="00627396" w:rsidRDefault="00C770C7" w:rsidP="00075007">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2,451</w:t>
            </w:r>
          </w:p>
        </w:tc>
      </w:tr>
      <w:tr w:rsidR="00C770C7" w:rsidRPr="00627396" w:rsidTr="00075007">
        <w:trPr>
          <w:cantSplit/>
        </w:trPr>
        <w:tc>
          <w:tcPr>
            <w:tcW w:w="7003" w:type="dxa"/>
            <w:gridSpan w:val="5"/>
            <w:tcBorders>
              <w:top w:val="nil"/>
              <w:left w:val="nil"/>
              <w:bottom w:val="nil"/>
              <w:right w:val="nil"/>
            </w:tcBorders>
            <w:shd w:val="clear" w:color="auto" w:fill="FFFFFF"/>
          </w:tcPr>
          <w:p w:rsidR="00C770C7" w:rsidRPr="00627396" w:rsidRDefault="00C770C7" w:rsidP="00075007">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a. Predictors: (Constant), Efektivitas Kampanye</w:t>
            </w:r>
          </w:p>
        </w:tc>
      </w:tr>
      <w:tr w:rsidR="00C770C7" w:rsidRPr="00627396" w:rsidTr="00075007">
        <w:trPr>
          <w:cantSplit/>
        </w:trPr>
        <w:tc>
          <w:tcPr>
            <w:tcW w:w="7003" w:type="dxa"/>
            <w:gridSpan w:val="5"/>
            <w:tcBorders>
              <w:top w:val="nil"/>
              <w:left w:val="nil"/>
              <w:bottom w:val="nil"/>
              <w:right w:val="nil"/>
            </w:tcBorders>
            <w:shd w:val="clear" w:color="auto" w:fill="FFFFFF"/>
          </w:tcPr>
          <w:p w:rsidR="00C770C7" w:rsidRDefault="00C770C7" w:rsidP="00075007">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b. Dependent Variable: Kepercayaan Konsumen</w:t>
            </w:r>
          </w:p>
          <w:p w:rsidR="00C770C7" w:rsidRDefault="00C770C7" w:rsidP="00075007">
            <w:pPr>
              <w:autoSpaceDE w:val="0"/>
              <w:autoSpaceDN w:val="0"/>
              <w:adjustRightInd w:val="0"/>
              <w:spacing w:after="0" w:line="240" w:lineRule="auto"/>
              <w:ind w:left="60" w:right="60"/>
              <w:jc w:val="center"/>
              <w:rPr>
                <w:rFonts w:ascii="Times New Roman" w:hAnsi="Times New Roman" w:cs="Times New Roman"/>
                <w:color w:val="000000"/>
                <w:sz w:val="24"/>
                <w:szCs w:val="18"/>
              </w:rPr>
            </w:pPr>
          </w:p>
          <w:p w:rsidR="00C770C7" w:rsidRPr="00CE61D9" w:rsidRDefault="00C770C7" w:rsidP="00075007">
            <w:pPr>
              <w:autoSpaceDE w:val="0"/>
              <w:autoSpaceDN w:val="0"/>
              <w:adjustRightInd w:val="0"/>
              <w:spacing w:after="0" w:line="240" w:lineRule="auto"/>
              <w:ind w:left="60" w:right="60"/>
              <w:rPr>
                <w:rFonts w:ascii="Times New Roman" w:hAnsi="Times New Roman" w:cs="Times New Roman"/>
                <w:color w:val="000000"/>
                <w:sz w:val="24"/>
                <w:szCs w:val="18"/>
              </w:rPr>
            </w:pPr>
          </w:p>
        </w:tc>
      </w:tr>
      <w:tr w:rsidR="00C770C7" w:rsidRPr="00627396" w:rsidTr="00075007">
        <w:trPr>
          <w:cantSplit/>
        </w:trPr>
        <w:tc>
          <w:tcPr>
            <w:tcW w:w="7003" w:type="dxa"/>
            <w:gridSpan w:val="5"/>
            <w:tcBorders>
              <w:top w:val="nil"/>
              <w:left w:val="nil"/>
              <w:bottom w:val="nil"/>
              <w:right w:val="nil"/>
            </w:tcBorders>
            <w:shd w:val="clear" w:color="auto" w:fill="FFFFFF"/>
          </w:tcPr>
          <w:p w:rsidR="00C770C7" w:rsidRPr="00627396" w:rsidRDefault="00C770C7" w:rsidP="00075007">
            <w:pPr>
              <w:autoSpaceDE w:val="0"/>
              <w:autoSpaceDN w:val="0"/>
              <w:adjustRightInd w:val="0"/>
              <w:spacing w:after="0" w:line="240" w:lineRule="auto"/>
              <w:ind w:left="60" w:right="60"/>
              <w:rPr>
                <w:rFonts w:ascii="Arial" w:hAnsi="Arial" w:cs="Arial"/>
                <w:color w:val="000000"/>
                <w:sz w:val="18"/>
                <w:szCs w:val="18"/>
              </w:rPr>
            </w:pPr>
          </w:p>
        </w:tc>
      </w:tr>
    </w:tbl>
    <w:p w:rsidR="00C770C7" w:rsidRDefault="00C770C7" w:rsidP="00C770C7">
      <w:pPr>
        <w:spacing w:line="240" w:lineRule="auto"/>
        <w:jc w:val="both"/>
        <w:rPr>
          <w:rFonts w:ascii="Times New Roman" w:hAnsi="Times New Roman" w:cs="Times New Roman"/>
          <w:sz w:val="24"/>
          <w:szCs w:val="24"/>
        </w:rPr>
      </w:pPr>
    </w:p>
    <w:p w:rsidR="00C770C7" w:rsidRDefault="00C770C7" w:rsidP="00C770C7">
      <w:pPr>
        <w:spacing w:line="240" w:lineRule="auto"/>
        <w:ind w:firstLine="720"/>
        <w:jc w:val="both"/>
        <w:rPr>
          <w:rFonts w:ascii="Times New Roman" w:hAnsi="Times New Roman" w:cs="Times New Roman"/>
          <w:sz w:val="24"/>
          <w:szCs w:val="24"/>
          <w:lang w:val="en-US"/>
        </w:rPr>
      </w:pPr>
    </w:p>
    <w:p w:rsidR="00C770C7" w:rsidRDefault="00C770C7" w:rsidP="00C770C7">
      <w:pPr>
        <w:spacing w:line="240" w:lineRule="auto"/>
        <w:ind w:firstLine="720"/>
        <w:jc w:val="both"/>
        <w:rPr>
          <w:rFonts w:ascii="Times New Roman" w:hAnsi="Times New Roman" w:cs="Times New Roman"/>
          <w:sz w:val="24"/>
          <w:szCs w:val="24"/>
          <w:lang w:val="en-US"/>
        </w:rPr>
      </w:pPr>
    </w:p>
    <w:p w:rsidR="00C770C7" w:rsidRDefault="00C770C7" w:rsidP="00C770C7">
      <w:pPr>
        <w:spacing w:line="240" w:lineRule="auto"/>
        <w:ind w:firstLine="720"/>
        <w:jc w:val="both"/>
        <w:rPr>
          <w:rFonts w:ascii="Times New Roman" w:hAnsi="Times New Roman" w:cs="Times New Roman"/>
          <w:sz w:val="24"/>
          <w:szCs w:val="24"/>
          <w:lang w:val="en-US"/>
        </w:rPr>
      </w:pPr>
    </w:p>
    <w:p w:rsidR="00C770C7" w:rsidRDefault="00C770C7" w:rsidP="00C770C7">
      <w:pPr>
        <w:spacing w:line="240" w:lineRule="auto"/>
        <w:ind w:firstLine="720"/>
        <w:jc w:val="both"/>
        <w:rPr>
          <w:rFonts w:ascii="Times New Roman" w:hAnsi="Times New Roman" w:cs="Times New Roman"/>
          <w:sz w:val="24"/>
          <w:szCs w:val="24"/>
          <w:lang w:val="en-US"/>
        </w:rPr>
      </w:pPr>
    </w:p>
    <w:p w:rsidR="00CD2F10" w:rsidRDefault="00C770C7" w:rsidP="00C770C7">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S</w:t>
      </w:r>
      <w:r w:rsidR="002B3E57">
        <w:rPr>
          <w:rFonts w:ascii="Times New Roman" w:hAnsi="Times New Roman" w:cs="Times New Roman"/>
          <w:sz w:val="24"/>
          <w:szCs w:val="24"/>
        </w:rPr>
        <w:t xml:space="preserve">etelah dilakukan </w:t>
      </w:r>
      <w:r w:rsidR="002B3E57">
        <w:rPr>
          <w:rFonts w:ascii="Times New Roman" w:hAnsi="Times New Roman" w:cs="Times New Roman"/>
          <w:sz w:val="24"/>
          <w:szCs w:val="24"/>
          <w:lang w:val="en-US"/>
        </w:rPr>
        <w:t>analisis</w:t>
      </w:r>
      <w:r w:rsidR="0007469F">
        <w:rPr>
          <w:rFonts w:ascii="Times New Roman" w:hAnsi="Times New Roman" w:cs="Times New Roman"/>
          <w:sz w:val="24"/>
          <w:szCs w:val="24"/>
        </w:rPr>
        <w:t xml:space="preserve"> koefisien determinasi, penulis mendapatkan hasil </w:t>
      </w:r>
      <w:r>
        <w:rPr>
          <w:rFonts w:ascii="Times New Roman" w:hAnsi="Times New Roman" w:cs="Times New Roman"/>
          <w:sz w:val="24"/>
          <w:szCs w:val="24"/>
        </w:rPr>
        <w:t>R</w:t>
      </w:r>
      <w:r w:rsidR="0007469F">
        <w:rPr>
          <w:rFonts w:ascii="Times New Roman" w:hAnsi="Times New Roman" w:cs="Times New Roman"/>
          <w:sz w:val="24"/>
          <w:szCs w:val="24"/>
        </w:rPr>
        <w:t>Square sebesar 0,</w:t>
      </w:r>
      <w:r>
        <w:rPr>
          <w:rFonts w:ascii="Times New Roman" w:hAnsi="Times New Roman" w:cs="Times New Roman"/>
          <w:sz w:val="24"/>
          <w:szCs w:val="24"/>
          <w:lang w:val="en-US"/>
        </w:rPr>
        <w:t>568</w:t>
      </w:r>
      <w:r w:rsidR="0007469F">
        <w:rPr>
          <w:rFonts w:ascii="Times New Roman" w:hAnsi="Times New Roman" w:cs="Times New Roman"/>
          <w:sz w:val="24"/>
          <w:szCs w:val="24"/>
        </w:rPr>
        <w:t>. Hal ini menyatakan bahwa variabel X dapat menjelaskan t</w:t>
      </w:r>
      <w:r>
        <w:rPr>
          <w:rFonts w:ascii="Times New Roman" w:hAnsi="Times New Roman" w:cs="Times New Roman"/>
          <w:sz w:val="24"/>
          <w:szCs w:val="24"/>
        </w:rPr>
        <w:t>erhadap variabel Y sebanyak 56,8</w:t>
      </w:r>
      <w:r w:rsidR="0007469F">
        <w:rPr>
          <w:rFonts w:ascii="Times New Roman" w:hAnsi="Times New Roman" w:cs="Times New Roman"/>
          <w:sz w:val="24"/>
          <w:szCs w:val="24"/>
        </w:rPr>
        <w:t>%, sedangkan sisanya dipengaruhi oleh variabel lain.</w:t>
      </w:r>
    </w:p>
    <w:p w:rsidR="0007469F" w:rsidRDefault="002B3E57" w:rsidP="00D5022D">
      <w:pPr>
        <w:spacing w:line="240" w:lineRule="auto"/>
        <w:ind w:firstLine="720"/>
        <w:rPr>
          <w:rFonts w:ascii="Times New Roman" w:hAnsi="Times New Roman" w:cs="Times New Roman"/>
          <w:b/>
          <w:sz w:val="24"/>
          <w:szCs w:val="24"/>
        </w:rPr>
      </w:pPr>
      <w:r>
        <w:rPr>
          <w:rFonts w:ascii="Times New Roman" w:hAnsi="Times New Roman" w:cs="Times New Roman"/>
          <w:sz w:val="24"/>
          <w:szCs w:val="24"/>
          <w:lang w:val="en-US"/>
        </w:rPr>
        <w:t>Analisis</w:t>
      </w:r>
      <w:r w:rsidR="0007469F">
        <w:rPr>
          <w:rFonts w:ascii="Times New Roman" w:hAnsi="Times New Roman" w:cs="Times New Roman"/>
          <w:sz w:val="24"/>
          <w:szCs w:val="24"/>
        </w:rPr>
        <w:t xml:space="preserve"> Regresi Linear Sederhana</w:t>
      </w:r>
    </w:p>
    <w:tbl>
      <w:tblPr>
        <w:tblW w:w="6330" w:type="dxa"/>
        <w:tblInd w:w="1242" w:type="dxa"/>
        <w:tblLook w:val="04A0" w:firstRow="1" w:lastRow="0" w:firstColumn="1" w:lastColumn="0" w:noHBand="0" w:noVBand="1"/>
      </w:tblPr>
      <w:tblGrid>
        <w:gridCol w:w="315"/>
        <w:gridCol w:w="1008"/>
        <w:gridCol w:w="872"/>
        <w:gridCol w:w="848"/>
        <w:gridCol w:w="1203"/>
        <w:gridCol w:w="850"/>
        <w:gridCol w:w="1234"/>
      </w:tblGrid>
      <w:tr w:rsidR="00DA2867" w:rsidRPr="00114F8F" w:rsidTr="00563654">
        <w:trPr>
          <w:trHeight w:val="101"/>
        </w:trPr>
        <w:tc>
          <w:tcPr>
            <w:tcW w:w="6330" w:type="dxa"/>
            <w:gridSpan w:val="7"/>
            <w:tcBorders>
              <w:top w:val="nil"/>
              <w:left w:val="nil"/>
              <w:bottom w:val="nil"/>
              <w:right w:val="nil"/>
            </w:tcBorders>
            <w:shd w:val="clear" w:color="auto" w:fill="auto"/>
            <w:vAlign w:val="center"/>
            <w:hideMark/>
          </w:tcPr>
          <w:p w:rsidR="00D5022D" w:rsidRDefault="0007469F" w:rsidP="00A37AAB">
            <w:pPr>
              <w:spacing w:after="0" w:line="240" w:lineRule="auto"/>
              <w:jc w:val="center"/>
              <w:rPr>
                <w:rFonts w:eastAsia="Times New Roman"/>
                <w:b/>
                <w:bCs/>
                <w:color w:val="000000"/>
                <w:sz w:val="18"/>
                <w:szCs w:val="18"/>
              </w:rPr>
            </w:pPr>
            <w:r>
              <w:rPr>
                <w:rFonts w:ascii="Times New Roman" w:hAnsi="Times New Roman" w:cs="Times New Roman"/>
                <w:b/>
                <w:sz w:val="24"/>
                <w:szCs w:val="24"/>
              </w:rPr>
              <w:t>Tabel 5</w:t>
            </w:r>
            <w:r>
              <w:rPr>
                <w:rFonts w:ascii="Times New Roman" w:hAnsi="Times New Roman" w:cs="Times New Roman"/>
                <w:sz w:val="24"/>
                <w:szCs w:val="24"/>
              </w:rPr>
              <w:t xml:space="preserve"> : Hasil Analisis Regresi Linear Sederhana</w:t>
            </w:r>
          </w:p>
          <w:p w:rsidR="00DA2867" w:rsidRPr="00124B60" w:rsidRDefault="00DA2867" w:rsidP="00A37AAB">
            <w:pPr>
              <w:spacing w:after="0" w:line="240" w:lineRule="auto"/>
              <w:jc w:val="center"/>
              <w:rPr>
                <w:rFonts w:eastAsia="Times New Roman"/>
                <w:b/>
                <w:bCs/>
                <w:color w:val="000000"/>
                <w:sz w:val="18"/>
                <w:szCs w:val="18"/>
              </w:rPr>
            </w:pPr>
            <w:r w:rsidRPr="00124B60">
              <w:rPr>
                <w:rFonts w:eastAsia="Times New Roman"/>
                <w:b/>
                <w:bCs/>
                <w:color w:val="000000"/>
                <w:sz w:val="18"/>
                <w:szCs w:val="18"/>
              </w:rPr>
              <w:t>Coefficients</w:t>
            </w:r>
            <w:r w:rsidRPr="00124B60">
              <w:rPr>
                <w:rFonts w:eastAsia="Times New Roman"/>
                <w:b/>
                <w:bCs/>
                <w:color w:val="000000"/>
                <w:sz w:val="18"/>
                <w:szCs w:val="18"/>
                <w:vertAlign w:val="superscript"/>
              </w:rPr>
              <w:t>a</w:t>
            </w:r>
          </w:p>
        </w:tc>
      </w:tr>
      <w:tr w:rsidR="00DA2867" w:rsidRPr="00114F8F" w:rsidTr="00563654">
        <w:trPr>
          <w:trHeight w:val="133"/>
        </w:trPr>
        <w:tc>
          <w:tcPr>
            <w:tcW w:w="1323"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DA2867" w:rsidRPr="00124B60" w:rsidRDefault="00DA2867" w:rsidP="00A37AAB">
            <w:pPr>
              <w:spacing w:after="0" w:line="240" w:lineRule="auto"/>
              <w:rPr>
                <w:rFonts w:eastAsia="Times New Roman"/>
                <w:color w:val="000000"/>
                <w:sz w:val="18"/>
                <w:szCs w:val="18"/>
              </w:rPr>
            </w:pPr>
            <w:r w:rsidRPr="00124B60">
              <w:rPr>
                <w:rFonts w:eastAsia="Times New Roman"/>
                <w:color w:val="000000"/>
                <w:sz w:val="18"/>
                <w:szCs w:val="18"/>
              </w:rPr>
              <w:t>Model</w:t>
            </w:r>
          </w:p>
        </w:tc>
        <w:tc>
          <w:tcPr>
            <w:tcW w:w="1720" w:type="dxa"/>
            <w:gridSpan w:val="2"/>
            <w:tcBorders>
              <w:top w:val="single" w:sz="12" w:space="0" w:color="000000"/>
              <w:left w:val="nil"/>
              <w:bottom w:val="single" w:sz="4"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Unstandardized Coefficients</w:t>
            </w:r>
          </w:p>
        </w:tc>
        <w:tc>
          <w:tcPr>
            <w:tcW w:w="1203" w:type="dxa"/>
            <w:tcBorders>
              <w:top w:val="single" w:sz="12" w:space="0" w:color="000000"/>
              <w:left w:val="nil"/>
              <w:bottom w:val="single" w:sz="4"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Standardized Coefficients</w:t>
            </w:r>
          </w:p>
        </w:tc>
        <w:tc>
          <w:tcPr>
            <w:tcW w:w="850"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t</w:t>
            </w:r>
          </w:p>
        </w:tc>
        <w:tc>
          <w:tcPr>
            <w:tcW w:w="1234"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Sig.</w:t>
            </w:r>
          </w:p>
        </w:tc>
      </w:tr>
      <w:tr w:rsidR="00DA2867" w:rsidRPr="00114F8F" w:rsidTr="00563654">
        <w:trPr>
          <w:trHeight w:val="31"/>
        </w:trPr>
        <w:tc>
          <w:tcPr>
            <w:tcW w:w="1323"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DA2867" w:rsidRPr="00124B60" w:rsidRDefault="00DA2867" w:rsidP="00A37AAB">
            <w:pPr>
              <w:spacing w:after="0" w:line="240" w:lineRule="auto"/>
              <w:rPr>
                <w:rFonts w:eastAsia="Times New Roman"/>
                <w:color w:val="000000"/>
                <w:sz w:val="18"/>
                <w:szCs w:val="18"/>
              </w:rPr>
            </w:pPr>
          </w:p>
        </w:tc>
        <w:tc>
          <w:tcPr>
            <w:tcW w:w="872" w:type="dxa"/>
            <w:tcBorders>
              <w:top w:val="nil"/>
              <w:left w:val="nil"/>
              <w:bottom w:val="single" w:sz="12"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B</w:t>
            </w:r>
          </w:p>
        </w:tc>
        <w:tc>
          <w:tcPr>
            <w:tcW w:w="848" w:type="dxa"/>
            <w:tcBorders>
              <w:top w:val="nil"/>
              <w:left w:val="nil"/>
              <w:bottom w:val="single" w:sz="12"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Std. Error</w:t>
            </w:r>
          </w:p>
        </w:tc>
        <w:tc>
          <w:tcPr>
            <w:tcW w:w="1203" w:type="dxa"/>
            <w:tcBorders>
              <w:top w:val="nil"/>
              <w:left w:val="nil"/>
              <w:bottom w:val="single" w:sz="12" w:space="0" w:color="000000"/>
              <w:right w:val="single" w:sz="4" w:space="0" w:color="000000"/>
            </w:tcBorders>
            <w:shd w:val="clear" w:color="auto" w:fill="auto"/>
            <w:vAlign w:val="bottom"/>
            <w:hideMark/>
          </w:tcPr>
          <w:p w:rsidR="00DA2867" w:rsidRPr="00124B60" w:rsidRDefault="00DA2867" w:rsidP="00A37AAB">
            <w:pPr>
              <w:spacing w:after="0" w:line="240" w:lineRule="auto"/>
              <w:jc w:val="center"/>
              <w:rPr>
                <w:rFonts w:eastAsia="Times New Roman"/>
                <w:color w:val="000000"/>
                <w:sz w:val="18"/>
                <w:szCs w:val="18"/>
              </w:rPr>
            </w:pPr>
            <w:r w:rsidRPr="00124B60">
              <w:rPr>
                <w:rFonts w:eastAsia="Times New Roman"/>
                <w:color w:val="000000"/>
                <w:sz w:val="18"/>
                <w:szCs w:val="18"/>
              </w:rPr>
              <w:t>Beta</w:t>
            </w:r>
          </w:p>
        </w:tc>
        <w:tc>
          <w:tcPr>
            <w:tcW w:w="850" w:type="dxa"/>
            <w:vMerge/>
            <w:tcBorders>
              <w:top w:val="single" w:sz="12" w:space="0" w:color="000000"/>
              <w:left w:val="single" w:sz="4" w:space="0" w:color="000000"/>
              <w:bottom w:val="single" w:sz="12" w:space="0" w:color="000000"/>
              <w:right w:val="single" w:sz="4" w:space="0" w:color="000000"/>
            </w:tcBorders>
            <w:vAlign w:val="center"/>
            <w:hideMark/>
          </w:tcPr>
          <w:p w:rsidR="00DA2867" w:rsidRPr="00124B60" w:rsidRDefault="00DA2867" w:rsidP="00A37AAB">
            <w:pPr>
              <w:spacing w:after="0" w:line="240" w:lineRule="auto"/>
              <w:rPr>
                <w:rFonts w:eastAsia="Times New Roman"/>
                <w:color w:val="000000"/>
                <w:sz w:val="18"/>
                <w:szCs w:val="18"/>
              </w:rPr>
            </w:pPr>
          </w:p>
        </w:tc>
        <w:tc>
          <w:tcPr>
            <w:tcW w:w="1234" w:type="dxa"/>
            <w:vMerge/>
            <w:tcBorders>
              <w:top w:val="single" w:sz="12" w:space="0" w:color="000000"/>
              <w:left w:val="single" w:sz="4" w:space="0" w:color="000000"/>
              <w:bottom w:val="single" w:sz="12" w:space="0" w:color="000000"/>
              <w:right w:val="single" w:sz="12" w:space="0" w:color="000000"/>
            </w:tcBorders>
            <w:vAlign w:val="center"/>
            <w:hideMark/>
          </w:tcPr>
          <w:p w:rsidR="00DA2867" w:rsidRPr="00124B60" w:rsidRDefault="00DA2867" w:rsidP="00A37AAB">
            <w:pPr>
              <w:spacing w:after="0" w:line="240" w:lineRule="auto"/>
              <w:rPr>
                <w:rFonts w:eastAsia="Times New Roman"/>
                <w:color w:val="000000"/>
                <w:sz w:val="18"/>
                <w:szCs w:val="18"/>
              </w:rPr>
            </w:pPr>
          </w:p>
        </w:tc>
      </w:tr>
      <w:tr w:rsidR="00846586" w:rsidRPr="00114F8F" w:rsidTr="002D75F1">
        <w:trPr>
          <w:trHeight w:val="159"/>
        </w:trPr>
        <w:tc>
          <w:tcPr>
            <w:tcW w:w="315" w:type="dxa"/>
            <w:vMerge w:val="restart"/>
            <w:tcBorders>
              <w:top w:val="nil"/>
              <w:left w:val="single" w:sz="12" w:space="0" w:color="000000"/>
              <w:bottom w:val="single" w:sz="12" w:space="0" w:color="000000"/>
              <w:right w:val="nil"/>
            </w:tcBorders>
            <w:shd w:val="clear" w:color="auto" w:fill="auto"/>
            <w:noWrap/>
            <w:hideMark/>
          </w:tcPr>
          <w:p w:rsidR="00846586" w:rsidRPr="00124B60" w:rsidRDefault="00846586" w:rsidP="00846586">
            <w:pPr>
              <w:spacing w:after="0" w:line="240" w:lineRule="auto"/>
              <w:rPr>
                <w:rFonts w:eastAsia="Times New Roman"/>
                <w:color w:val="000000"/>
                <w:sz w:val="18"/>
                <w:szCs w:val="18"/>
              </w:rPr>
            </w:pPr>
            <w:r w:rsidRPr="00124B60">
              <w:rPr>
                <w:rFonts w:eastAsia="Times New Roman"/>
                <w:color w:val="000000"/>
                <w:sz w:val="18"/>
                <w:szCs w:val="18"/>
              </w:rPr>
              <w:t>1</w:t>
            </w:r>
          </w:p>
        </w:tc>
        <w:tc>
          <w:tcPr>
            <w:tcW w:w="1008" w:type="dxa"/>
            <w:tcBorders>
              <w:top w:val="nil"/>
              <w:left w:val="nil"/>
              <w:bottom w:val="nil"/>
              <w:right w:val="single" w:sz="12" w:space="0" w:color="000000"/>
            </w:tcBorders>
            <w:shd w:val="clear" w:color="auto" w:fill="auto"/>
            <w:hideMark/>
          </w:tcPr>
          <w:p w:rsidR="00846586" w:rsidRPr="00124B60" w:rsidRDefault="00846586" w:rsidP="00846586">
            <w:pPr>
              <w:spacing w:after="0" w:line="240" w:lineRule="auto"/>
              <w:rPr>
                <w:rFonts w:eastAsia="Times New Roman"/>
                <w:color w:val="000000"/>
                <w:sz w:val="18"/>
                <w:szCs w:val="18"/>
              </w:rPr>
            </w:pPr>
            <w:r w:rsidRPr="00124B60">
              <w:rPr>
                <w:rFonts w:eastAsia="Times New Roman"/>
                <w:color w:val="000000"/>
                <w:sz w:val="18"/>
                <w:szCs w:val="18"/>
              </w:rPr>
              <w:t>(Constant)</w:t>
            </w:r>
          </w:p>
        </w:tc>
        <w:tc>
          <w:tcPr>
            <w:tcW w:w="872" w:type="dxa"/>
            <w:tcBorders>
              <w:top w:val="nil"/>
              <w:left w:val="nil"/>
              <w:bottom w:val="nil"/>
              <w:right w:val="single" w:sz="4" w:space="0" w:color="000000"/>
            </w:tcBorders>
            <w:shd w:val="clear" w:color="auto" w:fill="auto"/>
            <w:noWrap/>
            <w:vAlign w:val="center"/>
            <w:hideMark/>
          </w:tcPr>
          <w:p w:rsidR="00846586" w:rsidRPr="00C770C7" w:rsidRDefault="00846586" w:rsidP="00846586">
            <w:pPr>
              <w:autoSpaceDE w:val="0"/>
              <w:autoSpaceDN w:val="0"/>
              <w:adjustRightInd w:val="0"/>
              <w:spacing w:after="0" w:line="240" w:lineRule="auto"/>
              <w:ind w:left="60" w:right="60"/>
              <w:jc w:val="right"/>
              <w:rPr>
                <w:rFonts w:cstheme="minorHAnsi"/>
                <w:color w:val="000000"/>
                <w:sz w:val="18"/>
                <w:szCs w:val="18"/>
              </w:rPr>
            </w:pPr>
            <w:r w:rsidRPr="00C770C7">
              <w:rPr>
                <w:rFonts w:cstheme="minorHAnsi"/>
                <w:color w:val="000000"/>
                <w:sz w:val="18"/>
                <w:szCs w:val="18"/>
              </w:rPr>
              <w:t>12,078</w:t>
            </w:r>
          </w:p>
        </w:tc>
        <w:tc>
          <w:tcPr>
            <w:tcW w:w="848" w:type="dxa"/>
            <w:tcBorders>
              <w:top w:val="nil"/>
              <w:left w:val="nil"/>
              <w:bottom w:val="nil"/>
              <w:right w:val="single" w:sz="4" w:space="0" w:color="000000"/>
            </w:tcBorders>
            <w:shd w:val="clear" w:color="auto" w:fill="auto"/>
            <w:noWrap/>
            <w:vAlign w:val="center"/>
            <w:hideMark/>
          </w:tcPr>
          <w:p w:rsidR="00846586" w:rsidRPr="00C770C7" w:rsidRDefault="00846586" w:rsidP="00846586">
            <w:pPr>
              <w:autoSpaceDE w:val="0"/>
              <w:autoSpaceDN w:val="0"/>
              <w:adjustRightInd w:val="0"/>
              <w:spacing w:after="0" w:line="240" w:lineRule="auto"/>
              <w:ind w:left="60" w:right="60"/>
              <w:jc w:val="right"/>
              <w:rPr>
                <w:rFonts w:cstheme="minorHAnsi"/>
                <w:color w:val="000000"/>
                <w:sz w:val="18"/>
                <w:szCs w:val="18"/>
              </w:rPr>
            </w:pPr>
            <w:r w:rsidRPr="00C770C7">
              <w:rPr>
                <w:rFonts w:cstheme="minorHAnsi"/>
                <w:color w:val="000000"/>
                <w:sz w:val="18"/>
                <w:szCs w:val="18"/>
              </w:rPr>
              <w:t>1,720</w:t>
            </w:r>
          </w:p>
        </w:tc>
        <w:tc>
          <w:tcPr>
            <w:tcW w:w="1203" w:type="dxa"/>
            <w:tcBorders>
              <w:top w:val="nil"/>
              <w:left w:val="nil"/>
              <w:bottom w:val="nil"/>
              <w:right w:val="single" w:sz="4" w:space="0" w:color="000000"/>
            </w:tcBorders>
            <w:shd w:val="clear" w:color="auto" w:fill="auto"/>
            <w:hideMark/>
          </w:tcPr>
          <w:p w:rsidR="00846586" w:rsidRPr="00124B60" w:rsidRDefault="00846586" w:rsidP="00846586">
            <w:pPr>
              <w:spacing w:after="0" w:line="240" w:lineRule="auto"/>
              <w:rPr>
                <w:rFonts w:eastAsia="Times New Roman"/>
                <w:color w:val="000000"/>
                <w:sz w:val="18"/>
                <w:szCs w:val="18"/>
              </w:rPr>
            </w:pPr>
            <w:r w:rsidRPr="00124B60">
              <w:rPr>
                <w:rFonts w:eastAsia="Times New Roman"/>
                <w:color w:val="000000"/>
                <w:sz w:val="18"/>
                <w:szCs w:val="18"/>
              </w:rPr>
              <w:t> </w:t>
            </w:r>
          </w:p>
        </w:tc>
        <w:tc>
          <w:tcPr>
            <w:tcW w:w="850" w:type="dxa"/>
            <w:tcBorders>
              <w:top w:val="nil"/>
              <w:left w:val="nil"/>
              <w:bottom w:val="nil"/>
              <w:right w:val="single" w:sz="4" w:space="0" w:color="000000"/>
            </w:tcBorders>
            <w:shd w:val="clear" w:color="auto" w:fill="auto"/>
            <w:noWrap/>
            <w:vAlign w:val="center"/>
            <w:hideMark/>
          </w:tcPr>
          <w:p w:rsidR="00846586" w:rsidRPr="00846586" w:rsidRDefault="00846586" w:rsidP="00846586">
            <w:pPr>
              <w:autoSpaceDE w:val="0"/>
              <w:autoSpaceDN w:val="0"/>
              <w:adjustRightInd w:val="0"/>
              <w:spacing w:after="0" w:line="240" w:lineRule="auto"/>
              <w:ind w:left="60" w:right="60"/>
              <w:jc w:val="right"/>
              <w:rPr>
                <w:rFonts w:cstheme="minorHAnsi"/>
                <w:color w:val="000000"/>
                <w:sz w:val="18"/>
                <w:szCs w:val="18"/>
              </w:rPr>
            </w:pPr>
            <w:r w:rsidRPr="00846586">
              <w:rPr>
                <w:rFonts w:cstheme="minorHAnsi"/>
                <w:color w:val="000000"/>
                <w:sz w:val="18"/>
                <w:szCs w:val="18"/>
              </w:rPr>
              <w:t>7,021</w:t>
            </w:r>
          </w:p>
        </w:tc>
        <w:tc>
          <w:tcPr>
            <w:tcW w:w="1234" w:type="dxa"/>
            <w:tcBorders>
              <w:top w:val="nil"/>
              <w:left w:val="nil"/>
              <w:bottom w:val="nil"/>
              <w:right w:val="single" w:sz="12" w:space="0" w:color="000000"/>
            </w:tcBorders>
            <w:shd w:val="clear" w:color="auto" w:fill="auto"/>
            <w:noWrap/>
            <w:hideMark/>
          </w:tcPr>
          <w:p w:rsidR="00846586" w:rsidRPr="00124B60" w:rsidRDefault="00846586" w:rsidP="00846586">
            <w:pPr>
              <w:spacing w:after="0" w:line="240" w:lineRule="auto"/>
              <w:jc w:val="right"/>
              <w:rPr>
                <w:rFonts w:eastAsia="Times New Roman"/>
                <w:color w:val="000000"/>
                <w:sz w:val="18"/>
                <w:szCs w:val="18"/>
              </w:rPr>
            </w:pPr>
            <w:r w:rsidRPr="00124B60">
              <w:rPr>
                <w:rFonts w:eastAsia="Times New Roman"/>
                <w:color w:val="000000"/>
                <w:sz w:val="18"/>
                <w:szCs w:val="18"/>
              </w:rPr>
              <w:t>,000</w:t>
            </w:r>
          </w:p>
        </w:tc>
      </w:tr>
      <w:tr w:rsidR="00846586" w:rsidRPr="00114F8F" w:rsidTr="002D75F1">
        <w:trPr>
          <w:trHeight w:val="16"/>
        </w:trPr>
        <w:tc>
          <w:tcPr>
            <w:tcW w:w="315" w:type="dxa"/>
            <w:vMerge/>
            <w:tcBorders>
              <w:top w:val="nil"/>
              <w:left w:val="single" w:sz="12" w:space="0" w:color="000000"/>
              <w:bottom w:val="single" w:sz="12" w:space="0" w:color="000000"/>
              <w:right w:val="nil"/>
            </w:tcBorders>
            <w:vAlign w:val="center"/>
            <w:hideMark/>
          </w:tcPr>
          <w:p w:rsidR="00846586" w:rsidRPr="00124B60" w:rsidRDefault="00846586" w:rsidP="00846586">
            <w:pPr>
              <w:spacing w:after="0" w:line="240" w:lineRule="auto"/>
              <w:rPr>
                <w:rFonts w:eastAsia="Times New Roman"/>
                <w:color w:val="000000"/>
                <w:sz w:val="18"/>
                <w:szCs w:val="18"/>
              </w:rPr>
            </w:pPr>
          </w:p>
        </w:tc>
        <w:tc>
          <w:tcPr>
            <w:tcW w:w="1008" w:type="dxa"/>
            <w:tcBorders>
              <w:top w:val="nil"/>
              <w:left w:val="nil"/>
              <w:bottom w:val="single" w:sz="12" w:space="0" w:color="000000"/>
              <w:right w:val="single" w:sz="12" w:space="0" w:color="000000"/>
            </w:tcBorders>
            <w:shd w:val="clear" w:color="auto" w:fill="auto"/>
            <w:hideMark/>
          </w:tcPr>
          <w:p w:rsidR="00846586" w:rsidRPr="00124B60" w:rsidRDefault="00846586" w:rsidP="00846586">
            <w:pPr>
              <w:spacing w:after="0" w:line="240" w:lineRule="auto"/>
              <w:rPr>
                <w:rFonts w:eastAsia="Times New Roman"/>
                <w:color w:val="000000"/>
                <w:sz w:val="18"/>
                <w:szCs w:val="18"/>
              </w:rPr>
            </w:pPr>
            <w:r w:rsidRPr="00124B60">
              <w:rPr>
                <w:rFonts w:eastAsia="Times New Roman"/>
                <w:color w:val="000000"/>
                <w:sz w:val="18"/>
                <w:szCs w:val="18"/>
              </w:rPr>
              <w:t>motif</w:t>
            </w:r>
          </w:p>
        </w:tc>
        <w:tc>
          <w:tcPr>
            <w:tcW w:w="872" w:type="dxa"/>
            <w:tcBorders>
              <w:top w:val="nil"/>
              <w:left w:val="nil"/>
              <w:bottom w:val="single" w:sz="12" w:space="0" w:color="000000"/>
              <w:right w:val="single" w:sz="4" w:space="0" w:color="000000"/>
            </w:tcBorders>
            <w:shd w:val="clear" w:color="auto" w:fill="auto"/>
            <w:noWrap/>
            <w:vAlign w:val="center"/>
            <w:hideMark/>
          </w:tcPr>
          <w:p w:rsidR="00846586" w:rsidRPr="00C770C7" w:rsidRDefault="00846586" w:rsidP="00846586">
            <w:pPr>
              <w:autoSpaceDE w:val="0"/>
              <w:autoSpaceDN w:val="0"/>
              <w:adjustRightInd w:val="0"/>
              <w:spacing w:after="0" w:line="240" w:lineRule="auto"/>
              <w:ind w:left="60" w:right="60"/>
              <w:jc w:val="right"/>
              <w:rPr>
                <w:rFonts w:cstheme="minorHAnsi"/>
                <w:color w:val="000000"/>
                <w:sz w:val="18"/>
                <w:szCs w:val="18"/>
              </w:rPr>
            </w:pPr>
            <w:r w:rsidRPr="00C770C7">
              <w:rPr>
                <w:rFonts w:cstheme="minorHAnsi"/>
                <w:color w:val="000000"/>
                <w:sz w:val="18"/>
                <w:szCs w:val="18"/>
              </w:rPr>
              <w:t>,379</w:t>
            </w:r>
          </w:p>
        </w:tc>
        <w:tc>
          <w:tcPr>
            <w:tcW w:w="848" w:type="dxa"/>
            <w:tcBorders>
              <w:top w:val="nil"/>
              <w:left w:val="nil"/>
              <w:bottom w:val="single" w:sz="12" w:space="0" w:color="000000"/>
              <w:right w:val="single" w:sz="4" w:space="0" w:color="000000"/>
            </w:tcBorders>
            <w:shd w:val="clear" w:color="auto" w:fill="auto"/>
            <w:noWrap/>
            <w:vAlign w:val="center"/>
            <w:hideMark/>
          </w:tcPr>
          <w:p w:rsidR="00846586" w:rsidRPr="00C770C7" w:rsidRDefault="00846586" w:rsidP="00846586">
            <w:pPr>
              <w:autoSpaceDE w:val="0"/>
              <w:autoSpaceDN w:val="0"/>
              <w:adjustRightInd w:val="0"/>
              <w:spacing w:after="0" w:line="240" w:lineRule="auto"/>
              <w:ind w:left="60" w:right="60"/>
              <w:jc w:val="right"/>
              <w:rPr>
                <w:rFonts w:cstheme="minorHAnsi"/>
                <w:color w:val="000000"/>
                <w:sz w:val="18"/>
                <w:szCs w:val="18"/>
              </w:rPr>
            </w:pPr>
            <w:r w:rsidRPr="00C770C7">
              <w:rPr>
                <w:rFonts w:cstheme="minorHAnsi"/>
                <w:color w:val="000000"/>
                <w:sz w:val="18"/>
                <w:szCs w:val="18"/>
              </w:rPr>
              <w:t>,034</w:t>
            </w:r>
          </w:p>
        </w:tc>
        <w:tc>
          <w:tcPr>
            <w:tcW w:w="1203" w:type="dxa"/>
            <w:tcBorders>
              <w:top w:val="nil"/>
              <w:left w:val="nil"/>
              <w:bottom w:val="single" w:sz="12" w:space="0" w:color="000000"/>
              <w:right w:val="single" w:sz="4" w:space="0" w:color="000000"/>
            </w:tcBorders>
            <w:shd w:val="clear" w:color="auto" w:fill="auto"/>
            <w:noWrap/>
            <w:hideMark/>
          </w:tcPr>
          <w:p w:rsidR="00846586" w:rsidRPr="00124B60" w:rsidRDefault="00846586" w:rsidP="00846586">
            <w:pPr>
              <w:spacing w:after="0" w:line="240" w:lineRule="auto"/>
              <w:jc w:val="right"/>
              <w:rPr>
                <w:rFonts w:eastAsia="Times New Roman"/>
                <w:color w:val="000000"/>
                <w:sz w:val="18"/>
                <w:szCs w:val="18"/>
              </w:rPr>
            </w:pPr>
            <w:r>
              <w:rPr>
                <w:rFonts w:eastAsia="Times New Roman"/>
                <w:color w:val="000000"/>
                <w:sz w:val="18"/>
                <w:szCs w:val="18"/>
              </w:rPr>
              <w:t>,754</w:t>
            </w:r>
          </w:p>
        </w:tc>
        <w:tc>
          <w:tcPr>
            <w:tcW w:w="850" w:type="dxa"/>
            <w:tcBorders>
              <w:top w:val="nil"/>
              <w:left w:val="nil"/>
              <w:bottom w:val="single" w:sz="12" w:space="0" w:color="000000"/>
              <w:right w:val="single" w:sz="4" w:space="0" w:color="000000"/>
            </w:tcBorders>
            <w:shd w:val="clear" w:color="auto" w:fill="auto"/>
            <w:noWrap/>
            <w:vAlign w:val="center"/>
            <w:hideMark/>
          </w:tcPr>
          <w:p w:rsidR="00846586" w:rsidRPr="00846586" w:rsidRDefault="00846586" w:rsidP="00846586">
            <w:pPr>
              <w:autoSpaceDE w:val="0"/>
              <w:autoSpaceDN w:val="0"/>
              <w:adjustRightInd w:val="0"/>
              <w:spacing w:after="0" w:line="240" w:lineRule="auto"/>
              <w:ind w:left="60" w:right="60"/>
              <w:jc w:val="right"/>
              <w:rPr>
                <w:rFonts w:cstheme="minorHAnsi"/>
                <w:color w:val="000000"/>
                <w:sz w:val="18"/>
                <w:szCs w:val="18"/>
              </w:rPr>
            </w:pPr>
            <w:r w:rsidRPr="00846586">
              <w:rPr>
                <w:rFonts w:cstheme="minorHAnsi"/>
                <w:color w:val="000000"/>
                <w:sz w:val="18"/>
                <w:szCs w:val="18"/>
              </w:rPr>
              <w:t>11,299</w:t>
            </w:r>
          </w:p>
        </w:tc>
        <w:tc>
          <w:tcPr>
            <w:tcW w:w="1234" w:type="dxa"/>
            <w:tcBorders>
              <w:top w:val="nil"/>
              <w:left w:val="nil"/>
              <w:bottom w:val="single" w:sz="12" w:space="0" w:color="000000"/>
              <w:right w:val="single" w:sz="12" w:space="0" w:color="000000"/>
            </w:tcBorders>
            <w:shd w:val="clear" w:color="auto" w:fill="auto"/>
            <w:noWrap/>
            <w:hideMark/>
          </w:tcPr>
          <w:p w:rsidR="00846586" w:rsidRPr="00124B60" w:rsidRDefault="00846586" w:rsidP="00846586">
            <w:pPr>
              <w:spacing w:after="0" w:line="240" w:lineRule="auto"/>
              <w:jc w:val="right"/>
              <w:rPr>
                <w:rFonts w:eastAsia="Times New Roman"/>
                <w:color w:val="000000"/>
                <w:sz w:val="18"/>
                <w:szCs w:val="18"/>
              </w:rPr>
            </w:pPr>
            <w:r w:rsidRPr="00124B60">
              <w:rPr>
                <w:rFonts w:eastAsia="Times New Roman"/>
                <w:color w:val="000000"/>
                <w:sz w:val="18"/>
                <w:szCs w:val="18"/>
              </w:rPr>
              <w:t>,000</w:t>
            </w:r>
          </w:p>
        </w:tc>
      </w:tr>
      <w:tr w:rsidR="00DA2867" w:rsidRPr="00114F8F" w:rsidTr="00563654">
        <w:trPr>
          <w:trHeight w:val="101"/>
        </w:trPr>
        <w:tc>
          <w:tcPr>
            <w:tcW w:w="6330" w:type="dxa"/>
            <w:gridSpan w:val="7"/>
            <w:tcBorders>
              <w:top w:val="nil"/>
              <w:left w:val="nil"/>
              <w:bottom w:val="nil"/>
              <w:right w:val="nil"/>
            </w:tcBorders>
            <w:shd w:val="clear" w:color="auto" w:fill="auto"/>
            <w:hideMark/>
          </w:tcPr>
          <w:p w:rsidR="00DA2867" w:rsidRPr="00124B60" w:rsidRDefault="00DA2867" w:rsidP="00A37AAB">
            <w:pPr>
              <w:spacing w:after="0" w:line="240" w:lineRule="auto"/>
              <w:rPr>
                <w:rFonts w:eastAsia="Times New Roman"/>
                <w:color w:val="000000"/>
                <w:sz w:val="18"/>
                <w:szCs w:val="18"/>
              </w:rPr>
            </w:pPr>
            <w:r w:rsidRPr="00124B60">
              <w:rPr>
                <w:rFonts w:eastAsia="Times New Roman"/>
                <w:color w:val="000000"/>
                <w:sz w:val="18"/>
                <w:szCs w:val="18"/>
              </w:rPr>
              <w:t>a. Dependent Variable: kepuasan</w:t>
            </w:r>
          </w:p>
        </w:tc>
      </w:tr>
    </w:tbl>
    <w:p w:rsidR="00DA2867" w:rsidRPr="00DA2867" w:rsidRDefault="00DA2867" w:rsidP="00DA2867">
      <w:pPr>
        <w:tabs>
          <w:tab w:val="left" w:pos="1418"/>
          <w:tab w:val="left" w:pos="1560"/>
          <w:tab w:val="left" w:pos="4454"/>
          <w:tab w:val="left" w:pos="4839"/>
        </w:tabs>
        <w:spacing w:line="240" w:lineRule="auto"/>
        <w:ind w:left="851" w:hanging="425"/>
        <w:jc w:val="center"/>
        <w:rPr>
          <w:rFonts w:ascii="Times New Roman" w:hAnsi="Times New Roman" w:cs="Times New Roman"/>
          <w:sz w:val="24"/>
          <w:szCs w:val="24"/>
        </w:rPr>
      </w:pPr>
      <w:r w:rsidRPr="00DA2867">
        <w:rPr>
          <w:rFonts w:ascii="Times New Roman" w:hAnsi="Times New Roman" w:cs="Times New Roman"/>
          <w:sz w:val="24"/>
          <w:szCs w:val="24"/>
        </w:rPr>
        <w:t>Y = a + bX</w:t>
      </w:r>
    </w:p>
    <w:p w:rsidR="00DA2867" w:rsidRDefault="00846586" w:rsidP="00DA2867">
      <w:pPr>
        <w:tabs>
          <w:tab w:val="left" w:pos="1418"/>
          <w:tab w:val="left" w:pos="1560"/>
          <w:tab w:val="left" w:pos="4454"/>
          <w:tab w:val="left" w:pos="4839"/>
        </w:tabs>
        <w:spacing w:line="240" w:lineRule="auto"/>
        <w:ind w:left="851" w:hanging="425"/>
        <w:jc w:val="center"/>
        <w:rPr>
          <w:rFonts w:ascii="Times New Roman" w:hAnsi="Times New Roman" w:cs="Times New Roman"/>
          <w:sz w:val="24"/>
          <w:szCs w:val="24"/>
        </w:rPr>
      </w:pPr>
      <w:r>
        <w:rPr>
          <w:rFonts w:ascii="Times New Roman" w:hAnsi="Times New Roman" w:cs="Times New Roman"/>
          <w:sz w:val="24"/>
          <w:szCs w:val="24"/>
        </w:rPr>
        <w:lastRenderedPageBreak/>
        <w:t>Y = 12,078</w:t>
      </w:r>
      <w:r w:rsidR="00DA2867" w:rsidRPr="00DA2867">
        <w:rPr>
          <w:rFonts w:ascii="Times New Roman" w:hAnsi="Times New Roman" w:cs="Times New Roman"/>
          <w:sz w:val="24"/>
          <w:szCs w:val="24"/>
        </w:rPr>
        <w:t xml:space="preserve"> + 0,</w:t>
      </w:r>
      <w:r>
        <w:rPr>
          <w:rFonts w:ascii="Times New Roman" w:hAnsi="Times New Roman" w:cs="Times New Roman"/>
          <w:sz w:val="24"/>
          <w:szCs w:val="24"/>
          <w:lang w:val="en-US"/>
        </w:rPr>
        <w:t>379</w:t>
      </w:r>
      <w:r w:rsidR="00DA2867" w:rsidRPr="00DA2867">
        <w:rPr>
          <w:rFonts w:ascii="Times New Roman" w:hAnsi="Times New Roman" w:cs="Times New Roman"/>
          <w:sz w:val="24"/>
          <w:szCs w:val="24"/>
        </w:rPr>
        <w:t>X</w:t>
      </w:r>
    </w:p>
    <w:p w:rsidR="00CD1789" w:rsidRDefault="00DA2867" w:rsidP="00CD1789">
      <w:pPr>
        <w:tabs>
          <w:tab w:val="left" w:pos="1418"/>
          <w:tab w:val="left" w:pos="1560"/>
          <w:tab w:val="left" w:pos="4454"/>
          <w:tab w:val="left" w:pos="4839"/>
        </w:tabs>
        <w:spacing w:after="0" w:line="240" w:lineRule="auto"/>
        <w:ind w:left="709" w:hanging="425"/>
        <w:jc w:val="both"/>
        <w:rPr>
          <w:rFonts w:ascii="Times New Roman" w:hAnsi="Times New Roman" w:cs="Times New Roman"/>
          <w:sz w:val="24"/>
        </w:rPr>
      </w:pPr>
      <w:r>
        <w:rPr>
          <w:rFonts w:ascii="Times New Roman" w:hAnsi="Times New Roman" w:cs="Times New Roman"/>
          <w:sz w:val="24"/>
          <w:szCs w:val="24"/>
        </w:rPr>
        <w:tab/>
      </w:r>
      <w:r w:rsidR="00CD1789">
        <w:rPr>
          <w:rFonts w:ascii="Times New Roman" w:hAnsi="Times New Roman" w:cs="Times New Roman"/>
          <w:sz w:val="24"/>
          <w:szCs w:val="24"/>
        </w:rPr>
        <w:tab/>
      </w:r>
      <w:r w:rsidRPr="00DA2867">
        <w:rPr>
          <w:rFonts w:ascii="Times New Roman" w:hAnsi="Times New Roman" w:cs="Times New Roman"/>
          <w:sz w:val="24"/>
          <w:szCs w:val="24"/>
        </w:rPr>
        <w:t xml:space="preserve">Berdasarkan persamaan tersebut, dapat disimpulkan bahwa konstanta sebesar </w:t>
      </w:r>
      <w:r w:rsidR="00846586">
        <w:rPr>
          <w:rFonts w:ascii="Times New Roman" w:hAnsi="Times New Roman" w:cs="Times New Roman"/>
          <w:sz w:val="24"/>
          <w:szCs w:val="24"/>
          <w:lang w:val="en-US"/>
        </w:rPr>
        <w:t>12</w:t>
      </w:r>
      <w:r w:rsidR="00846586">
        <w:rPr>
          <w:rFonts w:ascii="Times New Roman" w:hAnsi="Times New Roman" w:cs="Times New Roman"/>
          <w:sz w:val="24"/>
          <w:szCs w:val="24"/>
        </w:rPr>
        <w:t>,078</w:t>
      </w:r>
      <w:r w:rsidRPr="00DA2867">
        <w:rPr>
          <w:rFonts w:ascii="Times New Roman" w:hAnsi="Times New Roman" w:cs="Times New Roman"/>
          <w:sz w:val="24"/>
          <w:szCs w:val="24"/>
        </w:rPr>
        <w:t xml:space="preserve"> mengandung arti bahwa nilai konsisten variabel kepuasan adalah sebesar </w:t>
      </w:r>
      <w:r w:rsidR="00846586">
        <w:rPr>
          <w:rFonts w:ascii="Times New Roman" w:hAnsi="Times New Roman" w:cs="Times New Roman"/>
          <w:sz w:val="24"/>
          <w:szCs w:val="24"/>
          <w:lang w:val="en-US"/>
        </w:rPr>
        <w:t>12,078</w:t>
      </w:r>
      <w:r w:rsidRPr="00DA2867">
        <w:rPr>
          <w:rFonts w:ascii="Times New Roman" w:hAnsi="Times New Roman" w:cs="Times New Roman"/>
          <w:sz w:val="24"/>
          <w:szCs w:val="24"/>
        </w:rPr>
        <w:t xml:space="preserve">. </w:t>
      </w:r>
      <w:r w:rsidR="00CD1789" w:rsidRPr="00D80283">
        <w:rPr>
          <w:rFonts w:ascii="Times New Roman" w:hAnsi="Times New Roman" w:cs="Times New Roman"/>
          <w:sz w:val="24"/>
        </w:rPr>
        <w:t>Sedangkan koefisien regresi X sebesar 0,</w:t>
      </w:r>
      <w:r w:rsidR="00CD1789">
        <w:rPr>
          <w:rFonts w:ascii="Times New Roman" w:hAnsi="Times New Roman" w:cs="Times New Roman"/>
          <w:sz w:val="24"/>
        </w:rPr>
        <w:t>379</w:t>
      </w:r>
      <w:r w:rsidR="00CD1789" w:rsidRPr="00D80283">
        <w:rPr>
          <w:rFonts w:ascii="Times New Roman" w:hAnsi="Times New Roman" w:cs="Times New Roman"/>
          <w:sz w:val="24"/>
        </w:rPr>
        <w:t xml:space="preserve"> yang menyatakan bahwa setiap penambahan 1% nilai </w:t>
      </w:r>
      <w:r w:rsidR="00CD1789">
        <w:rPr>
          <w:rFonts w:ascii="Times New Roman" w:hAnsi="Times New Roman" w:cs="Times New Roman"/>
          <w:sz w:val="24"/>
        </w:rPr>
        <w:t>efektivitas kampanye</w:t>
      </w:r>
      <w:r w:rsidR="00CD1789" w:rsidRPr="00D80283">
        <w:rPr>
          <w:rFonts w:ascii="Times New Roman" w:hAnsi="Times New Roman" w:cs="Times New Roman"/>
          <w:sz w:val="24"/>
        </w:rPr>
        <w:t xml:space="preserve">, maka nilai </w:t>
      </w:r>
      <w:r w:rsidR="00CD1789">
        <w:rPr>
          <w:rFonts w:ascii="Times New Roman" w:hAnsi="Times New Roman" w:cs="Times New Roman"/>
          <w:sz w:val="24"/>
        </w:rPr>
        <w:t>kepercayaan konsumen</w:t>
      </w:r>
      <w:r w:rsidR="00CD1789" w:rsidRPr="00D80283">
        <w:rPr>
          <w:rFonts w:ascii="Times New Roman" w:hAnsi="Times New Roman" w:cs="Times New Roman"/>
          <w:sz w:val="24"/>
        </w:rPr>
        <w:t xml:space="preserve"> bertambah sebesar </w:t>
      </w:r>
      <w:r w:rsidR="00CD1789">
        <w:rPr>
          <w:rFonts w:ascii="Times New Roman" w:hAnsi="Times New Roman" w:cs="Times New Roman"/>
          <w:sz w:val="24"/>
        </w:rPr>
        <w:t>12,078</w:t>
      </w:r>
      <w:r w:rsidR="00CD1789" w:rsidRPr="00D80283">
        <w:rPr>
          <w:rFonts w:ascii="Times New Roman" w:hAnsi="Times New Roman" w:cs="Times New Roman"/>
          <w:sz w:val="24"/>
        </w:rPr>
        <w:t xml:space="preserve">. Koefisien regresi tersebut bernilai positif, sehingga dapat diartikan bahwa arah pengaruh variabel X terhadap Y adalah positif. Hal ini dapat disimpulkan bahwa semakin </w:t>
      </w:r>
      <w:r w:rsidR="00CD1789">
        <w:rPr>
          <w:rFonts w:ascii="Times New Roman" w:hAnsi="Times New Roman" w:cs="Times New Roman"/>
          <w:sz w:val="24"/>
        </w:rPr>
        <w:t xml:space="preserve">banyak </w:t>
      </w:r>
      <w:r w:rsidR="00CD1789">
        <w:rPr>
          <w:rFonts w:ascii="Times New Roman" w:hAnsi="Times New Roman" w:cs="Times New Roman"/>
          <w:i/>
          <w:sz w:val="24"/>
        </w:rPr>
        <w:t xml:space="preserve">event </w:t>
      </w:r>
      <w:r w:rsidR="00CD1789">
        <w:rPr>
          <w:rFonts w:ascii="Times New Roman" w:hAnsi="Times New Roman" w:cs="Times New Roman"/>
          <w:sz w:val="24"/>
        </w:rPr>
        <w:t xml:space="preserve">dan kampanye semakin efektif </w:t>
      </w:r>
      <w:r w:rsidR="00CD1789" w:rsidRPr="00D80283">
        <w:rPr>
          <w:rFonts w:ascii="Times New Roman" w:hAnsi="Times New Roman" w:cs="Times New Roman"/>
          <w:sz w:val="24"/>
        </w:rPr>
        <w:t xml:space="preserve">maka </w:t>
      </w:r>
      <w:r w:rsidR="00CD1789">
        <w:rPr>
          <w:rFonts w:ascii="Times New Roman" w:hAnsi="Times New Roman" w:cs="Times New Roman"/>
          <w:sz w:val="24"/>
        </w:rPr>
        <w:t>kepercayaan</w:t>
      </w:r>
      <w:r w:rsidR="00CD1789" w:rsidRPr="00D80283">
        <w:rPr>
          <w:rFonts w:ascii="Times New Roman" w:hAnsi="Times New Roman" w:cs="Times New Roman"/>
          <w:sz w:val="24"/>
        </w:rPr>
        <w:t xml:space="preserve"> </w:t>
      </w:r>
      <w:r w:rsidR="00CD1789">
        <w:rPr>
          <w:rFonts w:ascii="Times New Roman" w:hAnsi="Times New Roman" w:cs="Times New Roman"/>
          <w:sz w:val="24"/>
        </w:rPr>
        <w:t>konsumen akan turut meningkat</w:t>
      </w:r>
      <w:r w:rsidR="00CD1789" w:rsidRPr="00D80283">
        <w:rPr>
          <w:rFonts w:ascii="Times New Roman" w:hAnsi="Times New Roman" w:cs="Times New Roman"/>
          <w:sz w:val="24"/>
        </w:rPr>
        <w:t>.</w:t>
      </w:r>
    </w:p>
    <w:p w:rsidR="00692CA6" w:rsidRDefault="00692CA6" w:rsidP="00CD1789">
      <w:pPr>
        <w:tabs>
          <w:tab w:val="left" w:pos="1418"/>
          <w:tab w:val="left" w:pos="1560"/>
          <w:tab w:val="left" w:pos="4454"/>
          <w:tab w:val="left" w:pos="4839"/>
        </w:tabs>
        <w:spacing w:after="0" w:line="240" w:lineRule="auto"/>
        <w:ind w:left="709" w:hanging="425"/>
        <w:jc w:val="both"/>
        <w:rPr>
          <w:rFonts w:ascii="Times New Roman" w:hAnsi="Times New Roman" w:cs="Times New Roman"/>
          <w:sz w:val="24"/>
        </w:rPr>
      </w:pPr>
    </w:p>
    <w:p w:rsidR="00DA2867" w:rsidRDefault="00DA2867" w:rsidP="00CD1789">
      <w:pPr>
        <w:tabs>
          <w:tab w:val="left" w:pos="1134"/>
          <w:tab w:val="left" w:pos="1276"/>
          <w:tab w:val="left" w:pos="4454"/>
          <w:tab w:val="left" w:pos="4839"/>
        </w:tabs>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Uji T</w:t>
      </w:r>
    </w:p>
    <w:p w:rsidR="00DA2867" w:rsidRDefault="00DA2867" w:rsidP="005E2FA0">
      <w:pPr>
        <w:tabs>
          <w:tab w:val="left" w:pos="1418"/>
          <w:tab w:val="left" w:pos="1560"/>
          <w:tab w:val="left" w:pos="4454"/>
          <w:tab w:val="left" w:pos="4839"/>
        </w:tabs>
        <w:spacing w:after="120" w:line="240" w:lineRule="auto"/>
        <w:ind w:left="720"/>
        <w:jc w:val="center"/>
        <w:rPr>
          <w:rFonts w:ascii="Times New Roman" w:hAnsi="Times New Roman" w:cs="Times New Roman"/>
          <w:sz w:val="24"/>
          <w:szCs w:val="24"/>
        </w:rPr>
      </w:pPr>
      <w:r>
        <w:rPr>
          <w:rFonts w:ascii="Times New Roman" w:hAnsi="Times New Roman" w:cs="Times New Roman"/>
          <w:b/>
          <w:sz w:val="24"/>
          <w:szCs w:val="24"/>
        </w:rPr>
        <w:t xml:space="preserve">Tabel 6 </w:t>
      </w:r>
      <w:r>
        <w:rPr>
          <w:rFonts w:ascii="Times New Roman" w:hAnsi="Times New Roman" w:cs="Times New Roman"/>
          <w:sz w:val="24"/>
          <w:szCs w:val="24"/>
        </w:rPr>
        <w:t>: Hasil Uji T</w:t>
      </w:r>
    </w:p>
    <w:tbl>
      <w:tblPr>
        <w:tblW w:w="7331" w:type="dxa"/>
        <w:tblInd w:w="8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80"/>
        <w:gridCol w:w="1179"/>
        <w:gridCol w:w="1364"/>
        <w:gridCol w:w="938"/>
        <w:gridCol w:w="1293"/>
        <w:gridCol w:w="938"/>
        <w:gridCol w:w="939"/>
      </w:tblGrid>
      <w:tr w:rsidR="00CD1789" w:rsidRPr="00627396" w:rsidTr="00CD1789">
        <w:trPr>
          <w:cantSplit/>
          <w:trHeight w:val="224"/>
        </w:trPr>
        <w:tc>
          <w:tcPr>
            <w:tcW w:w="7331" w:type="dxa"/>
            <w:gridSpan w:val="7"/>
            <w:tcBorders>
              <w:top w:val="nil"/>
              <w:left w:val="nil"/>
              <w:bottom w:val="nil"/>
              <w:right w:val="nil"/>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b/>
                <w:bCs/>
                <w:color w:val="000000"/>
                <w:sz w:val="18"/>
                <w:szCs w:val="18"/>
              </w:rPr>
              <w:t>ANOVA</w:t>
            </w:r>
            <w:r w:rsidRPr="00627396">
              <w:rPr>
                <w:rFonts w:ascii="Arial" w:hAnsi="Arial" w:cs="Arial"/>
                <w:b/>
                <w:bCs/>
                <w:color w:val="000000"/>
                <w:sz w:val="18"/>
                <w:szCs w:val="18"/>
                <w:vertAlign w:val="superscript"/>
              </w:rPr>
              <w:t>a</w:t>
            </w:r>
          </w:p>
        </w:tc>
      </w:tr>
      <w:tr w:rsidR="00CD1789" w:rsidRPr="00627396" w:rsidTr="00CD1789">
        <w:trPr>
          <w:cantSplit/>
          <w:trHeight w:val="208"/>
        </w:trPr>
        <w:tc>
          <w:tcPr>
            <w:tcW w:w="1859" w:type="dxa"/>
            <w:gridSpan w:val="2"/>
            <w:tcBorders>
              <w:top w:val="single" w:sz="16" w:space="0" w:color="000000"/>
              <w:left w:val="single" w:sz="16" w:space="0" w:color="000000"/>
              <w:bottom w:val="single" w:sz="16" w:space="0" w:color="000000"/>
              <w:right w:val="nil"/>
            </w:tcBorders>
            <w:shd w:val="clear" w:color="auto" w:fill="FFFFFF"/>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Model</w:t>
            </w:r>
          </w:p>
        </w:tc>
        <w:tc>
          <w:tcPr>
            <w:tcW w:w="1364" w:type="dxa"/>
            <w:tcBorders>
              <w:top w:val="single" w:sz="16" w:space="0" w:color="000000"/>
              <w:left w:val="single" w:sz="16" w:space="0" w:color="000000"/>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Sum of Squares</w:t>
            </w:r>
          </w:p>
        </w:tc>
        <w:tc>
          <w:tcPr>
            <w:tcW w:w="938" w:type="dxa"/>
            <w:tcBorders>
              <w:top w:val="single" w:sz="16" w:space="0" w:color="000000"/>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df</w:t>
            </w:r>
          </w:p>
        </w:tc>
        <w:tc>
          <w:tcPr>
            <w:tcW w:w="1293" w:type="dxa"/>
            <w:tcBorders>
              <w:top w:val="single" w:sz="16" w:space="0" w:color="000000"/>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Mean Square</w:t>
            </w:r>
          </w:p>
        </w:tc>
        <w:tc>
          <w:tcPr>
            <w:tcW w:w="938" w:type="dxa"/>
            <w:tcBorders>
              <w:top w:val="single" w:sz="16" w:space="0" w:color="000000"/>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F</w:t>
            </w:r>
          </w:p>
        </w:tc>
        <w:tc>
          <w:tcPr>
            <w:tcW w:w="939" w:type="dxa"/>
            <w:tcBorders>
              <w:top w:val="single" w:sz="16" w:space="0" w:color="000000"/>
              <w:bottom w:val="single" w:sz="16" w:space="0" w:color="000000"/>
              <w:right w:val="single" w:sz="16" w:space="0" w:color="000000"/>
            </w:tcBorders>
            <w:shd w:val="clear" w:color="auto" w:fill="FFFFFF"/>
          </w:tcPr>
          <w:p w:rsidR="00CD1789" w:rsidRPr="00627396" w:rsidRDefault="00CD1789" w:rsidP="00CA5351">
            <w:pPr>
              <w:autoSpaceDE w:val="0"/>
              <w:autoSpaceDN w:val="0"/>
              <w:adjustRightInd w:val="0"/>
              <w:spacing w:after="0" w:line="240" w:lineRule="auto"/>
              <w:ind w:left="60" w:right="60"/>
              <w:jc w:val="center"/>
              <w:rPr>
                <w:rFonts w:ascii="Arial" w:hAnsi="Arial" w:cs="Arial"/>
                <w:color w:val="000000"/>
                <w:sz w:val="18"/>
                <w:szCs w:val="18"/>
              </w:rPr>
            </w:pPr>
            <w:r w:rsidRPr="00627396">
              <w:rPr>
                <w:rFonts w:ascii="Arial" w:hAnsi="Arial" w:cs="Arial"/>
                <w:color w:val="000000"/>
                <w:sz w:val="18"/>
                <w:szCs w:val="18"/>
              </w:rPr>
              <w:t>Sig.</w:t>
            </w:r>
          </w:p>
        </w:tc>
      </w:tr>
      <w:tr w:rsidR="00CD1789" w:rsidRPr="00627396" w:rsidTr="00CD1789">
        <w:trPr>
          <w:cantSplit/>
          <w:trHeight w:val="224"/>
        </w:trPr>
        <w:tc>
          <w:tcPr>
            <w:tcW w:w="680" w:type="dxa"/>
            <w:vMerge w:val="restart"/>
            <w:tcBorders>
              <w:top w:val="single" w:sz="16" w:space="0" w:color="000000"/>
              <w:left w:val="single" w:sz="16" w:space="0" w:color="000000"/>
              <w:bottom w:val="single" w:sz="16" w:space="0" w:color="000000"/>
              <w:right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1</w:t>
            </w:r>
          </w:p>
        </w:tc>
        <w:tc>
          <w:tcPr>
            <w:tcW w:w="1179" w:type="dxa"/>
            <w:tcBorders>
              <w:top w:val="single" w:sz="16" w:space="0" w:color="000000"/>
              <w:left w:val="nil"/>
              <w:bottom w:val="nil"/>
              <w:right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Regression</w:t>
            </w:r>
          </w:p>
        </w:tc>
        <w:tc>
          <w:tcPr>
            <w:tcW w:w="1364" w:type="dxa"/>
            <w:tcBorders>
              <w:top w:val="single" w:sz="16" w:space="0" w:color="000000"/>
              <w:left w:val="single" w:sz="16" w:space="0" w:color="000000"/>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766,737</w:t>
            </w:r>
          </w:p>
        </w:tc>
        <w:tc>
          <w:tcPr>
            <w:tcW w:w="938" w:type="dxa"/>
            <w:tcBorders>
              <w:top w:val="single" w:sz="16" w:space="0" w:color="000000"/>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1</w:t>
            </w:r>
          </w:p>
        </w:tc>
        <w:tc>
          <w:tcPr>
            <w:tcW w:w="1293" w:type="dxa"/>
            <w:tcBorders>
              <w:top w:val="single" w:sz="16" w:space="0" w:color="000000"/>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766,737</w:t>
            </w:r>
          </w:p>
        </w:tc>
        <w:tc>
          <w:tcPr>
            <w:tcW w:w="938" w:type="dxa"/>
            <w:tcBorders>
              <w:top w:val="single" w:sz="16" w:space="0" w:color="000000"/>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127,667</w:t>
            </w:r>
          </w:p>
        </w:tc>
        <w:tc>
          <w:tcPr>
            <w:tcW w:w="939" w:type="dxa"/>
            <w:tcBorders>
              <w:top w:val="single" w:sz="16" w:space="0" w:color="000000"/>
              <w:bottom w:val="nil"/>
              <w:right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,000</w:t>
            </w:r>
            <w:r w:rsidRPr="00627396">
              <w:rPr>
                <w:rFonts w:ascii="Arial" w:hAnsi="Arial" w:cs="Arial"/>
                <w:color w:val="000000"/>
                <w:sz w:val="18"/>
                <w:szCs w:val="18"/>
                <w:vertAlign w:val="superscript"/>
              </w:rPr>
              <w:t>b</w:t>
            </w:r>
          </w:p>
        </w:tc>
      </w:tr>
      <w:tr w:rsidR="00CD1789" w:rsidRPr="00627396" w:rsidTr="00CD1789">
        <w:trPr>
          <w:cantSplit/>
          <w:trHeight w:val="336"/>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CD1789" w:rsidRPr="00627396" w:rsidRDefault="00CD1789" w:rsidP="00CA5351">
            <w:pPr>
              <w:autoSpaceDE w:val="0"/>
              <w:autoSpaceDN w:val="0"/>
              <w:adjustRightInd w:val="0"/>
              <w:spacing w:after="0" w:line="240" w:lineRule="auto"/>
              <w:rPr>
                <w:rFonts w:ascii="Arial" w:hAnsi="Arial" w:cs="Arial"/>
                <w:color w:val="000000"/>
                <w:sz w:val="18"/>
                <w:szCs w:val="18"/>
              </w:rPr>
            </w:pPr>
          </w:p>
        </w:tc>
        <w:tc>
          <w:tcPr>
            <w:tcW w:w="1179" w:type="dxa"/>
            <w:tcBorders>
              <w:top w:val="nil"/>
              <w:left w:val="nil"/>
              <w:bottom w:val="nil"/>
              <w:right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Residual</w:t>
            </w:r>
          </w:p>
        </w:tc>
        <w:tc>
          <w:tcPr>
            <w:tcW w:w="1364" w:type="dxa"/>
            <w:tcBorders>
              <w:top w:val="nil"/>
              <w:left w:val="single" w:sz="16" w:space="0" w:color="000000"/>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582,556</w:t>
            </w:r>
          </w:p>
        </w:tc>
        <w:tc>
          <w:tcPr>
            <w:tcW w:w="938" w:type="dxa"/>
            <w:tcBorders>
              <w:top w:val="nil"/>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97</w:t>
            </w:r>
          </w:p>
        </w:tc>
        <w:tc>
          <w:tcPr>
            <w:tcW w:w="1293" w:type="dxa"/>
            <w:tcBorders>
              <w:top w:val="nil"/>
              <w:bottom w:val="nil"/>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6,006</w:t>
            </w:r>
          </w:p>
        </w:tc>
        <w:tc>
          <w:tcPr>
            <w:tcW w:w="938" w:type="dxa"/>
            <w:tcBorders>
              <w:top w:val="nil"/>
              <w:bottom w:val="nil"/>
            </w:tcBorders>
            <w:shd w:val="clear" w:color="auto" w:fill="FFFFFF"/>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c>
          <w:tcPr>
            <w:tcW w:w="939" w:type="dxa"/>
            <w:tcBorders>
              <w:top w:val="nil"/>
              <w:bottom w:val="nil"/>
              <w:right w:val="single" w:sz="16" w:space="0" w:color="000000"/>
            </w:tcBorders>
            <w:shd w:val="clear" w:color="auto" w:fill="FFFFFF"/>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r>
      <w:tr w:rsidR="00CD1789" w:rsidRPr="00627396" w:rsidTr="00CD1789">
        <w:trPr>
          <w:cantSplit/>
          <w:trHeight w:val="336"/>
        </w:trPr>
        <w:tc>
          <w:tcPr>
            <w:tcW w:w="680" w:type="dxa"/>
            <w:vMerge/>
            <w:tcBorders>
              <w:top w:val="single" w:sz="16" w:space="0" w:color="000000"/>
              <w:left w:val="single" w:sz="16" w:space="0" w:color="000000"/>
              <w:bottom w:val="single" w:sz="16" w:space="0" w:color="000000"/>
              <w:right w:val="nil"/>
            </w:tcBorders>
            <w:shd w:val="clear" w:color="auto" w:fill="FFFFFF"/>
            <w:vAlign w:val="center"/>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c>
          <w:tcPr>
            <w:tcW w:w="1179" w:type="dxa"/>
            <w:tcBorders>
              <w:top w:val="nil"/>
              <w:left w:val="nil"/>
              <w:bottom w:val="single" w:sz="16" w:space="0" w:color="000000"/>
              <w:right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Total</w:t>
            </w:r>
          </w:p>
        </w:tc>
        <w:tc>
          <w:tcPr>
            <w:tcW w:w="1364" w:type="dxa"/>
            <w:tcBorders>
              <w:top w:val="nil"/>
              <w:left w:val="single" w:sz="16" w:space="0" w:color="000000"/>
              <w:bottom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1349,293</w:t>
            </w:r>
          </w:p>
        </w:tc>
        <w:tc>
          <w:tcPr>
            <w:tcW w:w="938" w:type="dxa"/>
            <w:tcBorders>
              <w:top w:val="nil"/>
              <w:bottom w:val="single" w:sz="16" w:space="0" w:color="000000"/>
            </w:tcBorders>
            <w:shd w:val="clear" w:color="auto" w:fill="FFFFFF"/>
            <w:vAlign w:val="center"/>
          </w:tcPr>
          <w:p w:rsidR="00CD1789" w:rsidRPr="00627396" w:rsidRDefault="00CD1789" w:rsidP="00CA5351">
            <w:pPr>
              <w:autoSpaceDE w:val="0"/>
              <w:autoSpaceDN w:val="0"/>
              <w:adjustRightInd w:val="0"/>
              <w:spacing w:after="0" w:line="240" w:lineRule="auto"/>
              <w:ind w:left="60" w:right="60"/>
              <w:jc w:val="right"/>
              <w:rPr>
                <w:rFonts w:ascii="Arial" w:hAnsi="Arial" w:cs="Arial"/>
                <w:color w:val="000000"/>
                <w:sz w:val="18"/>
                <w:szCs w:val="18"/>
              </w:rPr>
            </w:pPr>
            <w:r w:rsidRPr="00627396">
              <w:rPr>
                <w:rFonts w:ascii="Arial" w:hAnsi="Arial" w:cs="Arial"/>
                <w:color w:val="000000"/>
                <w:sz w:val="18"/>
                <w:szCs w:val="18"/>
              </w:rPr>
              <w:t>98</w:t>
            </w:r>
          </w:p>
        </w:tc>
        <w:tc>
          <w:tcPr>
            <w:tcW w:w="1293" w:type="dxa"/>
            <w:tcBorders>
              <w:top w:val="nil"/>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c>
          <w:tcPr>
            <w:tcW w:w="938" w:type="dxa"/>
            <w:tcBorders>
              <w:top w:val="nil"/>
              <w:bottom w:val="single" w:sz="16" w:space="0" w:color="000000"/>
            </w:tcBorders>
            <w:shd w:val="clear" w:color="auto" w:fill="FFFFFF"/>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c>
          <w:tcPr>
            <w:tcW w:w="939" w:type="dxa"/>
            <w:tcBorders>
              <w:top w:val="nil"/>
              <w:bottom w:val="single" w:sz="16" w:space="0" w:color="000000"/>
              <w:right w:val="single" w:sz="16" w:space="0" w:color="000000"/>
            </w:tcBorders>
            <w:shd w:val="clear" w:color="auto" w:fill="FFFFFF"/>
          </w:tcPr>
          <w:p w:rsidR="00CD1789" w:rsidRPr="00627396" w:rsidRDefault="00CD1789" w:rsidP="00CA5351">
            <w:pPr>
              <w:autoSpaceDE w:val="0"/>
              <w:autoSpaceDN w:val="0"/>
              <w:adjustRightInd w:val="0"/>
              <w:spacing w:after="0" w:line="240" w:lineRule="auto"/>
              <w:rPr>
                <w:rFonts w:ascii="Times New Roman" w:hAnsi="Times New Roman" w:cs="Times New Roman"/>
                <w:sz w:val="24"/>
                <w:szCs w:val="24"/>
              </w:rPr>
            </w:pPr>
          </w:p>
        </w:tc>
      </w:tr>
      <w:tr w:rsidR="00CD1789" w:rsidRPr="00627396" w:rsidTr="00CD1789">
        <w:trPr>
          <w:cantSplit/>
          <w:trHeight w:val="208"/>
        </w:trPr>
        <w:tc>
          <w:tcPr>
            <w:tcW w:w="7331" w:type="dxa"/>
            <w:gridSpan w:val="7"/>
            <w:tcBorders>
              <w:top w:val="nil"/>
              <w:left w:val="nil"/>
              <w:bottom w:val="nil"/>
              <w:right w:val="nil"/>
            </w:tcBorders>
            <w:shd w:val="clear" w:color="auto" w:fill="FFFFFF"/>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a. Dependent Variable: Kepercayaan Konsumen</w:t>
            </w:r>
          </w:p>
        </w:tc>
      </w:tr>
      <w:tr w:rsidR="00CD1789" w:rsidRPr="00627396" w:rsidTr="00CD1789">
        <w:trPr>
          <w:cantSplit/>
          <w:trHeight w:val="224"/>
        </w:trPr>
        <w:tc>
          <w:tcPr>
            <w:tcW w:w="7331" w:type="dxa"/>
            <w:gridSpan w:val="7"/>
            <w:tcBorders>
              <w:top w:val="nil"/>
              <w:left w:val="nil"/>
              <w:bottom w:val="nil"/>
              <w:right w:val="nil"/>
            </w:tcBorders>
            <w:shd w:val="clear" w:color="auto" w:fill="FFFFFF"/>
          </w:tcPr>
          <w:p w:rsidR="00CD1789" w:rsidRPr="00627396" w:rsidRDefault="00CD1789" w:rsidP="00CA5351">
            <w:pPr>
              <w:autoSpaceDE w:val="0"/>
              <w:autoSpaceDN w:val="0"/>
              <w:adjustRightInd w:val="0"/>
              <w:spacing w:after="0" w:line="240" w:lineRule="auto"/>
              <w:ind w:left="60" w:right="60"/>
              <w:rPr>
                <w:rFonts w:ascii="Arial" w:hAnsi="Arial" w:cs="Arial"/>
                <w:color w:val="000000"/>
                <w:sz w:val="18"/>
                <w:szCs w:val="18"/>
              </w:rPr>
            </w:pPr>
            <w:r w:rsidRPr="00627396">
              <w:rPr>
                <w:rFonts w:ascii="Arial" w:hAnsi="Arial" w:cs="Arial"/>
                <w:color w:val="000000"/>
                <w:sz w:val="18"/>
                <w:szCs w:val="18"/>
              </w:rPr>
              <w:t>b. Predictors: (Constant), Efektivitas Kampanye</w:t>
            </w:r>
          </w:p>
        </w:tc>
      </w:tr>
    </w:tbl>
    <w:p w:rsidR="00CD1789" w:rsidRDefault="00CD1789" w:rsidP="00DA2867">
      <w:pPr>
        <w:pStyle w:val="ListParagraph"/>
        <w:tabs>
          <w:tab w:val="left" w:pos="567"/>
          <w:tab w:val="left" w:pos="993"/>
        </w:tabs>
        <w:spacing w:line="240" w:lineRule="auto"/>
        <w:ind w:left="993"/>
        <w:jc w:val="both"/>
        <w:rPr>
          <w:rFonts w:ascii="Times New Roman" w:hAnsi="Times New Roman" w:cs="Times New Roman"/>
          <w:sz w:val="24"/>
          <w:szCs w:val="24"/>
        </w:rPr>
      </w:pPr>
    </w:p>
    <w:p w:rsidR="00CD1789" w:rsidRDefault="00CD1789" w:rsidP="00DA2867">
      <w:pPr>
        <w:pStyle w:val="ListParagraph"/>
        <w:tabs>
          <w:tab w:val="left" w:pos="567"/>
          <w:tab w:val="left" w:pos="993"/>
        </w:tabs>
        <w:spacing w:line="240" w:lineRule="auto"/>
        <w:ind w:left="993"/>
        <w:jc w:val="both"/>
        <w:rPr>
          <w:rFonts w:ascii="Times New Roman" w:hAnsi="Times New Roman" w:cs="Times New Roman"/>
          <w:sz w:val="24"/>
          <w:szCs w:val="24"/>
        </w:rPr>
      </w:pPr>
    </w:p>
    <w:p w:rsidR="00DA2867" w:rsidRDefault="00DA2867" w:rsidP="00DA2867">
      <w:pPr>
        <w:pStyle w:val="ListParagraph"/>
        <w:tabs>
          <w:tab w:val="left" w:pos="567"/>
          <w:tab w:val="left" w:pos="993"/>
        </w:tabs>
        <w:spacing w:line="240" w:lineRule="auto"/>
        <w:ind w:left="993"/>
        <w:jc w:val="both"/>
        <w:rPr>
          <w:rFonts w:ascii="Times New Roman" w:hAnsi="Times New Roman" w:cs="Times New Roman"/>
          <w:sz w:val="24"/>
          <w:szCs w:val="24"/>
          <w:lang w:val="en-US"/>
        </w:rPr>
      </w:pPr>
      <w:r>
        <w:rPr>
          <w:rFonts w:ascii="Times New Roman" w:hAnsi="Times New Roman" w:cs="Times New Roman"/>
          <w:sz w:val="24"/>
          <w:szCs w:val="24"/>
        </w:rPr>
        <w:tab/>
      </w:r>
      <w:r w:rsidRPr="00DA2867">
        <w:rPr>
          <w:rFonts w:ascii="Times New Roman" w:hAnsi="Times New Roman" w:cs="Times New Roman"/>
          <w:sz w:val="24"/>
          <w:szCs w:val="24"/>
        </w:rPr>
        <w:t>Be</w:t>
      </w:r>
      <w:r w:rsidR="002B3E57">
        <w:rPr>
          <w:rFonts w:ascii="Times New Roman" w:hAnsi="Times New Roman" w:cs="Times New Roman"/>
          <w:sz w:val="24"/>
          <w:szCs w:val="24"/>
        </w:rPr>
        <w:t xml:space="preserve">rdasarkan hasil perhitungan </w:t>
      </w:r>
      <w:r w:rsidR="002B3E57">
        <w:rPr>
          <w:rFonts w:ascii="Times New Roman" w:hAnsi="Times New Roman" w:cs="Times New Roman"/>
          <w:sz w:val="24"/>
          <w:szCs w:val="24"/>
          <w:lang w:val="en-US"/>
        </w:rPr>
        <w:t>ANOVA</w:t>
      </w:r>
      <w:r w:rsidRPr="00DA2867">
        <w:rPr>
          <w:rFonts w:ascii="Times New Roman" w:hAnsi="Times New Roman" w:cs="Times New Roman"/>
          <w:sz w:val="24"/>
          <w:szCs w:val="24"/>
        </w:rPr>
        <w:t xml:space="preserve"> di atas, dapat dilihat nilai Sig. Sebesar 0,000 yang berarti apabila sig &lt; 0,05 maka Ha diterima. Berarti hasil tersebut dapat disimpulkan bahwa variabel X berpengaruh secara signifikan terhadap variabel Y (</w:t>
      </w:r>
      <w:r w:rsidR="00CD1789">
        <w:rPr>
          <w:rFonts w:ascii="Times New Roman" w:hAnsi="Times New Roman" w:cs="Times New Roman"/>
          <w:sz w:val="24"/>
          <w:szCs w:val="24"/>
          <w:lang w:val="en-US"/>
        </w:rPr>
        <w:t xml:space="preserve">efektivitas kampanye memiliki hubungan terhadap kepercayaan konsumen) </w:t>
      </w:r>
    </w:p>
    <w:p w:rsidR="00563654" w:rsidRPr="00301814" w:rsidRDefault="00DA2867" w:rsidP="00D5022D">
      <w:pPr>
        <w:tabs>
          <w:tab w:val="left" w:pos="1418"/>
          <w:tab w:val="left" w:pos="1560"/>
          <w:tab w:val="left" w:pos="4454"/>
          <w:tab w:val="left" w:pos="4839"/>
        </w:tabs>
        <w:spacing w:line="24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rPr>
        <w:tab/>
        <w:t>Berdasarkan hasil rekapitulasi variabel X (</w:t>
      </w:r>
      <w:r w:rsidR="00CD1789">
        <w:rPr>
          <w:rFonts w:ascii="Times New Roman" w:hAnsi="Times New Roman" w:cs="Times New Roman"/>
          <w:sz w:val="24"/>
          <w:szCs w:val="24"/>
          <w:lang w:val="en-US"/>
        </w:rPr>
        <w:t>efektivitas kampanye</w:t>
      </w:r>
      <w:r>
        <w:rPr>
          <w:rFonts w:ascii="Times New Roman" w:hAnsi="Times New Roman" w:cs="Times New Roman"/>
          <w:sz w:val="24"/>
          <w:szCs w:val="24"/>
        </w:rPr>
        <w:t xml:space="preserve">), dimensi tertinggi ada pada dimensi </w:t>
      </w:r>
      <w:r w:rsidR="00301814" w:rsidRPr="00301814">
        <w:rPr>
          <w:rFonts w:ascii="Times New Roman" w:hAnsi="Times New Roman" w:cs="Times New Roman"/>
          <w:i/>
          <w:sz w:val="24"/>
          <w:szCs w:val="24"/>
          <w:lang w:val="en-US"/>
        </w:rPr>
        <w:t>c</w:t>
      </w:r>
      <w:r w:rsidR="00301814">
        <w:rPr>
          <w:rFonts w:ascii="Times New Roman" w:hAnsi="Times New Roman" w:cs="Times New Roman"/>
          <w:i/>
          <w:sz w:val="24"/>
          <w:szCs w:val="24"/>
          <w:lang w:val="en-US"/>
        </w:rPr>
        <w:t>analization d</w:t>
      </w:r>
      <w:r w:rsidR="00301814">
        <w:rPr>
          <w:rFonts w:ascii="Times New Roman" w:hAnsi="Times New Roman" w:cs="Times New Roman"/>
          <w:sz w:val="24"/>
          <w:szCs w:val="24"/>
          <w:lang w:val="en-US"/>
        </w:rPr>
        <w:t xml:space="preserve">an </w:t>
      </w:r>
      <w:r w:rsidR="00301814">
        <w:rPr>
          <w:rFonts w:ascii="Times New Roman" w:hAnsi="Times New Roman" w:cs="Times New Roman"/>
          <w:i/>
          <w:sz w:val="24"/>
          <w:szCs w:val="24"/>
          <w:lang w:val="en-US"/>
        </w:rPr>
        <w:t>monopolization.</w:t>
      </w:r>
      <w:r w:rsidR="00301814">
        <w:rPr>
          <w:rFonts w:ascii="Times New Roman" w:hAnsi="Times New Roman" w:cs="Times New Roman"/>
          <w:sz w:val="24"/>
          <w:szCs w:val="24"/>
          <w:lang w:val="en-US"/>
        </w:rPr>
        <w:t xml:space="preserve"> </w:t>
      </w:r>
    </w:p>
    <w:p w:rsidR="00563654" w:rsidRPr="00563654" w:rsidRDefault="00563654" w:rsidP="005E2FA0">
      <w:pPr>
        <w:tabs>
          <w:tab w:val="left" w:pos="1418"/>
          <w:tab w:val="left" w:pos="1560"/>
          <w:tab w:val="left" w:pos="4454"/>
          <w:tab w:val="left" w:pos="4839"/>
        </w:tabs>
        <w:spacing w:after="120" w:line="240" w:lineRule="auto"/>
        <w:ind w:left="850" w:hanging="425"/>
        <w:jc w:val="both"/>
        <w:rPr>
          <w:rFonts w:ascii="Times New Roman" w:hAnsi="Times New Roman" w:cs="Times New Roman"/>
          <w:sz w:val="24"/>
          <w:szCs w:val="24"/>
          <w:lang w:val="en-US"/>
        </w:rPr>
      </w:pPr>
    </w:p>
    <w:p w:rsidR="00D5022D" w:rsidRDefault="00D5022D" w:rsidP="00D5022D">
      <w:pPr>
        <w:tabs>
          <w:tab w:val="left" w:pos="1418"/>
          <w:tab w:val="left" w:pos="1560"/>
          <w:tab w:val="left" w:pos="4454"/>
          <w:tab w:val="left" w:pos="4839"/>
        </w:tabs>
        <w:spacing w:line="240" w:lineRule="auto"/>
        <w:ind w:left="851" w:hanging="425"/>
        <w:jc w:val="both"/>
        <w:rPr>
          <w:rFonts w:ascii="Times New Roman" w:hAnsi="Times New Roman" w:cs="Times New Roman"/>
          <w:b/>
          <w:sz w:val="24"/>
          <w:szCs w:val="24"/>
        </w:rPr>
      </w:pPr>
      <w:r>
        <w:rPr>
          <w:rFonts w:ascii="Times New Roman" w:hAnsi="Times New Roman" w:cs="Times New Roman"/>
          <w:b/>
          <w:sz w:val="24"/>
          <w:szCs w:val="24"/>
        </w:rPr>
        <w:t>4. Kesimpulan</w:t>
      </w:r>
    </w:p>
    <w:p w:rsidR="00D5022D" w:rsidRDefault="00D5022D" w:rsidP="005E2FA0">
      <w:pPr>
        <w:tabs>
          <w:tab w:val="left" w:pos="1418"/>
          <w:tab w:val="left" w:pos="1560"/>
          <w:tab w:val="left" w:pos="4454"/>
          <w:tab w:val="left" w:pos="4839"/>
        </w:tabs>
        <w:spacing w:after="0" w:line="240" w:lineRule="auto"/>
        <w:ind w:left="850" w:hanging="425"/>
        <w:jc w:val="both"/>
        <w:rPr>
          <w:rFonts w:ascii="Times New Roman" w:hAnsi="Times New Roman" w:cs="Times New Roman"/>
          <w:b/>
          <w:sz w:val="24"/>
          <w:szCs w:val="24"/>
        </w:rPr>
      </w:pPr>
    </w:p>
    <w:p w:rsidR="00AF0F6B" w:rsidRPr="005E2FA0" w:rsidRDefault="005E2FA0" w:rsidP="005E2FA0">
      <w:pPr>
        <w:spacing w:line="240" w:lineRule="auto"/>
        <w:ind w:left="851" w:firstLine="589"/>
        <w:jc w:val="both"/>
        <w:rPr>
          <w:rFonts w:ascii="Times New Roman" w:hAnsi="Times New Roman" w:cs="Times New Roman"/>
          <w:sz w:val="24"/>
          <w:szCs w:val="24"/>
        </w:rPr>
      </w:pPr>
      <w:r w:rsidRPr="005E2FA0">
        <w:rPr>
          <w:rFonts w:ascii="Times New Roman" w:hAnsi="Times New Roman" w:cs="Times New Roman"/>
          <w:sz w:val="24"/>
          <w:szCs w:val="24"/>
        </w:rPr>
        <w:t xml:space="preserve">Berdasarkan pemaparan dan hasil penelitian pada bab sebelumnya, maka dapat disimpulkan bahwa </w:t>
      </w:r>
      <w:r w:rsidR="00DF2E96">
        <w:rPr>
          <w:rFonts w:ascii="Times New Roman" w:hAnsi="Times New Roman" w:cs="Times New Roman"/>
          <w:sz w:val="24"/>
          <w:szCs w:val="24"/>
          <w:lang w:val="en-US"/>
        </w:rPr>
        <w:t xml:space="preserve">kampanye Ayo Minum Untuk Sehat efektif secara signifikan kepercayaan konsumen. </w:t>
      </w:r>
      <w:r w:rsidRPr="005E2FA0">
        <w:rPr>
          <w:rFonts w:ascii="Times New Roman" w:hAnsi="Times New Roman" w:cs="Times New Roman"/>
          <w:sz w:val="24"/>
          <w:szCs w:val="24"/>
        </w:rPr>
        <w:t xml:space="preserve">Dengan temuan </w:t>
      </w:r>
      <w:r w:rsidR="00DF2E96">
        <w:rPr>
          <w:rFonts w:ascii="Times New Roman" w:hAnsi="Times New Roman" w:cs="Times New Roman"/>
          <w:sz w:val="24"/>
          <w:szCs w:val="24"/>
          <w:lang w:val="en-US"/>
        </w:rPr>
        <w:t>efektivitas kampanye</w:t>
      </w:r>
      <w:r w:rsidRPr="005E2FA0">
        <w:rPr>
          <w:rFonts w:ascii="Times New Roman" w:hAnsi="Times New Roman" w:cs="Times New Roman"/>
          <w:sz w:val="24"/>
          <w:szCs w:val="24"/>
        </w:rPr>
        <w:t xml:space="preserve"> </w:t>
      </w:r>
      <w:r w:rsidRPr="005E2FA0">
        <w:rPr>
          <w:rFonts w:ascii="Times New Roman" w:hAnsi="Times New Roman" w:cs="Times New Roman"/>
          <w:sz w:val="24"/>
          <w:szCs w:val="24"/>
          <w:lang w:val="en-US"/>
        </w:rPr>
        <w:t xml:space="preserve">yang berkaitan dengan </w:t>
      </w:r>
      <w:r w:rsidRPr="005E2FA0">
        <w:rPr>
          <w:rFonts w:ascii="Times New Roman" w:hAnsi="Times New Roman" w:cs="Times New Roman"/>
          <w:sz w:val="24"/>
          <w:szCs w:val="24"/>
        </w:rPr>
        <w:t>sebagai 2 (dua) dimensi tert</w:t>
      </w:r>
      <w:r w:rsidR="00DF2E96">
        <w:rPr>
          <w:rFonts w:ascii="Times New Roman" w:hAnsi="Times New Roman" w:cs="Times New Roman"/>
          <w:sz w:val="24"/>
          <w:szCs w:val="24"/>
        </w:rPr>
        <w:t>inggi dari total 5 (lima</w:t>
      </w:r>
      <w:r w:rsidRPr="005E2FA0">
        <w:rPr>
          <w:rFonts w:ascii="Times New Roman" w:hAnsi="Times New Roman" w:cs="Times New Roman"/>
          <w:sz w:val="24"/>
          <w:szCs w:val="24"/>
        </w:rPr>
        <w:t xml:space="preserve">) dimensi </w:t>
      </w:r>
      <w:r w:rsidR="00DF2E96">
        <w:rPr>
          <w:rFonts w:ascii="Times New Roman" w:hAnsi="Times New Roman" w:cs="Times New Roman"/>
          <w:sz w:val="24"/>
          <w:szCs w:val="24"/>
          <w:lang w:val="en-US"/>
        </w:rPr>
        <w:t xml:space="preserve">efektivitas kampanye Ayo Minum Untuk Sehat. Kampanye Ayo Minum Untuk Sehat dinyatakan efektif terhadap kepercayaan konsumen. </w:t>
      </w:r>
      <w:r w:rsidRPr="005E2FA0">
        <w:rPr>
          <w:rFonts w:ascii="Times New Roman" w:hAnsi="Times New Roman" w:cs="Times New Roman"/>
          <w:sz w:val="24"/>
          <w:szCs w:val="24"/>
        </w:rPr>
        <w:t xml:space="preserve">Berdasarkan hasil tersebut maka dapat disimpulkan juga bahwa Ha diterima dan Ho ditolak, serta penelitian ini juga mendukung konsep teori </w:t>
      </w:r>
      <w:r w:rsidR="00DF2E96">
        <w:rPr>
          <w:rFonts w:ascii="Times New Roman" w:hAnsi="Times New Roman" w:cs="Times New Roman"/>
          <w:sz w:val="24"/>
          <w:szCs w:val="24"/>
          <w:lang w:val="en-US"/>
        </w:rPr>
        <w:t xml:space="preserve">kampanye </w:t>
      </w:r>
      <w:r w:rsidRPr="005E2FA0">
        <w:rPr>
          <w:rFonts w:ascii="Times New Roman" w:hAnsi="Times New Roman" w:cs="Times New Roman"/>
          <w:sz w:val="24"/>
          <w:szCs w:val="24"/>
        </w:rPr>
        <w:t xml:space="preserve">yang membahas tentang </w:t>
      </w:r>
      <w:r w:rsidR="00DF2E96">
        <w:rPr>
          <w:rFonts w:ascii="Times New Roman" w:hAnsi="Times New Roman" w:cs="Times New Roman"/>
          <w:sz w:val="24"/>
          <w:szCs w:val="24"/>
          <w:lang w:val="en-US"/>
        </w:rPr>
        <w:t xml:space="preserve">efektivitas kampanye dan jenis-jenis kampanye. </w:t>
      </w:r>
    </w:p>
    <w:p w:rsidR="008E1237" w:rsidRPr="005E2FA0" w:rsidRDefault="008E1237" w:rsidP="005E2FA0">
      <w:pPr>
        <w:tabs>
          <w:tab w:val="left" w:pos="993"/>
          <w:tab w:val="left" w:pos="1560"/>
          <w:tab w:val="left" w:pos="4454"/>
          <w:tab w:val="left" w:pos="4839"/>
        </w:tabs>
        <w:spacing w:after="0" w:line="240" w:lineRule="auto"/>
        <w:ind w:left="851"/>
        <w:jc w:val="both"/>
        <w:rPr>
          <w:rFonts w:ascii="Times New Roman" w:hAnsi="Times New Roman" w:cs="Times New Roman"/>
          <w:sz w:val="24"/>
          <w:szCs w:val="24"/>
        </w:rPr>
      </w:pPr>
    </w:p>
    <w:p w:rsidR="00AF0F6B" w:rsidRDefault="00AF0F6B" w:rsidP="006F3F49">
      <w:pPr>
        <w:tabs>
          <w:tab w:val="left" w:pos="993"/>
          <w:tab w:val="left" w:pos="1560"/>
          <w:tab w:val="left" w:pos="4454"/>
          <w:tab w:val="left" w:pos="4839"/>
        </w:tabs>
        <w:spacing w:line="240" w:lineRule="auto"/>
        <w:ind w:left="851"/>
        <w:jc w:val="both"/>
        <w:rPr>
          <w:rFonts w:ascii="Times New Roman" w:hAnsi="Times New Roman" w:cs="Times New Roman"/>
          <w:b/>
          <w:sz w:val="24"/>
          <w:szCs w:val="24"/>
        </w:rPr>
      </w:pPr>
      <w:r w:rsidRPr="005E2FA0">
        <w:rPr>
          <w:rFonts w:ascii="Times New Roman" w:hAnsi="Times New Roman" w:cs="Times New Roman"/>
          <w:b/>
          <w:sz w:val="24"/>
          <w:szCs w:val="24"/>
        </w:rPr>
        <w:lastRenderedPageBreak/>
        <w:t>5. Ucapan Terima Kasih</w:t>
      </w:r>
    </w:p>
    <w:p w:rsidR="006F3F49" w:rsidRPr="006F3F49" w:rsidRDefault="006F3F49" w:rsidP="006F3F49">
      <w:pPr>
        <w:tabs>
          <w:tab w:val="left" w:pos="993"/>
          <w:tab w:val="left" w:pos="1560"/>
          <w:tab w:val="left" w:pos="4454"/>
          <w:tab w:val="left" w:pos="4839"/>
        </w:tabs>
        <w:spacing w:line="240" w:lineRule="auto"/>
        <w:ind w:left="851"/>
        <w:jc w:val="both"/>
        <w:rPr>
          <w:rFonts w:ascii="Times New Roman" w:hAnsi="Times New Roman" w:cs="Times New Roman"/>
          <w:b/>
          <w:sz w:val="24"/>
          <w:szCs w:val="24"/>
        </w:rPr>
      </w:pPr>
    </w:p>
    <w:p w:rsidR="00AF0F6B" w:rsidRPr="005E2FA0" w:rsidRDefault="00AF0F6B" w:rsidP="00692CA6">
      <w:pPr>
        <w:tabs>
          <w:tab w:val="left" w:pos="993"/>
          <w:tab w:val="left" w:pos="1560"/>
          <w:tab w:val="left" w:pos="4454"/>
          <w:tab w:val="left" w:pos="4839"/>
        </w:tabs>
        <w:spacing w:line="240" w:lineRule="auto"/>
        <w:ind w:left="851"/>
        <w:jc w:val="both"/>
        <w:rPr>
          <w:rFonts w:ascii="Times New Roman" w:hAnsi="Times New Roman" w:cs="Times New Roman"/>
          <w:sz w:val="24"/>
          <w:szCs w:val="24"/>
          <w:lang w:val="en-US"/>
        </w:rPr>
      </w:pPr>
      <w:r w:rsidRPr="005E2FA0">
        <w:rPr>
          <w:rFonts w:ascii="Times New Roman" w:hAnsi="Times New Roman" w:cs="Times New Roman"/>
          <w:sz w:val="24"/>
          <w:szCs w:val="24"/>
        </w:rPr>
        <w:tab/>
      </w:r>
      <w:r w:rsidRPr="005E2FA0">
        <w:rPr>
          <w:rFonts w:ascii="Times New Roman" w:hAnsi="Times New Roman" w:cs="Times New Roman"/>
          <w:sz w:val="24"/>
          <w:szCs w:val="24"/>
        </w:rPr>
        <w:tab/>
        <w:t xml:space="preserve">Penulis mengucapkan terima kasih </w:t>
      </w:r>
      <w:r w:rsidR="00692CA6">
        <w:rPr>
          <w:rFonts w:ascii="Times New Roman" w:hAnsi="Times New Roman" w:cs="Times New Roman"/>
          <w:sz w:val="24"/>
          <w:szCs w:val="24"/>
          <w:lang w:val="en-US"/>
        </w:rPr>
        <w:t xml:space="preserve">kepada </w:t>
      </w:r>
      <w:r w:rsidR="00692CA6" w:rsidRPr="005E2FA0">
        <w:rPr>
          <w:rFonts w:ascii="Times New Roman" w:hAnsi="Times New Roman" w:cs="Times New Roman"/>
          <w:sz w:val="24"/>
          <w:szCs w:val="24"/>
        </w:rPr>
        <w:t xml:space="preserve">orang tua, saudara, </w:t>
      </w:r>
      <w:r w:rsidR="00692CA6">
        <w:rPr>
          <w:rFonts w:ascii="Times New Roman" w:hAnsi="Times New Roman" w:cs="Times New Roman"/>
          <w:sz w:val="24"/>
          <w:szCs w:val="24"/>
          <w:lang w:val="en-US"/>
        </w:rPr>
        <w:t xml:space="preserve">pasangan, </w:t>
      </w:r>
      <w:r w:rsidR="00692CA6" w:rsidRPr="005E2FA0">
        <w:rPr>
          <w:rFonts w:ascii="Times New Roman" w:hAnsi="Times New Roman" w:cs="Times New Roman"/>
          <w:sz w:val="24"/>
          <w:szCs w:val="24"/>
        </w:rPr>
        <w:t xml:space="preserve">kerabat, </w:t>
      </w:r>
      <w:r w:rsidR="00692CA6">
        <w:rPr>
          <w:rFonts w:ascii="Times New Roman" w:hAnsi="Times New Roman" w:cs="Times New Roman"/>
          <w:sz w:val="24"/>
          <w:szCs w:val="24"/>
          <w:lang w:val="en-US"/>
        </w:rPr>
        <w:t xml:space="preserve">teman-teman Fakultas Ilmu Komunikasi 2016 </w:t>
      </w:r>
      <w:r w:rsidR="00692CA6" w:rsidRPr="005E2FA0">
        <w:rPr>
          <w:rFonts w:ascii="Times New Roman" w:hAnsi="Times New Roman" w:cs="Times New Roman"/>
          <w:sz w:val="24"/>
          <w:szCs w:val="24"/>
        </w:rPr>
        <w:t>dan responden yang telah memberikan dukungan dan bantuannya kepada penulis.</w:t>
      </w:r>
      <w:r w:rsidR="00692CA6">
        <w:rPr>
          <w:rFonts w:ascii="Times New Roman" w:hAnsi="Times New Roman" w:cs="Times New Roman"/>
          <w:sz w:val="24"/>
          <w:szCs w:val="24"/>
          <w:lang w:val="en-US"/>
        </w:rPr>
        <w:t xml:space="preserve"> Tak lupa juga ucapan terima kasih kepada </w:t>
      </w:r>
      <w:r w:rsidR="00692CA6">
        <w:rPr>
          <w:rFonts w:ascii="Times New Roman" w:hAnsi="Times New Roman" w:cs="Times New Roman"/>
          <w:sz w:val="24"/>
          <w:szCs w:val="24"/>
        </w:rPr>
        <w:t>p</w:t>
      </w:r>
      <w:r w:rsidR="006F3F49" w:rsidRPr="00F021D7">
        <w:rPr>
          <w:rFonts w:ascii="Times New Roman" w:hAnsi="Times New Roman" w:cs="Times New Roman"/>
          <w:sz w:val="24"/>
          <w:szCs w:val="24"/>
        </w:rPr>
        <w:t xml:space="preserve">erusahaan Le Minerale </w:t>
      </w:r>
      <w:r w:rsidRPr="005E2FA0">
        <w:rPr>
          <w:rFonts w:ascii="Times New Roman" w:hAnsi="Times New Roman" w:cs="Times New Roman"/>
          <w:sz w:val="24"/>
          <w:szCs w:val="24"/>
        </w:rPr>
        <w:t>yang telah</w:t>
      </w:r>
      <w:r w:rsidR="006F3F49" w:rsidRPr="00F021D7">
        <w:rPr>
          <w:rFonts w:ascii="Times New Roman" w:hAnsi="Times New Roman" w:cs="Times New Roman"/>
          <w:sz w:val="24"/>
          <w:szCs w:val="24"/>
        </w:rPr>
        <w:t xml:space="preserve"> mengadakan kampanye sehingga </w:t>
      </w:r>
      <w:r w:rsidRPr="005E2FA0">
        <w:rPr>
          <w:rFonts w:ascii="Times New Roman" w:hAnsi="Times New Roman" w:cs="Times New Roman"/>
          <w:sz w:val="24"/>
          <w:szCs w:val="24"/>
        </w:rPr>
        <w:t xml:space="preserve">terlaksananya penelitian skripsi ini. </w:t>
      </w:r>
    </w:p>
    <w:p w:rsidR="00563654" w:rsidRPr="00563654" w:rsidRDefault="00563654" w:rsidP="00563654">
      <w:pPr>
        <w:tabs>
          <w:tab w:val="left" w:pos="993"/>
          <w:tab w:val="left" w:pos="1560"/>
          <w:tab w:val="left" w:pos="4454"/>
          <w:tab w:val="left" w:pos="4839"/>
        </w:tabs>
        <w:spacing w:after="0" w:line="240" w:lineRule="auto"/>
        <w:ind w:left="851"/>
        <w:jc w:val="both"/>
        <w:rPr>
          <w:rFonts w:ascii="Times New Roman" w:hAnsi="Times New Roman" w:cs="Times New Roman"/>
          <w:sz w:val="24"/>
          <w:szCs w:val="24"/>
          <w:lang w:val="en-US"/>
        </w:rPr>
      </w:pPr>
    </w:p>
    <w:p w:rsidR="00AF0F6B" w:rsidRDefault="00AF0F6B" w:rsidP="003A67C0">
      <w:pPr>
        <w:tabs>
          <w:tab w:val="left" w:pos="993"/>
          <w:tab w:val="left" w:pos="1560"/>
          <w:tab w:val="left" w:pos="4454"/>
          <w:tab w:val="left" w:pos="4839"/>
        </w:tabs>
        <w:spacing w:line="240" w:lineRule="auto"/>
        <w:ind w:left="851"/>
        <w:jc w:val="both"/>
        <w:rPr>
          <w:rFonts w:ascii="Times New Roman" w:hAnsi="Times New Roman" w:cs="Times New Roman"/>
          <w:b/>
          <w:sz w:val="24"/>
          <w:szCs w:val="24"/>
        </w:rPr>
      </w:pPr>
      <w:r>
        <w:rPr>
          <w:rFonts w:ascii="Times New Roman" w:hAnsi="Times New Roman" w:cs="Times New Roman"/>
          <w:b/>
          <w:sz w:val="24"/>
          <w:szCs w:val="24"/>
        </w:rPr>
        <w:t>6. Daftar Pustaka</w:t>
      </w:r>
    </w:p>
    <w:p w:rsidR="006F3F49" w:rsidRDefault="006F3F49" w:rsidP="00692CA6">
      <w:pPr>
        <w:spacing w:after="0" w:line="240" w:lineRule="auto"/>
        <w:ind w:left="1276" w:hanging="425"/>
        <w:jc w:val="both"/>
        <w:rPr>
          <w:rFonts w:ascii="Times New Roman" w:hAnsi="Times New Roman" w:cs="Times New Roman"/>
          <w:sz w:val="24"/>
        </w:rPr>
      </w:pPr>
      <w:r>
        <w:rPr>
          <w:rFonts w:ascii="Times New Roman" w:hAnsi="Times New Roman" w:cs="Times New Roman"/>
          <w:sz w:val="24"/>
        </w:rPr>
        <w:t xml:space="preserve">Changara, Hafied. (2012). </w:t>
      </w:r>
      <w:r w:rsidRPr="003C7796">
        <w:rPr>
          <w:rFonts w:ascii="Times New Roman" w:hAnsi="Times New Roman" w:cs="Times New Roman"/>
          <w:sz w:val="24"/>
        </w:rPr>
        <w:t>Pengantar Ilmu Komunikasi</w:t>
      </w:r>
      <w:r>
        <w:rPr>
          <w:rFonts w:ascii="Times New Roman" w:hAnsi="Times New Roman" w:cs="Times New Roman"/>
          <w:sz w:val="24"/>
        </w:rPr>
        <w:t>. Edisi ke-2. Jakarta: PT Raja Grafindo Persada</w:t>
      </w:r>
    </w:p>
    <w:p w:rsidR="006F3F49" w:rsidRDefault="006F3F49" w:rsidP="00692CA6">
      <w:pPr>
        <w:spacing w:after="0" w:line="240" w:lineRule="auto"/>
        <w:ind w:left="1276" w:hanging="425"/>
        <w:jc w:val="both"/>
        <w:rPr>
          <w:rFonts w:ascii="Times New Roman" w:hAnsi="Times New Roman" w:cs="Times New Roman"/>
          <w:sz w:val="24"/>
        </w:rPr>
      </w:pPr>
      <w:r>
        <w:rPr>
          <w:rFonts w:ascii="Times New Roman" w:hAnsi="Times New Roman" w:cs="Times New Roman"/>
          <w:sz w:val="24"/>
        </w:rPr>
        <w:t xml:space="preserve">Effendi, Masri dan Sofian, Sisingamaribun. (2011). </w:t>
      </w:r>
      <w:r w:rsidRPr="003C7796">
        <w:rPr>
          <w:rFonts w:ascii="Times New Roman" w:hAnsi="Times New Roman" w:cs="Times New Roman"/>
          <w:sz w:val="24"/>
        </w:rPr>
        <w:t>Metode Penelitian Survei.</w:t>
      </w:r>
      <w:r>
        <w:rPr>
          <w:rFonts w:ascii="Times New Roman" w:hAnsi="Times New Roman" w:cs="Times New Roman"/>
          <w:sz w:val="24"/>
        </w:rPr>
        <w:t xml:space="preserve"> Jakarta: CV Haji Masagung</w:t>
      </w:r>
    </w:p>
    <w:p w:rsidR="006F3F49" w:rsidRDefault="006F3F49" w:rsidP="00692CA6">
      <w:pPr>
        <w:spacing w:after="0" w:line="240" w:lineRule="auto"/>
        <w:ind w:left="1276" w:hanging="425"/>
        <w:jc w:val="both"/>
        <w:rPr>
          <w:rFonts w:ascii="Times New Roman" w:hAnsi="Times New Roman" w:cs="Times New Roman"/>
          <w:sz w:val="24"/>
        </w:rPr>
      </w:pPr>
      <w:r>
        <w:rPr>
          <w:rFonts w:ascii="Times New Roman" w:hAnsi="Times New Roman" w:cs="Times New Roman"/>
          <w:sz w:val="24"/>
        </w:rPr>
        <w:t xml:space="preserve">Effendy, Onong Uchjana. (2003). </w:t>
      </w:r>
      <w:r w:rsidRPr="003C7796">
        <w:rPr>
          <w:rFonts w:ascii="Times New Roman" w:hAnsi="Times New Roman" w:cs="Times New Roman"/>
          <w:sz w:val="24"/>
        </w:rPr>
        <w:t>Ilmu, Teori dan Filsafat Komunikasi</w:t>
      </w:r>
      <w:r>
        <w:rPr>
          <w:rFonts w:ascii="Times New Roman" w:hAnsi="Times New Roman" w:cs="Times New Roman"/>
          <w:sz w:val="24"/>
        </w:rPr>
        <w:t>. Bandung: PT. Citra Aditya Bakti</w:t>
      </w:r>
    </w:p>
    <w:p w:rsidR="006F3F49" w:rsidRDefault="006F3F49" w:rsidP="00692CA6">
      <w:pPr>
        <w:spacing w:after="0" w:line="240" w:lineRule="auto"/>
        <w:ind w:left="1276" w:hanging="425"/>
        <w:jc w:val="both"/>
        <w:rPr>
          <w:rFonts w:ascii="Times New Roman" w:hAnsi="Times New Roman" w:cs="Times New Roman"/>
          <w:sz w:val="24"/>
        </w:rPr>
      </w:pPr>
      <w:bookmarkStart w:id="0" w:name="_GoBack"/>
      <w:bookmarkEnd w:id="0"/>
      <w:r>
        <w:rPr>
          <w:rFonts w:ascii="Times New Roman" w:hAnsi="Times New Roman" w:cs="Times New Roman"/>
          <w:sz w:val="24"/>
        </w:rPr>
        <w:t xml:space="preserve">Ruslan, Rosady. (2013). </w:t>
      </w:r>
      <w:r w:rsidRPr="003C7796">
        <w:rPr>
          <w:rFonts w:ascii="Times New Roman" w:hAnsi="Times New Roman" w:cs="Times New Roman"/>
          <w:sz w:val="24"/>
        </w:rPr>
        <w:t>Kiat dan Strategi Kampanye PR</w:t>
      </w:r>
      <w:r>
        <w:rPr>
          <w:rFonts w:ascii="Times New Roman" w:hAnsi="Times New Roman" w:cs="Times New Roman"/>
          <w:sz w:val="24"/>
        </w:rPr>
        <w:t>. Jakarta: PT Rajagrafindo Persada</w:t>
      </w:r>
    </w:p>
    <w:p w:rsidR="006F3F49" w:rsidRDefault="006F3F49" w:rsidP="006F3F49">
      <w:pPr>
        <w:spacing w:after="0" w:line="240" w:lineRule="auto"/>
        <w:ind w:left="1276" w:hanging="424"/>
        <w:jc w:val="both"/>
        <w:rPr>
          <w:rFonts w:ascii="Times New Roman" w:hAnsi="Times New Roman" w:cs="Times New Roman"/>
          <w:sz w:val="24"/>
        </w:rPr>
      </w:pPr>
      <w:r>
        <w:rPr>
          <w:rFonts w:ascii="Times New Roman" w:hAnsi="Times New Roman" w:cs="Times New Roman"/>
          <w:sz w:val="24"/>
        </w:rPr>
        <w:t xml:space="preserve">Simamora, Bilson. (2002). </w:t>
      </w:r>
      <w:r w:rsidRPr="003C7796">
        <w:rPr>
          <w:rFonts w:ascii="Times New Roman" w:hAnsi="Times New Roman" w:cs="Times New Roman"/>
          <w:sz w:val="24"/>
        </w:rPr>
        <w:t>Panduan Riset Perilaku Konsumen</w:t>
      </w:r>
      <w:r>
        <w:rPr>
          <w:rFonts w:ascii="Times New Roman" w:hAnsi="Times New Roman" w:cs="Times New Roman"/>
          <w:sz w:val="24"/>
        </w:rPr>
        <w:t>. Jakarta: Gramedia</w:t>
      </w:r>
    </w:p>
    <w:p w:rsidR="006F3F49" w:rsidRDefault="006F3F49" w:rsidP="006F3F49">
      <w:pPr>
        <w:spacing w:after="0" w:line="240" w:lineRule="auto"/>
        <w:ind w:left="1276" w:hanging="425"/>
        <w:jc w:val="both"/>
        <w:rPr>
          <w:rFonts w:ascii="Times New Roman" w:hAnsi="Times New Roman" w:cs="Times New Roman"/>
          <w:sz w:val="24"/>
        </w:rPr>
      </w:pPr>
      <w:r>
        <w:rPr>
          <w:rFonts w:ascii="Times New Roman" w:hAnsi="Times New Roman" w:cs="Times New Roman"/>
          <w:sz w:val="24"/>
        </w:rPr>
        <w:t xml:space="preserve">Firdayanto, Restika. (2012). 13 Oktober 2019. </w:t>
      </w:r>
      <w:r w:rsidRPr="003C7796">
        <w:rPr>
          <w:rFonts w:ascii="Times New Roman" w:hAnsi="Times New Roman" w:cs="Times New Roman"/>
          <w:sz w:val="24"/>
        </w:rPr>
        <w:t xml:space="preserve">Persepsi Risiko Melakukan </w:t>
      </w:r>
      <w:r w:rsidRPr="003C7796">
        <w:rPr>
          <w:rFonts w:ascii="Times New Roman" w:hAnsi="Times New Roman" w:cs="Times New Roman"/>
          <w:i/>
          <w:sz w:val="24"/>
        </w:rPr>
        <w:t xml:space="preserve">E-Commerce </w:t>
      </w:r>
      <w:r w:rsidRPr="003C7796">
        <w:rPr>
          <w:rFonts w:ascii="Times New Roman" w:hAnsi="Times New Roman" w:cs="Times New Roman"/>
          <w:sz w:val="24"/>
        </w:rPr>
        <w:t xml:space="preserve">Dengan Kepercayaan Konsumen Dalam Memberli Produk </w:t>
      </w:r>
      <w:r w:rsidRPr="003C7796">
        <w:rPr>
          <w:rFonts w:ascii="Times New Roman" w:hAnsi="Times New Roman" w:cs="Times New Roman"/>
          <w:i/>
          <w:sz w:val="24"/>
        </w:rPr>
        <w:t>Fashion Online</w:t>
      </w:r>
      <w:r w:rsidRPr="003C7796">
        <w:rPr>
          <w:rFonts w:ascii="Times New Roman" w:hAnsi="Times New Roman" w:cs="Times New Roman"/>
          <w:sz w:val="24"/>
        </w:rPr>
        <w:t xml:space="preserve">. </w:t>
      </w:r>
      <w:r>
        <w:rPr>
          <w:rFonts w:ascii="Times New Roman" w:hAnsi="Times New Roman" w:cs="Times New Roman"/>
          <w:i/>
          <w:sz w:val="24"/>
        </w:rPr>
        <w:t>Jurnal of Social and Industrial Psychology</w:t>
      </w:r>
      <w:r>
        <w:rPr>
          <w:rFonts w:ascii="Times New Roman" w:hAnsi="Times New Roman" w:cs="Times New Roman"/>
          <w:sz w:val="24"/>
        </w:rPr>
        <w:t>, 1, 1-7</w:t>
      </w:r>
    </w:p>
    <w:p w:rsidR="006F3F49" w:rsidRDefault="006F3F49" w:rsidP="006F3F49">
      <w:pPr>
        <w:spacing w:after="0" w:line="240" w:lineRule="auto"/>
        <w:ind w:left="1276" w:hanging="425"/>
        <w:jc w:val="both"/>
        <w:rPr>
          <w:rStyle w:val="Hyperlink"/>
          <w:rFonts w:ascii="Times New Roman" w:hAnsi="Times New Roman" w:cs="Times New Roman"/>
          <w:color w:val="auto"/>
          <w:sz w:val="24"/>
        </w:rPr>
      </w:pPr>
      <w:r>
        <w:rPr>
          <w:rFonts w:ascii="Times New Roman" w:hAnsi="Times New Roman" w:cs="Times New Roman"/>
          <w:sz w:val="24"/>
        </w:rPr>
        <w:t xml:space="preserve">CNN Indonesia. (2018). 17 September 2019. Kurang Minum Air Mineral Berujung Penyakit Kronis. </w:t>
      </w:r>
      <w:hyperlink r:id="rId8" w:history="1">
        <w:r w:rsidRPr="00947CD9">
          <w:rPr>
            <w:rStyle w:val="Hyperlink"/>
            <w:rFonts w:ascii="Times New Roman" w:hAnsi="Times New Roman" w:cs="Times New Roman"/>
            <w:color w:val="auto"/>
            <w:sz w:val="24"/>
          </w:rPr>
          <w:t>https://www.cnnindonesia.com/gaya-hidup/20181108115037-255-344924/kurang-minum-air-mineral-berujung-penyakit-kronis</w:t>
        </w:r>
      </w:hyperlink>
    </w:p>
    <w:p w:rsidR="006F3F49" w:rsidRDefault="006F3F49" w:rsidP="006F3F49">
      <w:pPr>
        <w:spacing w:after="0" w:line="240" w:lineRule="auto"/>
        <w:ind w:left="1276" w:hanging="425"/>
        <w:jc w:val="both"/>
        <w:rPr>
          <w:rFonts w:ascii="Times New Roman" w:hAnsi="Times New Roman" w:cs="Times New Roman"/>
          <w:sz w:val="24"/>
        </w:rPr>
      </w:pPr>
      <w:r>
        <w:rPr>
          <w:rFonts w:ascii="Times New Roman" w:hAnsi="Times New Roman" w:cs="Times New Roman"/>
          <w:sz w:val="24"/>
        </w:rPr>
        <w:t xml:space="preserve">Damaledo, Yandri Daniel. (2019). 20 September 2019. Le Minerale Bersama PDUI Gelar Kampanye “Ayo Minum Untuk Sehat”. </w:t>
      </w:r>
      <w:hyperlink r:id="rId9" w:history="1">
        <w:r w:rsidRPr="00947CD9">
          <w:rPr>
            <w:rStyle w:val="Hyperlink"/>
            <w:rFonts w:ascii="Times New Roman" w:hAnsi="Times New Roman" w:cs="Times New Roman"/>
            <w:color w:val="auto"/>
            <w:sz w:val="24"/>
          </w:rPr>
          <w:t>https://tirto.id/le-minerale-bersama-pdui-gelar-kampanye-ayo-minum-sehat-eh17</w:t>
        </w:r>
      </w:hyperlink>
    </w:p>
    <w:p w:rsidR="00374A70" w:rsidRPr="00374A70" w:rsidRDefault="00374A70" w:rsidP="006F3F49">
      <w:pPr>
        <w:jc w:val="both"/>
      </w:pPr>
    </w:p>
    <w:sectPr w:rsidR="00374A70" w:rsidRPr="00374A70" w:rsidSect="004E6FA9">
      <w:pgSz w:w="11906" w:h="16838"/>
      <w:pgMar w:top="1701"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5D5"/>
    <w:multiLevelType w:val="hybridMultilevel"/>
    <w:tmpl w:val="5E7E7A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0C26"/>
    <w:multiLevelType w:val="hybridMultilevel"/>
    <w:tmpl w:val="6E008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611FD"/>
    <w:multiLevelType w:val="hybridMultilevel"/>
    <w:tmpl w:val="877AD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B0E8A"/>
    <w:multiLevelType w:val="hybridMultilevel"/>
    <w:tmpl w:val="F59269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AD58FE"/>
    <w:multiLevelType w:val="hybridMultilevel"/>
    <w:tmpl w:val="B87CDE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074CDD"/>
    <w:multiLevelType w:val="hybridMultilevel"/>
    <w:tmpl w:val="A4E2DE28"/>
    <w:lvl w:ilvl="0" w:tplc="04210019">
      <w:start w:val="1"/>
      <w:numFmt w:val="lowerLetter"/>
      <w:lvlText w:val="%1."/>
      <w:lvlJc w:val="left"/>
      <w:pPr>
        <w:ind w:left="2203" w:hanging="360"/>
      </w:pPr>
      <w:rPr>
        <w:rFonts w:hint="default"/>
        <w:i w:val="0"/>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2EF077C6"/>
    <w:multiLevelType w:val="hybridMultilevel"/>
    <w:tmpl w:val="97E6EA4C"/>
    <w:lvl w:ilvl="0" w:tplc="EB387C6A">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1CD3EBF"/>
    <w:multiLevelType w:val="hybridMultilevel"/>
    <w:tmpl w:val="B87A9AA6"/>
    <w:lvl w:ilvl="0" w:tplc="F82EA2E8">
      <w:start w:val="1"/>
      <w:numFmt w:val="decimal"/>
      <w:lvlText w:val="%1."/>
      <w:lvlJc w:val="left"/>
      <w:pPr>
        <w:ind w:left="1211"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41201B25"/>
    <w:multiLevelType w:val="hybridMultilevel"/>
    <w:tmpl w:val="9252DD3A"/>
    <w:lvl w:ilvl="0" w:tplc="DB98F21A">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282181"/>
    <w:multiLevelType w:val="hybridMultilevel"/>
    <w:tmpl w:val="36801B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E856E7"/>
    <w:multiLevelType w:val="hybridMultilevel"/>
    <w:tmpl w:val="30F46F9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C5F0CBC"/>
    <w:multiLevelType w:val="hybridMultilevel"/>
    <w:tmpl w:val="84563692"/>
    <w:lvl w:ilvl="0" w:tplc="04090019">
      <w:start w:val="1"/>
      <w:numFmt w:val="lowerLetter"/>
      <w:lvlText w:val="%1."/>
      <w:lvlJc w:val="left"/>
      <w:pPr>
        <w:ind w:left="720" w:hanging="360"/>
      </w:pPr>
      <w:rPr>
        <w:rFonts w:hint="default"/>
        <w:i w:val="0"/>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4E0F4BF2"/>
    <w:multiLevelType w:val="hybridMultilevel"/>
    <w:tmpl w:val="AF46A0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85AB9"/>
    <w:multiLevelType w:val="hybridMultilevel"/>
    <w:tmpl w:val="5C9655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A518A0"/>
    <w:multiLevelType w:val="hybridMultilevel"/>
    <w:tmpl w:val="B1D0F180"/>
    <w:lvl w:ilvl="0" w:tplc="DB98F21A">
      <w:start w:val="1"/>
      <w:numFmt w:val="lowerLetter"/>
      <w:lvlText w:val="%1."/>
      <w:lvlJc w:val="left"/>
      <w:pPr>
        <w:ind w:left="720" w:hanging="360"/>
      </w:pPr>
      <w:rPr>
        <w:rFonts w:ascii="Times New Roman" w:hAnsi="Times New Roman" w:cs="Times New Roman" w:hint="default"/>
        <w:i w:val="0"/>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586F661A"/>
    <w:multiLevelType w:val="hybridMultilevel"/>
    <w:tmpl w:val="93246546"/>
    <w:lvl w:ilvl="0" w:tplc="0421000F">
      <w:start w:val="1"/>
      <w:numFmt w:val="decimal"/>
      <w:lvlText w:val="%1."/>
      <w:lvlJc w:val="left"/>
      <w:pPr>
        <w:ind w:left="720" w:hanging="360"/>
      </w:pPr>
      <w:rPr>
        <w:rFonts w:hint="default"/>
      </w:rPr>
    </w:lvl>
    <w:lvl w:ilvl="1" w:tplc="2DAC7360">
      <w:start w:val="1"/>
      <w:numFmt w:val="decimal"/>
      <w:lvlText w:val="%2."/>
      <w:lvlJc w:val="left"/>
      <w:pPr>
        <w:ind w:left="1440" w:hanging="360"/>
      </w:pPr>
      <w:rPr>
        <w:rFonts w:eastAsia="Calibri"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7C3EDA"/>
    <w:multiLevelType w:val="hybridMultilevel"/>
    <w:tmpl w:val="0666BD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4C716F"/>
    <w:multiLevelType w:val="hybridMultilevel"/>
    <w:tmpl w:val="FAE83C22"/>
    <w:lvl w:ilvl="0" w:tplc="04090019">
      <w:start w:val="1"/>
      <w:numFmt w:val="lowerLetter"/>
      <w:lvlText w:val="%1."/>
      <w:lvlJc w:val="left"/>
      <w:pPr>
        <w:ind w:left="1038" w:hanging="360"/>
      </w:pPr>
    </w:lvl>
    <w:lvl w:ilvl="1" w:tplc="04090019" w:tentative="1">
      <w:start w:val="1"/>
      <w:numFmt w:val="lowerLetter"/>
      <w:lvlText w:val="%2."/>
      <w:lvlJc w:val="left"/>
      <w:pPr>
        <w:ind w:left="1758" w:hanging="360"/>
      </w:pPr>
    </w:lvl>
    <w:lvl w:ilvl="2" w:tplc="0409001B" w:tentative="1">
      <w:start w:val="1"/>
      <w:numFmt w:val="lowerRoman"/>
      <w:lvlText w:val="%3."/>
      <w:lvlJc w:val="right"/>
      <w:pPr>
        <w:ind w:left="2478" w:hanging="180"/>
      </w:pPr>
    </w:lvl>
    <w:lvl w:ilvl="3" w:tplc="0409000F" w:tentative="1">
      <w:start w:val="1"/>
      <w:numFmt w:val="decimal"/>
      <w:lvlText w:val="%4."/>
      <w:lvlJc w:val="left"/>
      <w:pPr>
        <w:ind w:left="3198" w:hanging="360"/>
      </w:pPr>
    </w:lvl>
    <w:lvl w:ilvl="4" w:tplc="04090019" w:tentative="1">
      <w:start w:val="1"/>
      <w:numFmt w:val="lowerLetter"/>
      <w:lvlText w:val="%5."/>
      <w:lvlJc w:val="left"/>
      <w:pPr>
        <w:ind w:left="3918" w:hanging="360"/>
      </w:pPr>
    </w:lvl>
    <w:lvl w:ilvl="5" w:tplc="0409001B" w:tentative="1">
      <w:start w:val="1"/>
      <w:numFmt w:val="lowerRoman"/>
      <w:lvlText w:val="%6."/>
      <w:lvlJc w:val="right"/>
      <w:pPr>
        <w:ind w:left="4638" w:hanging="180"/>
      </w:pPr>
    </w:lvl>
    <w:lvl w:ilvl="6" w:tplc="0409000F" w:tentative="1">
      <w:start w:val="1"/>
      <w:numFmt w:val="decimal"/>
      <w:lvlText w:val="%7."/>
      <w:lvlJc w:val="left"/>
      <w:pPr>
        <w:ind w:left="5358" w:hanging="360"/>
      </w:pPr>
    </w:lvl>
    <w:lvl w:ilvl="7" w:tplc="04090019" w:tentative="1">
      <w:start w:val="1"/>
      <w:numFmt w:val="lowerLetter"/>
      <w:lvlText w:val="%8."/>
      <w:lvlJc w:val="left"/>
      <w:pPr>
        <w:ind w:left="6078" w:hanging="360"/>
      </w:pPr>
    </w:lvl>
    <w:lvl w:ilvl="8" w:tplc="0409001B" w:tentative="1">
      <w:start w:val="1"/>
      <w:numFmt w:val="lowerRoman"/>
      <w:lvlText w:val="%9."/>
      <w:lvlJc w:val="right"/>
      <w:pPr>
        <w:ind w:left="6798" w:hanging="180"/>
      </w:pPr>
    </w:lvl>
  </w:abstractNum>
  <w:num w:numId="1">
    <w:abstractNumId w:val="7"/>
  </w:num>
  <w:num w:numId="2">
    <w:abstractNumId w:val="15"/>
  </w:num>
  <w:num w:numId="3">
    <w:abstractNumId w:val="5"/>
  </w:num>
  <w:num w:numId="4">
    <w:abstractNumId w:val="6"/>
  </w:num>
  <w:num w:numId="5">
    <w:abstractNumId w:val="1"/>
  </w:num>
  <w:num w:numId="6">
    <w:abstractNumId w:val="14"/>
  </w:num>
  <w:num w:numId="7">
    <w:abstractNumId w:val="13"/>
  </w:num>
  <w:num w:numId="8">
    <w:abstractNumId w:val="11"/>
  </w:num>
  <w:num w:numId="9">
    <w:abstractNumId w:val="3"/>
  </w:num>
  <w:num w:numId="10">
    <w:abstractNumId w:val="17"/>
  </w:num>
  <w:num w:numId="11">
    <w:abstractNumId w:val="16"/>
  </w:num>
  <w:num w:numId="12">
    <w:abstractNumId w:val="9"/>
  </w:num>
  <w:num w:numId="13">
    <w:abstractNumId w:val="12"/>
  </w:num>
  <w:num w:numId="14">
    <w:abstractNumId w:val="8"/>
  </w:num>
  <w:num w:numId="15">
    <w:abstractNumId w:val="2"/>
  </w:num>
  <w:num w:numId="16">
    <w:abstractNumId w:val="4"/>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FA9"/>
    <w:rsid w:val="00035923"/>
    <w:rsid w:val="000563F5"/>
    <w:rsid w:val="00064519"/>
    <w:rsid w:val="0007469F"/>
    <w:rsid w:val="0012110C"/>
    <w:rsid w:val="00126293"/>
    <w:rsid w:val="00127395"/>
    <w:rsid w:val="001318CD"/>
    <w:rsid w:val="00135708"/>
    <w:rsid w:val="0015242E"/>
    <w:rsid w:val="00170940"/>
    <w:rsid w:val="001B45A5"/>
    <w:rsid w:val="001F1BA6"/>
    <w:rsid w:val="001F7AF3"/>
    <w:rsid w:val="00203CC9"/>
    <w:rsid w:val="00203DAB"/>
    <w:rsid w:val="00294006"/>
    <w:rsid w:val="002B3E57"/>
    <w:rsid w:val="00301814"/>
    <w:rsid w:val="00307A3B"/>
    <w:rsid w:val="00374A70"/>
    <w:rsid w:val="003A67C0"/>
    <w:rsid w:val="00423F7D"/>
    <w:rsid w:val="004305A2"/>
    <w:rsid w:val="0046092F"/>
    <w:rsid w:val="00465D03"/>
    <w:rsid w:val="00496547"/>
    <w:rsid w:val="004E6FA9"/>
    <w:rsid w:val="00526263"/>
    <w:rsid w:val="0056023F"/>
    <w:rsid w:val="00563654"/>
    <w:rsid w:val="00570CBB"/>
    <w:rsid w:val="0058149A"/>
    <w:rsid w:val="005C3114"/>
    <w:rsid w:val="005E2FA0"/>
    <w:rsid w:val="00603FDA"/>
    <w:rsid w:val="00634C56"/>
    <w:rsid w:val="00657589"/>
    <w:rsid w:val="00692CA6"/>
    <w:rsid w:val="006F3F49"/>
    <w:rsid w:val="00714B5F"/>
    <w:rsid w:val="00724127"/>
    <w:rsid w:val="00811784"/>
    <w:rsid w:val="00830B81"/>
    <w:rsid w:val="00846586"/>
    <w:rsid w:val="00874ABA"/>
    <w:rsid w:val="008B6BD1"/>
    <w:rsid w:val="008E1237"/>
    <w:rsid w:val="00904D6B"/>
    <w:rsid w:val="00996C9D"/>
    <w:rsid w:val="009B1CE0"/>
    <w:rsid w:val="009E6CA0"/>
    <w:rsid w:val="009F0528"/>
    <w:rsid w:val="00A00409"/>
    <w:rsid w:val="00AA6EC6"/>
    <w:rsid w:val="00AD063F"/>
    <w:rsid w:val="00AF0F6B"/>
    <w:rsid w:val="00B10E0A"/>
    <w:rsid w:val="00B14012"/>
    <w:rsid w:val="00B9180D"/>
    <w:rsid w:val="00B91CE0"/>
    <w:rsid w:val="00C770C7"/>
    <w:rsid w:val="00C904E0"/>
    <w:rsid w:val="00CA1D05"/>
    <w:rsid w:val="00CD1789"/>
    <w:rsid w:val="00CD2F10"/>
    <w:rsid w:val="00CE6677"/>
    <w:rsid w:val="00D06270"/>
    <w:rsid w:val="00D34D13"/>
    <w:rsid w:val="00D5022D"/>
    <w:rsid w:val="00D93063"/>
    <w:rsid w:val="00DA2867"/>
    <w:rsid w:val="00DF2E96"/>
    <w:rsid w:val="00E63957"/>
    <w:rsid w:val="00EF28EA"/>
    <w:rsid w:val="00EF70C6"/>
    <w:rsid w:val="00F021D7"/>
    <w:rsid w:val="00FD624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4D85C"/>
  <w15:docId w15:val="{F678F30B-15F8-44A6-9C1D-6E0678C1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FA9"/>
    <w:rPr>
      <w:color w:val="0000FF" w:themeColor="hyperlink"/>
      <w:u w:val="single"/>
    </w:rPr>
  </w:style>
  <w:style w:type="paragraph" w:styleId="ListParagraph">
    <w:name w:val="List Paragraph"/>
    <w:basedOn w:val="Normal"/>
    <w:uiPriority w:val="34"/>
    <w:qFormat/>
    <w:rsid w:val="00B91CE0"/>
    <w:pPr>
      <w:spacing w:after="160" w:line="259" w:lineRule="auto"/>
      <w:ind w:left="720"/>
      <w:contextualSpacing/>
    </w:pPr>
  </w:style>
  <w:style w:type="paragraph" w:styleId="Bibliography">
    <w:name w:val="Bibliography"/>
    <w:basedOn w:val="Normal"/>
    <w:next w:val="Normal"/>
    <w:uiPriority w:val="37"/>
    <w:unhideWhenUsed/>
    <w:rsid w:val="009E6CA0"/>
  </w:style>
  <w:style w:type="table" w:styleId="LightList">
    <w:name w:val="Light List"/>
    <w:basedOn w:val="TableNormal"/>
    <w:uiPriority w:val="61"/>
    <w:rsid w:val="00AD06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D06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eader">
    <w:name w:val="header"/>
    <w:basedOn w:val="Normal"/>
    <w:link w:val="HeaderChar"/>
    <w:uiPriority w:val="99"/>
    <w:unhideWhenUsed/>
    <w:rsid w:val="001318CD"/>
    <w:pPr>
      <w:tabs>
        <w:tab w:val="center" w:pos="4680"/>
        <w:tab w:val="right" w:pos="9360"/>
      </w:tabs>
      <w:spacing w:after="0" w:line="240" w:lineRule="auto"/>
    </w:pPr>
    <w:rPr>
      <w:rFonts w:ascii="Times New Roman" w:eastAsia="Calibri" w:hAnsi="Times New Roman" w:cs="Times New Roman"/>
      <w:sz w:val="24"/>
      <w:szCs w:val="24"/>
      <w:lang w:eastAsia="id-ID"/>
    </w:rPr>
  </w:style>
  <w:style w:type="character" w:customStyle="1" w:styleId="HeaderChar">
    <w:name w:val="Header Char"/>
    <w:basedOn w:val="DefaultParagraphFont"/>
    <w:link w:val="Header"/>
    <w:uiPriority w:val="99"/>
    <w:rsid w:val="001318CD"/>
    <w:rPr>
      <w:rFonts w:ascii="Times New Roman" w:eastAsia="Calibri"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indonesia.com/gaya-hidup/20181108115037-255-344924/kurang-minum-air-mineral-berujung-penyakit-kronis" TargetMode="External"/><Relationship Id="rId3" Type="http://schemas.openxmlformats.org/officeDocument/2006/relationships/settings" Target="settings.xml"/><Relationship Id="rId7" Type="http://schemas.openxmlformats.org/officeDocument/2006/relationships/hyperlink" Target="https://www.cnnindonesia.com/gaya-hidup/20181108115037-255-344924/kurang-minum-air-mineral-berujung-penyakit-kron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nielt@fikom.untar.ac.id" TargetMode="External"/><Relationship Id="rId11" Type="http://schemas.openxmlformats.org/officeDocument/2006/relationships/theme" Target="theme/theme1.xml"/><Relationship Id="rId5" Type="http://schemas.openxmlformats.org/officeDocument/2006/relationships/hyperlink" Target="mailto:jesslyn.915160095@stu.untar.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rto.id/le-minerale-bersama-pdui-gelar-kampanye-ayo-minum-sehat-eh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810</TotalTime>
  <Pages>8</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Beloved Kids CP</cp:lastModifiedBy>
  <cp:revision>25</cp:revision>
  <cp:lastPrinted>2019-12-16T03:28:00Z</cp:lastPrinted>
  <dcterms:created xsi:type="dcterms:W3CDTF">2019-07-01T23:57:00Z</dcterms:created>
  <dcterms:modified xsi:type="dcterms:W3CDTF">2019-12-16T04:02:00Z</dcterms:modified>
</cp:coreProperties>
</file>