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72783614" w14:textId="0EDFC231" w:rsidR="00A55F7D" w:rsidRPr="00A55F7D" w:rsidRDefault="00C56804" w:rsidP="00A55F7D">
            <w:pPr>
              <w:jc w:val="both"/>
              <w:rPr>
                <w:rFonts w:cstheme="minorHAnsi"/>
                <w:bCs/>
              </w:rPr>
            </w:pPr>
            <w:r w:rsidRPr="0073017A">
              <w:rPr>
                <w:rFonts w:cstheme="minorHAnsi"/>
              </w:rPr>
              <w:t>Article entitled</w:t>
            </w:r>
            <w:r w:rsidR="00CE5FAD" w:rsidRPr="00A55F7D">
              <w:rPr>
                <w:rFonts w:ascii="Times New Roman" w:hAnsi="Times New Roman" w:cs="Times New Roman"/>
              </w:rPr>
              <w:tab/>
            </w:r>
            <w:r w:rsidR="00CE5FAD" w:rsidRPr="00A55F7D">
              <w:rPr>
                <w:rFonts w:ascii="Times New Roman" w:hAnsi="Times New Roman" w:cs="Times New Roman"/>
              </w:rPr>
              <w:tab/>
            </w:r>
            <w:r w:rsidRPr="00A55F7D">
              <w:rPr>
                <w:rFonts w:ascii="Times New Roman" w:hAnsi="Times New Roman" w:cs="Times New Roman"/>
              </w:rPr>
              <w:t>:</w:t>
            </w:r>
            <w:r w:rsidR="00176692" w:rsidRPr="00A55F7D">
              <w:rPr>
                <w:rFonts w:ascii="Times New Roman" w:hAnsi="Times New Roman" w:cs="Times New Roman"/>
                <w:lang w:val="id-ID"/>
              </w:rPr>
              <w:t xml:space="preserve"> </w:t>
            </w:r>
            <w:proofErr w:type="spellStart"/>
            <w:r w:rsidR="00A55F7D" w:rsidRPr="00A55F7D">
              <w:rPr>
                <w:rFonts w:cstheme="minorHAnsi"/>
              </w:rPr>
              <w:t>Efektivitas</w:t>
            </w:r>
            <w:proofErr w:type="spellEnd"/>
            <w:r w:rsidR="00A55F7D" w:rsidRPr="00A55F7D">
              <w:rPr>
                <w:rFonts w:cstheme="minorHAnsi"/>
              </w:rPr>
              <w:t xml:space="preserve"> </w:t>
            </w:r>
            <w:proofErr w:type="spellStart"/>
            <w:r w:rsidR="00A55F7D" w:rsidRPr="00A55F7D">
              <w:rPr>
                <w:rFonts w:cstheme="minorHAnsi"/>
              </w:rPr>
              <w:t>Pemberian</w:t>
            </w:r>
            <w:proofErr w:type="spellEnd"/>
            <w:r w:rsidR="00A55F7D" w:rsidRPr="00A55F7D">
              <w:rPr>
                <w:rFonts w:cstheme="minorHAnsi"/>
              </w:rPr>
              <w:t xml:space="preserve"> </w:t>
            </w:r>
            <w:proofErr w:type="spellStart"/>
            <w:r w:rsidR="00A55F7D" w:rsidRPr="00A55F7D">
              <w:rPr>
                <w:rFonts w:cstheme="minorHAnsi"/>
              </w:rPr>
              <w:t>Ekstrak</w:t>
            </w:r>
            <w:proofErr w:type="spellEnd"/>
            <w:r w:rsidR="00A55F7D" w:rsidRPr="00A55F7D">
              <w:rPr>
                <w:rFonts w:cstheme="minorHAnsi"/>
              </w:rPr>
              <w:t xml:space="preserve"> </w:t>
            </w:r>
            <w:proofErr w:type="spellStart"/>
            <w:r w:rsidR="00A55F7D" w:rsidRPr="00A55F7D">
              <w:rPr>
                <w:rFonts w:cstheme="minorHAnsi"/>
              </w:rPr>
              <w:t>Biji</w:t>
            </w:r>
            <w:proofErr w:type="spellEnd"/>
            <w:r w:rsidR="00A55F7D" w:rsidRPr="00A55F7D">
              <w:rPr>
                <w:rFonts w:cstheme="minorHAnsi"/>
              </w:rPr>
              <w:t xml:space="preserve"> </w:t>
            </w:r>
            <w:proofErr w:type="spellStart"/>
            <w:r w:rsidR="00A55F7D" w:rsidRPr="00A55F7D">
              <w:rPr>
                <w:rFonts w:cstheme="minorHAnsi"/>
              </w:rPr>
              <w:t>Ketumbar</w:t>
            </w:r>
            <w:proofErr w:type="spellEnd"/>
            <w:r w:rsidR="00A55F7D" w:rsidRPr="00A55F7D">
              <w:rPr>
                <w:rFonts w:cstheme="minorHAnsi"/>
              </w:rPr>
              <w:t xml:space="preserve"> </w:t>
            </w:r>
            <w:proofErr w:type="spellStart"/>
            <w:r w:rsidR="00A55F7D" w:rsidRPr="00A55F7D">
              <w:rPr>
                <w:rFonts w:cstheme="minorHAnsi"/>
              </w:rPr>
              <w:t>Terhadap</w:t>
            </w:r>
            <w:proofErr w:type="spellEnd"/>
            <w:r w:rsidR="00A55F7D" w:rsidRPr="00A55F7D">
              <w:rPr>
                <w:rFonts w:cstheme="minorHAnsi"/>
              </w:rPr>
              <w:t xml:space="preserve"> </w:t>
            </w:r>
            <w:proofErr w:type="spellStart"/>
            <w:r w:rsidR="00A55F7D" w:rsidRPr="00A55F7D">
              <w:rPr>
                <w:rFonts w:cstheme="minorHAnsi"/>
              </w:rPr>
              <w:t>Gambaran</w:t>
            </w:r>
            <w:proofErr w:type="spellEnd"/>
            <w:r w:rsidR="00A55F7D" w:rsidRPr="00A55F7D">
              <w:rPr>
                <w:rFonts w:cstheme="minorHAnsi"/>
              </w:rPr>
              <w:t xml:space="preserve"> </w:t>
            </w:r>
            <w:proofErr w:type="spellStart"/>
            <w:r w:rsidR="00A55F7D" w:rsidRPr="00A55F7D">
              <w:rPr>
                <w:rFonts w:cstheme="minorHAnsi"/>
              </w:rPr>
              <w:t>Sel</w:t>
            </w:r>
            <w:proofErr w:type="spellEnd"/>
            <w:r w:rsidR="00A55F7D" w:rsidRPr="00A55F7D">
              <w:rPr>
                <w:rFonts w:cstheme="minorHAnsi"/>
              </w:rPr>
              <w:t xml:space="preserve"> </w:t>
            </w:r>
            <w:proofErr w:type="spellStart"/>
            <w:r w:rsidR="00A55F7D" w:rsidRPr="00A55F7D">
              <w:rPr>
                <w:rFonts w:cstheme="minorHAnsi"/>
              </w:rPr>
              <w:t>Busa</w:t>
            </w:r>
            <w:proofErr w:type="spellEnd"/>
            <w:r w:rsidR="00A55F7D" w:rsidRPr="00A55F7D">
              <w:rPr>
                <w:rFonts w:cstheme="minorHAnsi"/>
              </w:rPr>
              <w:t xml:space="preserve"> </w:t>
            </w:r>
            <w:proofErr w:type="spellStart"/>
            <w:r w:rsidR="00A55F7D" w:rsidRPr="00A55F7D">
              <w:rPr>
                <w:rFonts w:cstheme="minorHAnsi"/>
              </w:rPr>
              <w:t>Aterosklerosis</w:t>
            </w:r>
            <w:proofErr w:type="spellEnd"/>
            <w:r w:rsidR="00A55F7D" w:rsidRPr="00A55F7D">
              <w:rPr>
                <w:rFonts w:cstheme="minorHAnsi"/>
              </w:rPr>
              <w:t xml:space="preserve"> Aorta </w:t>
            </w:r>
            <w:proofErr w:type="spellStart"/>
            <w:r w:rsidR="00A55F7D" w:rsidRPr="00A55F7D">
              <w:rPr>
                <w:rFonts w:cstheme="minorHAnsi"/>
              </w:rPr>
              <w:t>Abdominalis</w:t>
            </w:r>
            <w:proofErr w:type="spellEnd"/>
            <w:r w:rsidR="00A55F7D" w:rsidRPr="00A55F7D">
              <w:rPr>
                <w:rFonts w:cstheme="minorHAnsi"/>
              </w:rPr>
              <w:t xml:space="preserve"> </w:t>
            </w:r>
            <w:proofErr w:type="spellStart"/>
            <w:r w:rsidR="00A55F7D" w:rsidRPr="00A55F7D">
              <w:rPr>
                <w:rFonts w:cstheme="minorHAnsi"/>
              </w:rPr>
              <w:t>Tikus</w:t>
            </w:r>
            <w:proofErr w:type="spellEnd"/>
            <w:r w:rsidR="00A55F7D" w:rsidRPr="00A55F7D">
              <w:rPr>
                <w:rFonts w:cstheme="minorHAnsi"/>
              </w:rPr>
              <w:t xml:space="preserve"> </w:t>
            </w:r>
            <w:proofErr w:type="spellStart"/>
            <w:r w:rsidR="00A55F7D" w:rsidRPr="00A55F7D">
              <w:rPr>
                <w:rFonts w:cstheme="minorHAnsi"/>
              </w:rPr>
              <w:t>Hiperkolesterolemia</w:t>
            </w:r>
            <w:proofErr w:type="spellEnd"/>
            <w:r w:rsidR="00A55F7D" w:rsidRPr="00A55F7D">
              <w:rPr>
                <w:rFonts w:cstheme="minorHAnsi"/>
              </w:rPr>
              <w:t xml:space="preserve"> Diabetes</w:t>
            </w:r>
          </w:p>
          <w:p w14:paraId="5B1C9307" w14:textId="3EFE7A00" w:rsidR="00C56804" w:rsidRPr="00A55F7D" w:rsidRDefault="00C56804" w:rsidP="00C56804">
            <w:pPr>
              <w:jc w:val="both"/>
              <w:rPr>
                <w:lang w:val="en-ID"/>
              </w:rPr>
            </w:pPr>
            <w:r>
              <w:t>Corresponding author</w:t>
            </w:r>
            <w:r w:rsidR="00CE5FAD">
              <w:tab/>
            </w:r>
            <w:r>
              <w:t>:</w:t>
            </w:r>
            <w:r w:rsidR="00176692">
              <w:rPr>
                <w:lang w:val="id-ID"/>
              </w:rPr>
              <w:t xml:space="preserve"> </w:t>
            </w:r>
            <w:r w:rsidR="003F1294">
              <w:rPr>
                <w:lang w:val="en-ID"/>
              </w:rPr>
              <w:t xml:space="preserve">Maria </w:t>
            </w:r>
            <w:proofErr w:type="spellStart"/>
            <w:r w:rsidR="003F1294">
              <w:rPr>
                <w:lang w:val="en-ID"/>
              </w:rPr>
              <w:t>Selve</w:t>
            </w:r>
            <w:bookmarkStart w:id="0" w:name="_GoBack"/>
            <w:bookmarkEnd w:id="0"/>
            <w:r w:rsidR="003F1294">
              <w:rPr>
                <w:lang w:val="en-ID"/>
              </w:rPr>
              <w:t>ster</w:t>
            </w:r>
            <w:proofErr w:type="spellEnd"/>
            <w:r w:rsidR="003F1294">
              <w:rPr>
                <w:lang w:val="en-ID"/>
              </w:rPr>
              <w:t xml:space="preserve"> </w:t>
            </w:r>
            <w:proofErr w:type="spellStart"/>
            <w:r w:rsidR="003F1294">
              <w:rPr>
                <w:lang w:val="en-ID"/>
              </w:rPr>
              <w:t>Thadeus</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08F05631" w14:textId="77777777" w:rsidR="003F1294" w:rsidRDefault="003F1294" w:rsidP="00B07ABC">
      <w:pPr>
        <w:pStyle w:val="Default"/>
        <w:rPr>
          <w:rFonts w:asciiTheme="minorHAnsi" w:hAnsiTheme="minorHAnsi" w:cstheme="minorHAnsi"/>
          <w:sz w:val="22"/>
          <w:szCs w:val="18"/>
        </w:rPr>
      </w:pPr>
    </w:p>
    <w:p w14:paraId="68305D34" w14:textId="41B0971A" w:rsidR="00B07ABC"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w:t>
      </w:r>
      <w:r w:rsidR="003E6BBA">
        <w:rPr>
          <w:rFonts w:cstheme="minorHAnsi"/>
          <w:noProof/>
        </w:rPr>
        <w:drawing>
          <wp:inline distT="0" distB="0" distL="0" distR="0" wp14:anchorId="67F7D3CF" wp14:editId="3F649DE5">
            <wp:extent cx="655320" cy="2818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dr maria.jpg"/>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29196" t="17689" r="32675" b="31710"/>
                    <a:stretch/>
                  </pic:blipFill>
                  <pic:spPr bwMode="auto">
                    <a:xfrm>
                      <a:off x="0" y="0"/>
                      <a:ext cx="774697" cy="333153"/>
                    </a:xfrm>
                    <a:prstGeom prst="rect">
                      <a:avLst/>
                    </a:prstGeom>
                    <a:ln>
                      <a:noFill/>
                    </a:ln>
                    <a:extLst>
                      <a:ext uri="{53640926-AAD7-44D8-BBD7-CCE9431645EC}">
                        <a14:shadowObscured xmlns:a14="http://schemas.microsoft.com/office/drawing/2010/main"/>
                      </a:ext>
                    </a:extLst>
                  </pic:spPr>
                </pic:pic>
              </a:graphicData>
            </a:graphic>
          </wp:inline>
        </w:drawing>
      </w:r>
      <w:r w:rsidRPr="004A34F9">
        <w:rPr>
          <w:rFonts w:asciiTheme="minorHAnsi" w:hAnsiTheme="minorHAnsi" w:cstheme="minorHAnsi"/>
          <w:sz w:val="22"/>
          <w:szCs w:val="18"/>
        </w:rPr>
        <w:t>_______________________________</w:t>
      </w:r>
      <w:r w:rsidR="003E6BBA">
        <w:rPr>
          <w:rFonts w:asciiTheme="minorHAnsi" w:hAnsiTheme="minorHAnsi" w:cstheme="minorHAnsi"/>
          <w:sz w:val="22"/>
          <w:szCs w:val="18"/>
        </w:rPr>
        <w:t>____________________</w:t>
      </w:r>
    </w:p>
    <w:p w14:paraId="492686E8" w14:textId="07E04480" w:rsidR="003E6BBA" w:rsidRPr="004A34F9" w:rsidRDefault="003E6BBA" w:rsidP="00B07ABC">
      <w:pPr>
        <w:pStyle w:val="Default"/>
        <w:rPr>
          <w:rFonts w:asciiTheme="minorHAnsi" w:hAnsiTheme="minorHAnsi" w:cstheme="minorHAnsi"/>
          <w:sz w:val="22"/>
          <w:szCs w:val="18"/>
        </w:rPr>
      </w:pPr>
      <w:r>
        <w:rPr>
          <w:rFonts w:asciiTheme="minorHAnsi" w:hAnsiTheme="minorHAnsi" w:cstheme="minorHAnsi"/>
          <w:sz w:val="22"/>
          <w:szCs w:val="18"/>
        </w:rPr>
        <w:t>___________________________________________________________________________________________</w:t>
      </w:r>
    </w:p>
    <w:p w14:paraId="22747AEB" w14:textId="446D8B78"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w:t>
      </w:r>
      <w:r w:rsidR="00D06F36">
        <w:rPr>
          <w:rFonts w:asciiTheme="minorHAnsi" w:hAnsiTheme="minorHAnsi" w:cstheme="minorHAnsi"/>
          <w:sz w:val="22"/>
          <w:szCs w:val="18"/>
          <w:lang w:val="en-ID"/>
        </w:rPr>
        <w:t xml:space="preserve">Maria </w:t>
      </w:r>
      <w:proofErr w:type="spellStart"/>
      <w:r w:rsidR="00D06F36">
        <w:rPr>
          <w:rFonts w:asciiTheme="minorHAnsi" w:hAnsiTheme="minorHAnsi" w:cstheme="minorHAnsi"/>
          <w:sz w:val="22"/>
          <w:szCs w:val="18"/>
          <w:lang w:val="en-ID"/>
        </w:rPr>
        <w:t>Selvester</w:t>
      </w:r>
      <w:proofErr w:type="spellEnd"/>
      <w:r w:rsidR="00D06F36">
        <w:rPr>
          <w:rFonts w:asciiTheme="minorHAnsi" w:hAnsiTheme="minorHAnsi" w:cstheme="minorHAnsi"/>
          <w:sz w:val="22"/>
          <w:szCs w:val="18"/>
          <w:lang w:val="en-ID"/>
        </w:rPr>
        <w:t xml:space="preserve"> </w:t>
      </w:r>
      <w:proofErr w:type="spellStart"/>
      <w:r w:rsidR="00D06F36">
        <w:rPr>
          <w:rFonts w:asciiTheme="minorHAnsi" w:hAnsiTheme="minorHAnsi" w:cstheme="minorHAnsi"/>
          <w:sz w:val="22"/>
          <w:szCs w:val="18"/>
          <w:lang w:val="en-ID"/>
        </w:rPr>
        <w:t>Thadeus</w:t>
      </w:r>
      <w:proofErr w:type="spellEnd"/>
      <w:r w:rsidRPr="004A34F9">
        <w:rPr>
          <w:rFonts w:asciiTheme="minorHAnsi" w:hAnsiTheme="minorHAnsi" w:cstheme="minorHAnsi"/>
          <w:sz w:val="22"/>
          <w:szCs w:val="18"/>
        </w:rPr>
        <w:t>____________________________</w:t>
      </w:r>
      <w:r w:rsidR="00176692">
        <w:rPr>
          <w:rFonts w:asciiTheme="minorHAnsi" w:hAnsiTheme="minorHAnsi" w:cstheme="minorHAnsi"/>
          <w:sz w:val="22"/>
          <w:szCs w:val="18"/>
        </w:rPr>
        <w:t>_________________________</w:t>
      </w:r>
      <w:r w:rsidRPr="004A34F9">
        <w:rPr>
          <w:rFonts w:asciiTheme="minorHAnsi" w:hAnsiTheme="minorHAnsi" w:cstheme="minorHAnsi"/>
          <w:sz w:val="22"/>
          <w:szCs w:val="18"/>
        </w:rPr>
        <w:t xml:space="preserve">___ </w:t>
      </w:r>
    </w:p>
    <w:p w14:paraId="699C59D8" w14:textId="7765D12F"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w:t>
      </w:r>
      <w:r w:rsidR="00176692">
        <w:rPr>
          <w:rFonts w:asciiTheme="minorHAnsi" w:hAnsiTheme="minorHAnsi" w:cstheme="minorHAnsi"/>
          <w:sz w:val="22"/>
          <w:szCs w:val="18"/>
          <w:lang w:val="id-ID"/>
        </w:rPr>
        <w:t>Universitas Pembangunan Nasional Veteran Jakarta</w:t>
      </w:r>
      <w:r w:rsidR="00176692">
        <w:rPr>
          <w:rFonts w:asciiTheme="minorHAnsi" w:hAnsiTheme="minorHAnsi" w:cstheme="minorHAnsi"/>
          <w:sz w:val="22"/>
          <w:szCs w:val="18"/>
        </w:rPr>
        <w:t>_____</w:t>
      </w:r>
      <w:r w:rsidRPr="004A34F9">
        <w:rPr>
          <w:rFonts w:asciiTheme="minorHAnsi" w:hAnsiTheme="minorHAnsi" w:cstheme="minorHAnsi"/>
          <w:sz w:val="22"/>
          <w:szCs w:val="18"/>
        </w:rPr>
        <w:t>___________________</w:t>
      </w:r>
      <w:r w:rsidR="00802C43">
        <w:rPr>
          <w:rFonts w:asciiTheme="minorHAnsi" w:hAnsiTheme="minorHAnsi" w:cstheme="minorHAnsi"/>
          <w:sz w:val="22"/>
          <w:szCs w:val="18"/>
        </w:rPr>
        <w:t>____</w:t>
      </w:r>
      <w:r w:rsidRPr="004A34F9">
        <w:rPr>
          <w:rFonts w:asciiTheme="minorHAnsi" w:hAnsiTheme="minorHAnsi" w:cstheme="minorHAnsi"/>
          <w:sz w:val="22"/>
          <w:szCs w:val="18"/>
        </w:rPr>
        <w:t xml:space="preserve"> </w:t>
      </w:r>
    </w:p>
    <w:p w14:paraId="2E2F9075" w14:textId="7165AA9B"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_</w:t>
      </w:r>
      <w:r w:rsidR="00D06F36">
        <w:rPr>
          <w:rFonts w:asciiTheme="minorHAnsi" w:hAnsiTheme="minorHAnsi" w:cstheme="minorHAnsi"/>
          <w:sz w:val="22"/>
          <w:szCs w:val="22"/>
          <w:lang w:val="id-ID"/>
        </w:rPr>
        <w:t>22</w:t>
      </w:r>
      <w:r w:rsidR="00A55F7D">
        <w:rPr>
          <w:rFonts w:asciiTheme="minorHAnsi" w:hAnsiTheme="minorHAnsi" w:cstheme="minorHAnsi"/>
          <w:sz w:val="22"/>
          <w:szCs w:val="22"/>
          <w:lang w:val="id-ID"/>
        </w:rPr>
        <w:t xml:space="preserve"> </w:t>
      </w:r>
      <w:proofErr w:type="spellStart"/>
      <w:r w:rsidR="00A55F7D">
        <w:rPr>
          <w:rFonts w:asciiTheme="minorHAnsi" w:hAnsiTheme="minorHAnsi" w:cstheme="minorHAnsi"/>
          <w:sz w:val="22"/>
          <w:szCs w:val="22"/>
          <w:lang w:val="en-ID"/>
        </w:rPr>
        <w:t>Juni</w:t>
      </w:r>
      <w:proofErr w:type="spellEnd"/>
      <w:r w:rsidR="00176692">
        <w:rPr>
          <w:rFonts w:asciiTheme="minorHAnsi" w:hAnsiTheme="minorHAnsi" w:cstheme="minorHAnsi"/>
          <w:sz w:val="22"/>
          <w:szCs w:val="22"/>
          <w:lang w:val="id-ID"/>
        </w:rPr>
        <w:t xml:space="preserve"> 2020</w:t>
      </w:r>
      <w:r w:rsidRPr="004A34F9">
        <w:rPr>
          <w:rFonts w:asciiTheme="minorHAnsi" w:hAnsiTheme="minorHAnsi" w:cstheme="minorHAnsi"/>
          <w:sz w:val="22"/>
          <w:szCs w:val="22"/>
        </w:rPr>
        <w:t>_________________________________</w:t>
      </w:r>
      <w:r w:rsidR="00802C43">
        <w:rPr>
          <w:rFonts w:asciiTheme="minorHAnsi" w:hAnsiTheme="minorHAnsi" w:cstheme="minorHAnsi"/>
          <w:sz w:val="22"/>
          <w:szCs w:val="22"/>
        </w:rPr>
        <w:t>__________________________________________</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C38924" w:rsidR="00B30F1A" w:rsidRDefault="0013514F" w:rsidP="0099493A">
      <w:pPr>
        <w:jc w:val="both"/>
        <w:rPr>
          <w:rFonts w:cstheme="minorHAnsi"/>
          <w:color w:val="000000"/>
          <w:lang w:val="id-ID"/>
        </w:rPr>
      </w:pPr>
      <w:r>
        <w:rPr>
          <w:rFonts w:cstheme="minorHAnsi"/>
          <w:color w:val="000000"/>
          <w:lang w:val="id-ID"/>
        </w:rPr>
        <w:t>(</w:t>
      </w:r>
      <w:r w:rsidR="003F1294" w:rsidRPr="00654101">
        <w:rPr>
          <w:rFonts w:cstheme="minorHAnsi"/>
          <w:color w:val="000000"/>
          <w:lang w:val="id-ID"/>
        </w:rPr>
        <w:t>jmstkik@untar.ac.id</w:t>
      </w:r>
      <w:r w:rsidR="0099493A" w:rsidRPr="0099493A">
        <w:rPr>
          <w:rFonts w:cstheme="minorHAnsi"/>
          <w:color w:val="000000"/>
          <w:lang w:val="id-ID"/>
        </w:rPr>
        <w:t>)</w:t>
      </w:r>
    </w:p>
    <w:p w14:paraId="30F092E7" w14:textId="77777777" w:rsidR="003F1294" w:rsidRDefault="003F1294" w:rsidP="0099493A">
      <w:pPr>
        <w:jc w:val="both"/>
        <w:rPr>
          <w:rFonts w:cstheme="minorHAnsi"/>
          <w:color w:val="000000"/>
          <w:lang w:val="id-ID"/>
        </w:rPr>
      </w:pPr>
    </w:p>
    <w:p w14:paraId="3E4687D6" w14:textId="77777777" w:rsidR="003F1294" w:rsidRDefault="003F1294" w:rsidP="0099493A">
      <w:pPr>
        <w:jc w:val="both"/>
        <w:rPr>
          <w:rFonts w:cstheme="minorHAnsi"/>
          <w:color w:val="000000"/>
          <w:lang w:val="id-ID"/>
        </w:rPr>
      </w:pPr>
    </w:p>
    <w:p w14:paraId="32D60292" w14:textId="026E5409" w:rsidR="003F1294" w:rsidRPr="004A34F9" w:rsidRDefault="003F1294" w:rsidP="0099493A">
      <w:pPr>
        <w:jc w:val="both"/>
        <w:rPr>
          <w:rFonts w:cstheme="minorHAnsi"/>
        </w:rPr>
      </w:pPr>
    </w:p>
    <w:sectPr w:rsidR="003F1294" w:rsidRPr="004A34F9" w:rsidSect="004A34F9">
      <w:headerReference w:type="even" r:id="rId10"/>
      <w:headerReference w:type="default" r:id="rId11"/>
      <w:footerReference w:type="even" r:id="rId12"/>
      <w:footerReference w:type="default" r:id="rId13"/>
      <w:headerReference w:type="first" r:id="rId14"/>
      <w:footerReference w:type="first" r:id="rId15"/>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4D9EA" w14:textId="77777777" w:rsidR="00155F9D" w:rsidRDefault="00155F9D" w:rsidP="00C82ABC">
      <w:pPr>
        <w:spacing w:after="0" w:line="240" w:lineRule="auto"/>
      </w:pPr>
      <w:r>
        <w:separator/>
      </w:r>
    </w:p>
  </w:endnote>
  <w:endnote w:type="continuationSeparator" w:id="0">
    <w:p w14:paraId="28BDF074" w14:textId="77777777" w:rsidR="00155F9D" w:rsidRDefault="00155F9D"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3377" w14:textId="77777777" w:rsidR="00155F9D" w:rsidRDefault="00155F9D" w:rsidP="00C82ABC">
      <w:pPr>
        <w:spacing w:after="0" w:line="240" w:lineRule="auto"/>
      </w:pPr>
      <w:r>
        <w:separator/>
      </w:r>
    </w:p>
  </w:footnote>
  <w:footnote w:type="continuationSeparator" w:id="0">
    <w:p w14:paraId="4EFCF6A5" w14:textId="77777777" w:rsidR="00155F9D" w:rsidRDefault="00155F9D"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350CC"/>
    <w:rsid w:val="0013514F"/>
    <w:rsid w:val="00155F9D"/>
    <w:rsid w:val="00176692"/>
    <w:rsid w:val="001E63A3"/>
    <w:rsid w:val="003B38B2"/>
    <w:rsid w:val="003E6BBA"/>
    <w:rsid w:val="003F1294"/>
    <w:rsid w:val="00496FC3"/>
    <w:rsid w:val="004A34F9"/>
    <w:rsid w:val="004A3979"/>
    <w:rsid w:val="00504784"/>
    <w:rsid w:val="005F646E"/>
    <w:rsid w:val="0061415F"/>
    <w:rsid w:val="006203D3"/>
    <w:rsid w:val="006451D2"/>
    <w:rsid w:val="00654101"/>
    <w:rsid w:val="006A0A5F"/>
    <w:rsid w:val="00714D97"/>
    <w:rsid w:val="0072458F"/>
    <w:rsid w:val="0073017A"/>
    <w:rsid w:val="00731A0E"/>
    <w:rsid w:val="0076234D"/>
    <w:rsid w:val="0076247A"/>
    <w:rsid w:val="007776BF"/>
    <w:rsid w:val="00802C43"/>
    <w:rsid w:val="0082264E"/>
    <w:rsid w:val="008628E7"/>
    <w:rsid w:val="00933A4A"/>
    <w:rsid w:val="0099493A"/>
    <w:rsid w:val="00A43ED6"/>
    <w:rsid w:val="00A55F7D"/>
    <w:rsid w:val="00A96EE4"/>
    <w:rsid w:val="00AD270F"/>
    <w:rsid w:val="00B07ABC"/>
    <w:rsid w:val="00B30F1A"/>
    <w:rsid w:val="00B33C03"/>
    <w:rsid w:val="00B5043C"/>
    <w:rsid w:val="00B51EF7"/>
    <w:rsid w:val="00B52E42"/>
    <w:rsid w:val="00BA6908"/>
    <w:rsid w:val="00BC229C"/>
    <w:rsid w:val="00C56804"/>
    <w:rsid w:val="00C82ABC"/>
    <w:rsid w:val="00CA0370"/>
    <w:rsid w:val="00CE5FAD"/>
    <w:rsid w:val="00D06F36"/>
    <w:rsid w:val="00E16080"/>
    <w:rsid w:val="00E729CE"/>
    <w:rsid w:val="00E861A8"/>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D3507136-A1C7-4793-BA15-70AF216F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4408-9EBC-416A-9585-B1C093B0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Dita Giopratiwi</cp:lastModifiedBy>
  <cp:revision>19</cp:revision>
  <dcterms:created xsi:type="dcterms:W3CDTF">2019-08-02T08:04:00Z</dcterms:created>
  <dcterms:modified xsi:type="dcterms:W3CDTF">2020-06-22T08:03:00Z</dcterms:modified>
</cp:coreProperties>
</file>