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B32" w:rsidRDefault="00C97B32" w:rsidP="00460E74">
      <w:pPr>
        <w:spacing w:before="159"/>
        <w:ind w:left="450" w:right="163"/>
        <w:jc w:val="center"/>
        <w:rPr>
          <w:b/>
          <w:sz w:val="28"/>
        </w:rPr>
      </w:pPr>
      <w:r>
        <w:rPr>
          <w:b/>
          <w:sz w:val="28"/>
        </w:rPr>
        <w:t xml:space="preserve">DUKUNGAN SOSIAL </w:t>
      </w:r>
      <w:r w:rsidR="00460E74">
        <w:rPr>
          <w:b/>
          <w:sz w:val="28"/>
        </w:rPr>
        <w:t xml:space="preserve">ORANG TUA, </w:t>
      </w:r>
      <w:r>
        <w:rPr>
          <w:b/>
          <w:sz w:val="28"/>
        </w:rPr>
        <w:t xml:space="preserve">KONSEP DIRI </w:t>
      </w:r>
      <w:r w:rsidR="00460E74">
        <w:rPr>
          <w:b/>
          <w:sz w:val="28"/>
        </w:rPr>
        <w:t xml:space="preserve">DAN </w:t>
      </w:r>
      <w:r>
        <w:rPr>
          <w:b/>
          <w:sz w:val="28"/>
        </w:rPr>
        <w:t xml:space="preserve">MOTIVASI BERPRESTASI </w:t>
      </w:r>
      <w:r w:rsidR="00460E74">
        <w:rPr>
          <w:b/>
          <w:sz w:val="28"/>
        </w:rPr>
        <w:t>MAHASISWA DI MASA PANDEMI COVID 19</w:t>
      </w:r>
    </w:p>
    <w:p w:rsidR="000D50D2" w:rsidRDefault="000D50D2" w:rsidP="00C97B32">
      <w:pPr>
        <w:spacing w:before="159"/>
        <w:ind w:left="411" w:right="163" w:hanging="321"/>
        <w:jc w:val="center"/>
        <w:rPr>
          <w:b/>
          <w:sz w:val="28"/>
        </w:rPr>
      </w:pPr>
    </w:p>
    <w:p w:rsidR="005967A7" w:rsidRDefault="00AB2792" w:rsidP="00E52657">
      <w:pPr>
        <w:pStyle w:val="Heading1"/>
        <w:spacing w:before="1" w:line="295" w:lineRule="auto"/>
        <w:ind w:left="2277" w:right="2031" w:hanging="207"/>
        <w:jc w:val="center"/>
      </w:pPr>
      <w:r>
        <w:t>Fredericksen Victoranto Amseke</w:t>
      </w:r>
      <w:r w:rsidR="0016076D">
        <w:rPr>
          <w:vertAlign w:val="superscript"/>
        </w:rPr>
        <w:t>1</w:t>
      </w:r>
      <w:r w:rsidR="0016076D">
        <w:t xml:space="preserve">, </w:t>
      </w:r>
      <w:r>
        <w:t>Marlen Angela Daik</w:t>
      </w:r>
      <w:r w:rsidR="0016076D">
        <w:rPr>
          <w:vertAlign w:val="superscript"/>
        </w:rPr>
        <w:t>2</w:t>
      </w:r>
      <w:r>
        <w:t xml:space="preserve"> </w:t>
      </w:r>
    </w:p>
    <w:p w:rsidR="005967A7" w:rsidRDefault="005967A7">
      <w:pPr>
        <w:pStyle w:val="BodyText"/>
        <w:spacing w:before="6"/>
        <w:rPr>
          <w:b/>
          <w:sz w:val="26"/>
        </w:rPr>
      </w:pPr>
    </w:p>
    <w:p w:rsidR="004015C5" w:rsidRDefault="0016076D" w:rsidP="004015C5">
      <w:pPr>
        <w:spacing w:line="302" w:lineRule="auto"/>
        <w:ind w:left="2798" w:right="630" w:hanging="1628"/>
        <w:jc w:val="center"/>
        <w:rPr>
          <w:sz w:val="20"/>
        </w:rPr>
      </w:pPr>
      <w:r>
        <w:rPr>
          <w:position w:val="9"/>
          <w:sz w:val="13"/>
        </w:rPr>
        <w:t>1</w:t>
      </w:r>
      <w:r w:rsidR="004015C5">
        <w:rPr>
          <w:sz w:val="20"/>
        </w:rPr>
        <w:t>Program Studi Pendidikan Kristen Anak Usia Dini, Institut Agama Kristen Negeri (IAKN) Kupang</w:t>
      </w:r>
      <w:r>
        <w:rPr>
          <w:sz w:val="20"/>
        </w:rPr>
        <w:t xml:space="preserve"> </w:t>
      </w:r>
    </w:p>
    <w:p w:rsidR="005967A7" w:rsidRDefault="00E861BD" w:rsidP="000D50D2">
      <w:pPr>
        <w:spacing w:line="302" w:lineRule="auto"/>
        <w:ind w:left="4050" w:right="2551" w:hanging="1628"/>
        <w:jc w:val="center"/>
        <w:rPr>
          <w:sz w:val="20"/>
        </w:rPr>
      </w:pPr>
      <w:hyperlink r:id="rId5">
        <w:r w:rsidR="004015C5">
          <w:rPr>
            <w:sz w:val="20"/>
          </w:rPr>
          <w:t>Surel:dedyamseke@gmail.com</w:t>
        </w:r>
      </w:hyperlink>
    </w:p>
    <w:p w:rsidR="005967A7" w:rsidRDefault="0016076D" w:rsidP="00E52657">
      <w:pPr>
        <w:spacing w:line="231" w:lineRule="exact"/>
        <w:ind w:left="405" w:right="163" w:firstLine="225"/>
        <w:jc w:val="center"/>
        <w:rPr>
          <w:sz w:val="20"/>
        </w:rPr>
      </w:pPr>
      <w:r>
        <w:rPr>
          <w:position w:val="9"/>
          <w:sz w:val="13"/>
        </w:rPr>
        <w:t xml:space="preserve">2 </w:t>
      </w:r>
      <w:r w:rsidR="004015C5">
        <w:rPr>
          <w:sz w:val="20"/>
        </w:rPr>
        <w:t>Program Studi Manajemen Pendidikan Kristen, Institut Agama Kristen Negeri (IAKN) Kupang</w:t>
      </w:r>
    </w:p>
    <w:p w:rsidR="005967A7" w:rsidRDefault="005967A7">
      <w:pPr>
        <w:pStyle w:val="BodyText"/>
        <w:spacing w:before="1"/>
        <w:rPr>
          <w:b/>
          <w:sz w:val="30"/>
        </w:rPr>
      </w:pPr>
    </w:p>
    <w:p w:rsidR="005967A7" w:rsidRDefault="0016076D">
      <w:pPr>
        <w:spacing w:line="229" w:lineRule="exact"/>
        <w:ind w:left="411" w:right="162"/>
        <w:jc w:val="center"/>
        <w:rPr>
          <w:sz w:val="20"/>
        </w:rPr>
      </w:pPr>
      <w:r>
        <w:rPr>
          <w:b/>
          <w:sz w:val="20"/>
        </w:rPr>
        <w:t xml:space="preserve">ABSTRAK </w:t>
      </w:r>
    </w:p>
    <w:p w:rsidR="000D50D2" w:rsidRPr="00F6376B" w:rsidRDefault="0086033B" w:rsidP="00EC6E37">
      <w:pPr>
        <w:ind w:left="398" w:right="151"/>
        <w:jc w:val="both"/>
        <w:rPr>
          <w:sz w:val="20"/>
          <w:szCs w:val="20"/>
          <w:lang w:val="id-ID" w:eastAsia="en-US"/>
        </w:rPr>
      </w:pPr>
      <w:r w:rsidRPr="007E4619">
        <w:rPr>
          <w:sz w:val="20"/>
          <w:szCs w:val="20"/>
          <w:lang w:val="en-US" w:eastAsia="en-US"/>
        </w:rPr>
        <w:t>M</w:t>
      </w:r>
      <w:r w:rsidR="00460E74" w:rsidRPr="007E4619">
        <w:rPr>
          <w:sz w:val="20"/>
          <w:szCs w:val="20"/>
          <w:lang w:val="en-US" w:eastAsia="en-US"/>
        </w:rPr>
        <w:t>asa</w:t>
      </w:r>
      <w:r w:rsidR="000D50D2" w:rsidRPr="007E4619">
        <w:rPr>
          <w:sz w:val="20"/>
          <w:szCs w:val="20"/>
          <w:lang w:val="id-ID" w:eastAsia="en-US"/>
        </w:rPr>
        <w:t xml:space="preserve"> pandemi COVID 19 </w:t>
      </w:r>
      <w:r w:rsidRPr="007E4619">
        <w:rPr>
          <w:sz w:val="20"/>
          <w:szCs w:val="20"/>
          <w:lang w:val="en-US" w:eastAsia="en-US"/>
        </w:rPr>
        <w:t xml:space="preserve">melanda dunia pendidikan </w:t>
      </w:r>
      <w:r w:rsidR="00074159" w:rsidRPr="007E4619">
        <w:rPr>
          <w:sz w:val="20"/>
          <w:szCs w:val="20"/>
          <w:lang w:val="en-US" w:eastAsia="en-US"/>
        </w:rPr>
        <w:t>d</w:t>
      </w:r>
      <w:r w:rsidRPr="007E4619">
        <w:rPr>
          <w:sz w:val="20"/>
          <w:szCs w:val="20"/>
          <w:lang w:val="en-US" w:eastAsia="en-US"/>
        </w:rPr>
        <w:t xml:space="preserve">i perguruan tinggi </w:t>
      </w:r>
      <w:r w:rsidR="00074159" w:rsidRPr="007E4619">
        <w:rPr>
          <w:sz w:val="20"/>
          <w:szCs w:val="20"/>
          <w:lang w:val="en-US" w:eastAsia="en-US"/>
        </w:rPr>
        <w:t xml:space="preserve">yang berdampak pada hasil </w:t>
      </w:r>
      <w:r w:rsidR="000D50D2" w:rsidRPr="007E4619">
        <w:rPr>
          <w:sz w:val="20"/>
          <w:szCs w:val="20"/>
          <w:lang w:val="id-ID" w:eastAsia="en-US"/>
        </w:rPr>
        <w:t xml:space="preserve">belajar </w:t>
      </w:r>
      <w:r w:rsidR="00074159" w:rsidRPr="007E4619">
        <w:rPr>
          <w:sz w:val="20"/>
          <w:szCs w:val="20"/>
          <w:lang w:val="en-US" w:eastAsia="en-US"/>
        </w:rPr>
        <w:t>maha</w:t>
      </w:r>
      <w:r w:rsidR="00074159" w:rsidRPr="007E4619">
        <w:rPr>
          <w:sz w:val="20"/>
          <w:szCs w:val="20"/>
          <w:lang w:val="id-ID" w:eastAsia="en-US"/>
        </w:rPr>
        <w:t>siswa. R</w:t>
      </w:r>
      <w:r w:rsidR="000D50D2" w:rsidRPr="007E4619">
        <w:rPr>
          <w:sz w:val="20"/>
          <w:szCs w:val="20"/>
          <w:lang w:val="id-ID" w:eastAsia="en-US"/>
        </w:rPr>
        <w:t xml:space="preserve">endahnya </w:t>
      </w:r>
      <w:r w:rsidR="00074159" w:rsidRPr="007E4619">
        <w:rPr>
          <w:sz w:val="20"/>
          <w:szCs w:val="20"/>
          <w:lang w:val="en-US" w:eastAsia="en-US"/>
        </w:rPr>
        <w:t xml:space="preserve">prestasi belajar dipengaruhi oleh </w:t>
      </w:r>
      <w:r w:rsidR="000D50D2" w:rsidRPr="007E4619">
        <w:rPr>
          <w:sz w:val="20"/>
          <w:szCs w:val="20"/>
          <w:lang w:val="id-ID" w:eastAsia="en-US"/>
        </w:rPr>
        <w:t>motivasi berprestasi siswa. Motivasi berprestasi merupakan suatu kemampuan untuk mendorong individu mencapai aktualisa</w:t>
      </w:r>
      <w:r w:rsidR="00E52657" w:rsidRPr="007E4619">
        <w:rPr>
          <w:sz w:val="20"/>
          <w:szCs w:val="20"/>
          <w:lang w:val="id-ID" w:eastAsia="en-US"/>
        </w:rPr>
        <w:t xml:space="preserve">si diri sebagai kebutuhan dasar. </w:t>
      </w:r>
      <w:r w:rsidR="000D50D2" w:rsidRPr="007E4619">
        <w:rPr>
          <w:sz w:val="20"/>
          <w:szCs w:val="20"/>
          <w:lang w:val="id-ID" w:eastAsia="en-US"/>
        </w:rPr>
        <w:t xml:space="preserve">Salah satu faktor </w:t>
      </w:r>
      <w:r w:rsidR="000D50D2" w:rsidRPr="00F6376B">
        <w:rPr>
          <w:sz w:val="20"/>
          <w:szCs w:val="20"/>
          <w:lang w:val="id-ID" w:eastAsia="en-US"/>
        </w:rPr>
        <w:t xml:space="preserve">eksternal dari motivasi berprestasi adalah dukungan sosial </w:t>
      </w:r>
      <w:r w:rsidR="00E52657" w:rsidRPr="00F6376B">
        <w:rPr>
          <w:sz w:val="20"/>
          <w:szCs w:val="20"/>
          <w:lang w:val="en-US" w:eastAsia="en-US"/>
        </w:rPr>
        <w:t xml:space="preserve">orang tua </w:t>
      </w:r>
      <w:r w:rsidR="000D50D2" w:rsidRPr="00F6376B">
        <w:rPr>
          <w:sz w:val="20"/>
          <w:szCs w:val="20"/>
          <w:lang w:val="id-ID" w:eastAsia="en-US"/>
        </w:rPr>
        <w:t xml:space="preserve">dan konsep diri sebagai salah satu faktor internal </w:t>
      </w:r>
      <w:r w:rsidR="00E52657" w:rsidRPr="00F6376B">
        <w:rPr>
          <w:sz w:val="20"/>
          <w:szCs w:val="20"/>
          <w:lang w:val="en-US" w:eastAsia="en-US"/>
        </w:rPr>
        <w:t xml:space="preserve">yang </w:t>
      </w:r>
      <w:r w:rsidR="000D50D2" w:rsidRPr="00F6376B">
        <w:rPr>
          <w:sz w:val="20"/>
          <w:szCs w:val="20"/>
          <w:lang w:val="id-ID" w:eastAsia="en-US"/>
        </w:rPr>
        <w:t>penting dibutu</w:t>
      </w:r>
      <w:r w:rsidR="00EC6E37" w:rsidRPr="00F6376B">
        <w:rPr>
          <w:sz w:val="20"/>
          <w:szCs w:val="20"/>
          <w:lang w:val="id-ID" w:eastAsia="en-US"/>
        </w:rPr>
        <w:t>hkan mahasiswa dalam pencapaian hasil belajar</w:t>
      </w:r>
      <w:r w:rsidR="000D50D2" w:rsidRPr="00F6376B">
        <w:rPr>
          <w:sz w:val="20"/>
          <w:szCs w:val="20"/>
          <w:lang w:val="id-ID" w:eastAsia="en-US"/>
        </w:rPr>
        <w:t>.</w:t>
      </w:r>
      <w:r w:rsidR="000D50D2" w:rsidRPr="00F6376B">
        <w:rPr>
          <w:sz w:val="20"/>
          <w:szCs w:val="20"/>
          <w:lang w:val="en-US" w:eastAsia="en-US"/>
        </w:rPr>
        <w:t xml:space="preserve"> </w:t>
      </w:r>
      <w:r w:rsidR="000D50D2" w:rsidRPr="00F6376B">
        <w:rPr>
          <w:sz w:val="20"/>
          <w:szCs w:val="20"/>
          <w:lang w:val="id-ID" w:eastAsia="en-US"/>
        </w:rPr>
        <w:t xml:space="preserve">Penelitian ini menggunakan metode kuantitatif. Alat pengumpulan data menggunakan skala dukungan sosial orang tua, skala konsep diri dan skala </w:t>
      </w:r>
      <w:r w:rsidR="00EC6E37" w:rsidRPr="00F6376B">
        <w:rPr>
          <w:sz w:val="20"/>
          <w:szCs w:val="20"/>
          <w:lang w:val="en-US" w:eastAsia="en-US"/>
        </w:rPr>
        <w:t>motivasi berprestasi</w:t>
      </w:r>
      <w:r w:rsidR="000D50D2" w:rsidRPr="00F6376B">
        <w:rPr>
          <w:sz w:val="20"/>
          <w:szCs w:val="20"/>
          <w:lang w:val="id-ID" w:eastAsia="en-US"/>
        </w:rPr>
        <w:t xml:space="preserve">. Populasi dalam penelitian ini adalah 121 mahasiswa semester I tahun 2020/2021 program studi Pendidikan </w:t>
      </w:r>
      <w:r w:rsidR="00EC6E37" w:rsidRPr="00F6376B">
        <w:rPr>
          <w:sz w:val="20"/>
          <w:szCs w:val="20"/>
          <w:lang w:val="en-US" w:eastAsia="en-US"/>
        </w:rPr>
        <w:t xml:space="preserve">Kristen </w:t>
      </w:r>
      <w:r w:rsidR="000D50D2" w:rsidRPr="00F6376B">
        <w:rPr>
          <w:sz w:val="20"/>
          <w:szCs w:val="20"/>
          <w:lang w:val="id-ID" w:eastAsia="en-US"/>
        </w:rPr>
        <w:t xml:space="preserve">Anak Usia Dini di Institut Kristen Negeri </w:t>
      </w:r>
      <w:r w:rsidR="00EC6E37" w:rsidRPr="00F6376B">
        <w:rPr>
          <w:sz w:val="20"/>
          <w:szCs w:val="20"/>
          <w:lang w:val="en-US" w:eastAsia="en-US"/>
        </w:rPr>
        <w:t xml:space="preserve">(IAKN) </w:t>
      </w:r>
      <w:r w:rsidR="000D50D2" w:rsidRPr="00F6376B">
        <w:rPr>
          <w:sz w:val="20"/>
          <w:szCs w:val="20"/>
          <w:lang w:val="id-ID" w:eastAsia="en-US"/>
        </w:rPr>
        <w:t xml:space="preserve">Kupang. Teknik sampel yang digunakan dalam penelitian ini adalah </w:t>
      </w:r>
      <w:r w:rsidR="00F6376B" w:rsidRPr="00F6376B">
        <w:rPr>
          <w:rStyle w:val="Emphasis"/>
          <w:sz w:val="20"/>
          <w:szCs w:val="20"/>
        </w:rPr>
        <w:t>accidental</w:t>
      </w:r>
      <w:r w:rsidR="00F6376B" w:rsidRPr="00F6376B">
        <w:rPr>
          <w:rStyle w:val="acopre"/>
          <w:sz w:val="20"/>
          <w:szCs w:val="20"/>
        </w:rPr>
        <w:t xml:space="preserve"> </w:t>
      </w:r>
      <w:r w:rsidR="00F6376B" w:rsidRPr="00F6376B">
        <w:rPr>
          <w:rStyle w:val="acopre"/>
          <w:i/>
          <w:sz w:val="20"/>
          <w:szCs w:val="20"/>
        </w:rPr>
        <w:t>sampling</w:t>
      </w:r>
      <w:r w:rsidR="006F1B6E" w:rsidRPr="00F6376B">
        <w:rPr>
          <w:sz w:val="20"/>
          <w:szCs w:val="20"/>
          <w:lang w:val="id-ID" w:eastAsia="en-US"/>
        </w:rPr>
        <w:t xml:space="preserve"> dengan analisis regresi </w:t>
      </w:r>
      <w:r w:rsidR="000D50D2" w:rsidRPr="00F6376B">
        <w:rPr>
          <w:sz w:val="20"/>
          <w:szCs w:val="20"/>
          <w:lang w:val="id-ID" w:eastAsia="en-US"/>
        </w:rPr>
        <w:t>berganda.</w:t>
      </w:r>
      <w:r w:rsidR="000D50D2" w:rsidRPr="00F6376B">
        <w:rPr>
          <w:sz w:val="20"/>
          <w:szCs w:val="20"/>
          <w:lang w:val="en-US" w:eastAsia="en-US"/>
        </w:rPr>
        <w:t xml:space="preserve"> </w:t>
      </w:r>
      <w:r w:rsidR="000D50D2" w:rsidRPr="00F6376B">
        <w:rPr>
          <w:sz w:val="20"/>
          <w:szCs w:val="20"/>
          <w:lang w:val="id-ID" w:eastAsia="en-US"/>
        </w:rPr>
        <w:t>Hasil penelitian membuktikan bahwa dukungan sosial orang tua dan konsep diri berpengaruh positif dan signifikan terhadap motivasi berprestasi sebesar 71,8%. Dukungan sosial orang tua berkontribusi 23,4% dan konsep diri berkontribusi 48,4% terhadap motivasi berprestasi.</w:t>
      </w:r>
      <w:r w:rsidR="000D50D2" w:rsidRPr="00F6376B">
        <w:rPr>
          <w:sz w:val="20"/>
          <w:szCs w:val="20"/>
          <w:lang w:val="en-US" w:eastAsia="en-US"/>
        </w:rPr>
        <w:t xml:space="preserve"> </w:t>
      </w:r>
      <w:r w:rsidR="000D50D2" w:rsidRPr="00F6376B">
        <w:rPr>
          <w:sz w:val="20"/>
          <w:szCs w:val="20"/>
          <w:lang w:val="id-ID" w:eastAsia="en-US"/>
        </w:rPr>
        <w:t xml:space="preserve">Dukungan sosial dan konsep diri orang tua berpengaruh positif dan signifikan terhadap mahasiswa baru </w:t>
      </w:r>
      <w:r w:rsidR="00EC6E37" w:rsidRPr="00F6376B">
        <w:rPr>
          <w:sz w:val="20"/>
          <w:szCs w:val="20"/>
          <w:lang w:val="id-ID" w:eastAsia="en-US"/>
        </w:rPr>
        <w:t xml:space="preserve">program studi Pendidikan </w:t>
      </w:r>
      <w:r w:rsidR="00EC6E37" w:rsidRPr="00F6376B">
        <w:rPr>
          <w:sz w:val="20"/>
          <w:szCs w:val="20"/>
          <w:lang w:val="en-US" w:eastAsia="en-US"/>
        </w:rPr>
        <w:t xml:space="preserve">Kristen </w:t>
      </w:r>
      <w:r w:rsidR="00EC6E37" w:rsidRPr="00F6376B">
        <w:rPr>
          <w:sz w:val="20"/>
          <w:szCs w:val="20"/>
          <w:lang w:val="id-ID" w:eastAsia="en-US"/>
        </w:rPr>
        <w:t xml:space="preserve">Anak Usia Dini di Institut Kristen Negeri </w:t>
      </w:r>
      <w:r w:rsidR="00EC6E37" w:rsidRPr="00F6376B">
        <w:rPr>
          <w:sz w:val="20"/>
          <w:szCs w:val="20"/>
          <w:lang w:val="en-US" w:eastAsia="en-US"/>
        </w:rPr>
        <w:t xml:space="preserve">(IAKN) </w:t>
      </w:r>
      <w:r w:rsidR="00EC6E37" w:rsidRPr="00F6376B">
        <w:rPr>
          <w:sz w:val="20"/>
          <w:szCs w:val="20"/>
          <w:lang w:val="id-ID" w:eastAsia="en-US"/>
        </w:rPr>
        <w:t xml:space="preserve">Kupang. </w:t>
      </w:r>
      <w:r w:rsidR="00EC6E37" w:rsidRPr="00F6376B">
        <w:rPr>
          <w:sz w:val="20"/>
          <w:szCs w:val="20"/>
          <w:lang w:val="en-US" w:eastAsia="en-US"/>
        </w:rPr>
        <w:t>Diharapkan o</w:t>
      </w:r>
      <w:r w:rsidR="000D50D2" w:rsidRPr="00F6376B">
        <w:rPr>
          <w:sz w:val="20"/>
          <w:szCs w:val="20"/>
          <w:lang w:val="id-ID" w:eastAsia="en-US"/>
        </w:rPr>
        <w:t xml:space="preserve">rang tua </w:t>
      </w:r>
      <w:r w:rsidR="00EC6E37" w:rsidRPr="00F6376B">
        <w:rPr>
          <w:sz w:val="20"/>
          <w:szCs w:val="20"/>
          <w:lang w:val="en-US" w:eastAsia="en-US"/>
        </w:rPr>
        <w:t>d</w:t>
      </w:r>
      <w:r w:rsidR="000D50D2" w:rsidRPr="00F6376B">
        <w:rPr>
          <w:sz w:val="20"/>
          <w:szCs w:val="20"/>
          <w:lang w:val="id-ID" w:eastAsia="en-US"/>
        </w:rPr>
        <w:t xml:space="preserve">apat berperan aktif memberikan dukungan positif </w:t>
      </w:r>
      <w:r w:rsidR="00481B74" w:rsidRPr="00F6376B">
        <w:rPr>
          <w:sz w:val="20"/>
          <w:szCs w:val="20"/>
          <w:lang w:val="en-US" w:eastAsia="en-US"/>
        </w:rPr>
        <w:t xml:space="preserve">dan </w:t>
      </w:r>
      <w:r w:rsidR="00155AF1" w:rsidRPr="00F6376B">
        <w:rPr>
          <w:sz w:val="20"/>
          <w:szCs w:val="20"/>
          <w:lang w:val="en-US" w:eastAsia="en-US"/>
        </w:rPr>
        <w:t xml:space="preserve">mahaiswa dapat </w:t>
      </w:r>
      <w:r w:rsidR="000D50D2" w:rsidRPr="00F6376B">
        <w:rPr>
          <w:sz w:val="20"/>
          <w:szCs w:val="20"/>
          <w:lang w:val="id-ID" w:eastAsia="en-US"/>
        </w:rPr>
        <w:t>me</w:t>
      </w:r>
      <w:r w:rsidR="00155AF1" w:rsidRPr="00F6376B">
        <w:rPr>
          <w:sz w:val="20"/>
          <w:szCs w:val="20"/>
          <w:lang w:val="en-US" w:eastAsia="en-US"/>
        </w:rPr>
        <w:t>miliki konsep diri yang baik dengan keyakinan untuk melakukan tugas yang terbaik di dalam kegiatan akademik maupun nonakademik yang bermanfaat untuk dapat</w:t>
      </w:r>
      <w:r w:rsidR="00120016" w:rsidRPr="00F6376B">
        <w:rPr>
          <w:sz w:val="20"/>
          <w:szCs w:val="20"/>
          <w:lang w:val="en-US" w:eastAsia="en-US"/>
        </w:rPr>
        <w:t xml:space="preserve"> </w:t>
      </w:r>
      <w:proofErr w:type="gramStart"/>
      <w:r w:rsidR="00120016" w:rsidRPr="00F6376B">
        <w:rPr>
          <w:sz w:val="20"/>
          <w:szCs w:val="20"/>
          <w:lang w:val="en-US" w:eastAsia="en-US"/>
        </w:rPr>
        <w:t>meningkatkan</w:t>
      </w:r>
      <w:proofErr w:type="gramEnd"/>
      <w:r w:rsidR="00120016" w:rsidRPr="00F6376B">
        <w:rPr>
          <w:sz w:val="20"/>
          <w:szCs w:val="20"/>
          <w:lang w:val="en-US" w:eastAsia="en-US"/>
        </w:rPr>
        <w:t xml:space="preserve"> </w:t>
      </w:r>
      <w:r w:rsidR="000D50D2" w:rsidRPr="00F6376B">
        <w:rPr>
          <w:sz w:val="20"/>
          <w:szCs w:val="20"/>
          <w:lang w:val="id-ID" w:eastAsia="en-US"/>
        </w:rPr>
        <w:t xml:space="preserve">motivasi berprestasi </w:t>
      </w:r>
      <w:r w:rsidR="00460E74" w:rsidRPr="00F6376B">
        <w:rPr>
          <w:sz w:val="20"/>
          <w:szCs w:val="20"/>
          <w:lang w:val="en-US" w:eastAsia="en-US"/>
        </w:rPr>
        <w:t>mahasiswa di masa</w:t>
      </w:r>
      <w:r w:rsidR="000D50D2" w:rsidRPr="00F6376B">
        <w:rPr>
          <w:sz w:val="20"/>
          <w:szCs w:val="20"/>
          <w:lang w:val="id-ID" w:eastAsia="en-US"/>
        </w:rPr>
        <w:t xml:space="preserve"> pandemi COVID 19.</w:t>
      </w:r>
    </w:p>
    <w:p w:rsidR="000D50D2" w:rsidRDefault="000D50D2" w:rsidP="000D50D2">
      <w:pPr>
        <w:ind w:left="398" w:right="151"/>
        <w:jc w:val="both"/>
        <w:rPr>
          <w:sz w:val="20"/>
          <w:szCs w:val="20"/>
          <w:lang w:val="id-ID" w:eastAsia="en-US"/>
        </w:rPr>
      </w:pPr>
    </w:p>
    <w:p w:rsidR="000D50D2" w:rsidRPr="000D50D2" w:rsidRDefault="000D50D2" w:rsidP="000D50D2">
      <w:pPr>
        <w:ind w:left="398" w:right="151"/>
        <w:jc w:val="both"/>
        <w:rPr>
          <w:sz w:val="20"/>
          <w:szCs w:val="20"/>
          <w:lang w:val="id-ID" w:eastAsia="en-US"/>
        </w:rPr>
      </w:pPr>
      <w:r w:rsidRPr="000D50D2">
        <w:rPr>
          <w:b/>
          <w:sz w:val="20"/>
          <w:szCs w:val="20"/>
          <w:lang w:val="id-ID" w:eastAsia="en-US"/>
        </w:rPr>
        <w:t>Kata Kunci</w:t>
      </w:r>
      <w:r w:rsidRPr="000D50D2">
        <w:rPr>
          <w:sz w:val="20"/>
          <w:szCs w:val="20"/>
          <w:lang w:val="id-ID" w:eastAsia="en-US"/>
        </w:rPr>
        <w:t>: Dukungan Sosial Orang Tua, Konsep Diri, Motivasi Berprestasi.</w:t>
      </w:r>
    </w:p>
    <w:p w:rsidR="005967A7" w:rsidRDefault="005967A7">
      <w:pPr>
        <w:pStyle w:val="BodyText"/>
        <w:spacing w:before="11"/>
        <w:rPr>
          <w:sz w:val="17"/>
        </w:rPr>
      </w:pPr>
    </w:p>
    <w:p w:rsidR="005967A7" w:rsidRDefault="0016076D">
      <w:pPr>
        <w:ind w:left="411" w:right="162"/>
        <w:jc w:val="center"/>
        <w:rPr>
          <w:i/>
          <w:sz w:val="20"/>
        </w:rPr>
      </w:pPr>
      <w:r>
        <w:rPr>
          <w:b/>
          <w:i/>
          <w:sz w:val="20"/>
        </w:rPr>
        <w:t xml:space="preserve">ABSTRACT </w:t>
      </w:r>
    </w:p>
    <w:p w:rsidR="007E4619" w:rsidRPr="00F6376B" w:rsidRDefault="007E4619" w:rsidP="00F6376B">
      <w:pPr>
        <w:ind w:left="398" w:right="149"/>
        <w:jc w:val="both"/>
        <w:rPr>
          <w:i/>
          <w:sz w:val="20"/>
          <w:szCs w:val="20"/>
          <w:lang w:val="id-ID"/>
        </w:rPr>
      </w:pPr>
      <w:r>
        <w:rPr>
          <w:i/>
          <w:sz w:val="20"/>
          <w:szCs w:val="20"/>
        </w:rPr>
        <w:t>The pandemic of COVID 19 which hit the world lately also brought an impact on the students learning outcomes. The low learning achievement is influenced by the students’  achievement motivation.</w:t>
      </w:r>
      <w:r>
        <w:rPr>
          <w:i/>
          <w:sz w:val="20"/>
          <w:szCs w:val="20"/>
          <w:lang w:val="id-ID"/>
        </w:rPr>
        <w:t xml:space="preserve"> Achievement motivation is an ability to push an individual to achieve self-actualization as a self- basic need. One of the external factors of achievement motivation is the parents’ social support and self-concept as one of the important internal factor need by the students’ in achieving the students’ study result. This research used quantitative method. The data collection tool used parental social support scale, the self-concept scale and motivation achievement scale. The population in this research is 121 freshman of 1</w:t>
      </w:r>
      <w:r>
        <w:rPr>
          <w:i/>
          <w:sz w:val="20"/>
          <w:szCs w:val="20"/>
          <w:vertAlign w:val="superscript"/>
          <w:lang w:val="id-ID"/>
        </w:rPr>
        <w:t>st</w:t>
      </w:r>
      <w:r>
        <w:rPr>
          <w:i/>
          <w:sz w:val="20"/>
          <w:szCs w:val="20"/>
          <w:lang w:val="id-ID"/>
        </w:rPr>
        <w:t xml:space="preserve"> semester 2020/2021 Christian Early Childhood Education program study in Kupang State Christian Institute. The sample technique used in this research is </w:t>
      </w:r>
      <w:r w:rsidR="00F6376B" w:rsidRPr="00F6376B">
        <w:rPr>
          <w:rStyle w:val="Emphasis"/>
          <w:sz w:val="20"/>
          <w:szCs w:val="20"/>
        </w:rPr>
        <w:t>accidental</w:t>
      </w:r>
      <w:r w:rsidR="00F6376B" w:rsidRPr="00F6376B">
        <w:rPr>
          <w:rStyle w:val="acopre"/>
          <w:sz w:val="20"/>
          <w:szCs w:val="20"/>
        </w:rPr>
        <w:t xml:space="preserve"> </w:t>
      </w:r>
      <w:r w:rsidR="00F6376B" w:rsidRPr="00F6376B">
        <w:rPr>
          <w:rStyle w:val="acopre"/>
          <w:i/>
          <w:sz w:val="20"/>
          <w:szCs w:val="20"/>
        </w:rPr>
        <w:t>sampling</w:t>
      </w:r>
      <w:r w:rsidR="00F6376B">
        <w:rPr>
          <w:i/>
          <w:sz w:val="20"/>
          <w:szCs w:val="20"/>
          <w:lang w:val="en-US"/>
        </w:rPr>
        <w:t xml:space="preserve"> </w:t>
      </w:r>
      <w:r>
        <w:rPr>
          <w:i/>
          <w:sz w:val="20"/>
          <w:szCs w:val="20"/>
          <w:lang w:val="id-ID"/>
        </w:rPr>
        <w:t xml:space="preserve">with multiple regression analysis. The result proved that parental social support and self-concept have a positive influence and significant toward achievement motivation with 71.8%. Parental social support contributed 23.4% and self-concept contributed 48.4% toward achievement motivation. Parental social support and self-concept have a positive and significance influence toward freshman students of Christian Early Childhood Education in Kupang State Christian Institute. Hopefully, parents can take an active part in giving positive support </w:t>
      </w:r>
      <w:r>
        <w:rPr>
          <w:i/>
          <w:sz w:val="20"/>
          <w:szCs w:val="20"/>
        </w:rPr>
        <w:t>and students can have a good self-concept with the belief that they can do  their best in academic and non-academic activities which are useful to increase the students achievement motivation during the COVID 19 pandemic</w:t>
      </w:r>
    </w:p>
    <w:p w:rsidR="00EC6E37" w:rsidRDefault="00EC6E37" w:rsidP="00EC6E37">
      <w:pPr>
        <w:ind w:left="398" w:right="149"/>
        <w:jc w:val="both"/>
        <w:rPr>
          <w:b/>
          <w:sz w:val="20"/>
          <w:szCs w:val="20"/>
        </w:rPr>
      </w:pPr>
    </w:p>
    <w:p w:rsidR="00EC6E37" w:rsidRPr="00EC6E37" w:rsidRDefault="00EC6E37" w:rsidP="00EC6E37">
      <w:pPr>
        <w:ind w:left="398" w:right="149"/>
        <w:jc w:val="both"/>
        <w:rPr>
          <w:i/>
          <w:sz w:val="20"/>
          <w:szCs w:val="20"/>
        </w:rPr>
      </w:pPr>
      <w:r w:rsidRPr="00EC6E37">
        <w:rPr>
          <w:b/>
          <w:i/>
          <w:sz w:val="20"/>
          <w:szCs w:val="20"/>
        </w:rPr>
        <w:t xml:space="preserve">Keywords: </w:t>
      </w:r>
      <w:r w:rsidRPr="00EC6E37">
        <w:rPr>
          <w:i/>
          <w:sz w:val="20"/>
          <w:szCs w:val="20"/>
        </w:rPr>
        <w:t>Parental Social Support, Self-Concept, Achievement Motivation.</w:t>
      </w:r>
    </w:p>
    <w:p w:rsidR="005967A7" w:rsidRDefault="005967A7">
      <w:pPr>
        <w:pStyle w:val="BodyText"/>
        <w:spacing w:before="9"/>
        <w:rPr>
          <w:i/>
          <w:sz w:val="30"/>
        </w:rPr>
      </w:pPr>
    </w:p>
    <w:p w:rsidR="005967A7" w:rsidRDefault="00F104DB" w:rsidP="00F104DB">
      <w:pPr>
        <w:pStyle w:val="Heading1"/>
        <w:tabs>
          <w:tab w:val="left" w:pos="360"/>
        </w:tabs>
        <w:ind w:left="0"/>
      </w:pPr>
      <w:r>
        <w:tab/>
        <w:t xml:space="preserve"> 1. </w:t>
      </w:r>
      <w:r w:rsidR="0089098D">
        <w:t>PENDAHULUAN</w:t>
      </w:r>
    </w:p>
    <w:p w:rsidR="00593785" w:rsidRPr="00C37123" w:rsidRDefault="00F10F21" w:rsidP="00C37123">
      <w:pPr>
        <w:pStyle w:val="BodyText"/>
        <w:spacing w:before="0"/>
        <w:ind w:left="403" w:right="158" w:firstLine="317"/>
        <w:jc w:val="both"/>
        <w:rPr>
          <w:rFonts w:eastAsiaTheme="minorHAnsi"/>
          <w:lang w:val="en-US" w:eastAsia="en-US"/>
        </w:rPr>
      </w:pPr>
      <w:r w:rsidRPr="00C37123">
        <w:t>Pada a</w:t>
      </w:r>
      <w:r w:rsidR="00F104DB" w:rsidRPr="00C37123">
        <w:t>wal tahun 2020</w:t>
      </w:r>
      <w:r w:rsidR="00F104DB" w:rsidRPr="00C37123">
        <w:rPr>
          <w:color w:val="000000"/>
        </w:rPr>
        <w:t xml:space="preserve">, dunia </w:t>
      </w:r>
      <w:r w:rsidRPr="00C37123">
        <w:rPr>
          <w:color w:val="000000"/>
        </w:rPr>
        <w:t>di</w:t>
      </w:r>
      <w:r w:rsidR="0086033B" w:rsidRPr="00C37123">
        <w:rPr>
          <w:color w:val="000000"/>
        </w:rPr>
        <w:t xml:space="preserve">landa </w:t>
      </w:r>
      <w:r w:rsidRPr="00C37123">
        <w:rPr>
          <w:color w:val="000000"/>
        </w:rPr>
        <w:t xml:space="preserve">dengan </w:t>
      </w:r>
      <w:r w:rsidR="00F104DB" w:rsidRPr="00C37123">
        <w:rPr>
          <w:color w:val="000000"/>
        </w:rPr>
        <w:t xml:space="preserve">virus yang disebut dengan </w:t>
      </w:r>
      <w:r w:rsidR="00593785" w:rsidRPr="00C37123">
        <w:rPr>
          <w:color w:val="000000"/>
        </w:rPr>
        <w:t>COVID-</w:t>
      </w:r>
      <w:r w:rsidR="00F104DB" w:rsidRPr="00C37123">
        <w:rPr>
          <w:color w:val="000000"/>
        </w:rPr>
        <w:t>19</w:t>
      </w:r>
      <w:r w:rsidR="0086033B" w:rsidRPr="00C37123">
        <w:rPr>
          <w:color w:val="000000"/>
        </w:rPr>
        <w:t xml:space="preserve"> (Corona Virus D</w:t>
      </w:r>
      <w:r w:rsidR="00D1249D" w:rsidRPr="00C37123">
        <w:rPr>
          <w:color w:val="000000"/>
        </w:rPr>
        <w:t>isease</w:t>
      </w:r>
      <w:r w:rsidR="0086033B" w:rsidRPr="00C37123">
        <w:rPr>
          <w:color w:val="000000"/>
        </w:rPr>
        <w:t xml:space="preserve"> 2019)</w:t>
      </w:r>
      <w:r w:rsidR="002118BE" w:rsidRPr="00C37123">
        <w:rPr>
          <w:color w:val="000000"/>
        </w:rPr>
        <w:t xml:space="preserve"> </w:t>
      </w:r>
      <w:r w:rsidR="002118BE" w:rsidRPr="00C37123">
        <w:rPr>
          <w:rFonts w:eastAsiaTheme="minorHAnsi"/>
          <w:lang w:val="en-US" w:eastAsia="en-US"/>
        </w:rPr>
        <w:t>yang pertama kali ditemukan di kota Wuhan, China pada akhir Desember 2019.</w:t>
      </w:r>
      <w:r w:rsidR="00794EFC" w:rsidRPr="00C37123">
        <w:rPr>
          <w:rFonts w:eastAsiaTheme="minorHAnsi"/>
          <w:lang w:val="en-US" w:eastAsia="en-US"/>
        </w:rPr>
        <w:t xml:space="preserve"> </w:t>
      </w:r>
      <w:r w:rsidR="00593785" w:rsidRPr="00C37123">
        <w:rPr>
          <w:rFonts w:eastAsiaTheme="minorHAnsi"/>
          <w:lang w:val="en-US" w:eastAsia="en-US"/>
        </w:rPr>
        <w:t xml:space="preserve"> </w:t>
      </w:r>
      <w:r w:rsidR="00593785" w:rsidRPr="00C37123">
        <w:rPr>
          <w:color w:val="000000"/>
        </w:rPr>
        <w:t>Status epidemi global atau pandemi ini menandakan penyebaran COVID-19 berlangsung sangatlah cepat sehingga hampir tidak ada negara di dunia yang dapat terhindar dari p</w:t>
      </w:r>
      <w:r w:rsidR="00794EFC" w:rsidRPr="00C37123">
        <w:rPr>
          <w:rFonts w:eastAsiaTheme="minorHAnsi"/>
          <w:lang w:val="en-US" w:eastAsia="en-US"/>
        </w:rPr>
        <w:t>andemi COVID 19</w:t>
      </w:r>
      <w:r w:rsidR="00593785" w:rsidRPr="00C37123">
        <w:rPr>
          <w:rFonts w:eastAsiaTheme="minorHAnsi"/>
          <w:lang w:val="en-US" w:eastAsia="en-US"/>
        </w:rPr>
        <w:t xml:space="preserve"> yang </w:t>
      </w:r>
      <w:r w:rsidR="00794EFC" w:rsidRPr="00C37123">
        <w:rPr>
          <w:rFonts w:eastAsiaTheme="minorHAnsi"/>
          <w:lang w:val="en-US" w:eastAsia="en-US"/>
        </w:rPr>
        <w:t xml:space="preserve">mengancam kesehatan berskala global </w:t>
      </w:r>
      <w:r w:rsidR="00E37BE4" w:rsidRPr="00C37123">
        <w:rPr>
          <w:rFonts w:eastAsiaTheme="minorHAnsi"/>
          <w:lang w:val="en-US" w:eastAsia="en-US"/>
        </w:rPr>
        <w:t xml:space="preserve">dengan </w:t>
      </w:r>
      <w:r w:rsidR="00794EFC" w:rsidRPr="00C37123">
        <w:rPr>
          <w:rFonts w:eastAsiaTheme="minorHAnsi"/>
          <w:lang w:val="en-US" w:eastAsia="en-US"/>
        </w:rPr>
        <w:t>angka kematian yang cukup tinggi oleh karena itu</w:t>
      </w:r>
      <w:r w:rsidR="00E37BE4" w:rsidRPr="00C37123">
        <w:rPr>
          <w:rFonts w:eastAsiaTheme="minorHAnsi"/>
          <w:lang w:val="en-US" w:eastAsia="en-US"/>
        </w:rPr>
        <w:t xml:space="preserve"> tanggal</w:t>
      </w:r>
      <w:r w:rsidR="00794EFC" w:rsidRPr="00C37123">
        <w:rPr>
          <w:rFonts w:eastAsiaTheme="minorHAnsi"/>
          <w:lang w:val="en-US" w:eastAsia="en-US"/>
        </w:rPr>
        <w:t xml:space="preserve"> 30 </w:t>
      </w:r>
      <w:r w:rsidR="00E37BE4" w:rsidRPr="00C37123">
        <w:rPr>
          <w:rFonts w:eastAsiaTheme="minorHAnsi"/>
          <w:lang w:val="en-US" w:eastAsia="en-US"/>
        </w:rPr>
        <w:t xml:space="preserve">Januari 2020 organisasi kesehatan dunia (WHO) menetapkan wabah </w:t>
      </w:r>
      <w:r w:rsidR="00BD69DC" w:rsidRPr="00C37123">
        <w:rPr>
          <w:rFonts w:eastAsiaTheme="minorHAnsi"/>
          <w:lang w:val="en-US" w:eastAsia="en-US"/>
        </w:rPr>
        <w:t>COVID</w:t>
      </w:r>
      <w:r w:rsidR="00E37BE4" w:rsidRPr="00C37123">
        <w:rPr>
          <w:rFonts w:eastAsiaTheme="minorHAnsi"/>
          <w:lang w:val="en-US" w:eastAsia="en-US"/>
        </w:rPr>
        <w:t xml:space="preserve">-19 sebagai darurat </w:t>
      </w:r>
      <w:r w:rsidR="00794EFC" w:rsidRPr="00C37123">
        <w:rPr>
          <w:rFonts w:eastAsiaTheme="minorHAnsi"/>
          <w:lang w:val="en-US" w:eastAsia="en-US"/>
        </w:rPr>
        <w:t>kesehatan masyarakat yang</w:t>
      </w:r>
      <w:r w:rsidR="00E37BE4" w:rsidRPr="00C37123">
        <w:rPr>
          <w:rFonts w:eastAsiaTheme="minorHAnsi"/>
          <w:lang w:val="en-US" w:eastAsia="en-US"/>
        </w:rPr>
        <w:t xml:space="preserve"> menjadi perhatian secara internasional karena menimbulkan resiko tinggi terutama bagi</w:t>
      </w:r>
      <w:r w:rsidR="00BD69DC" w:rsidRPr="00C37123">
        <w:rPr>
          <w:rFonts w:eastAsiaTheme="minorHAnsi"/>
          <w:lang w:val="en-US" w:eastAsia="en-US"/>
        </w:rPr>
        <w:t xml:space="preserve"> </w:t>
      </w:r>
      <w:r w:rsidR="00E37BE4" w:rsidRPr="00C37123">
        <w:rPr>
          <w:rFonts w:eastAsiaTheme="minorHAnsi"/>
          <w:lang w:val="en-US" w:eastAsia="en-US"/>
        </w:rPr>
        <w:t xml:space="preserve">negara-negara dengan sistem pelayanan </w:t>
      </w:r>
      <w:r w:rsidR="00E37BE4" w:rsidRPr="00C37123">
        <w:rPr>
          <w:rFonts w:eastAsiaTheme="minorHAnsi"/>
          <w:lang w:val="en-US" w:eastAsia="en-US"/>
        </w:rPr>
        <w:lastRenderedPageBreak/>
        <w:t xml:space="preserve">kesehatan yang rentan (Sohrabi, Alsafi, O’Neill, Khan, </w:t>
      </w:r>
      <w:r w:rsidR="00BD69DC" w:rsidRPr="00C37123">
        <w:rPr>
          <w:rFonts w:eastAsiaTheme="minorHAnsi"/>
          <w:lang w:val="en-US" w:eastAsia="en-US"/>
        </w:rPr>
        <w:t xml:space="preserve">Kerwan, </w:t>
      </w:r>
      <w:r w:rsidR="00E37BE4" w:rsidRPr="00C37123">
        <w:rPr>
          <w:rFonts w:eastAsiaTheme="minorHAnsi"/>
          <w:lang w:val="en-US" w:eastAsia="en-US"/>
        </w:rPr>
        <w:t>Al-Jabir, Agha, 2020).</w:t>
      </w:r>
      <w:r w:rsidR="00593785" w:rsidRPr="00C37123">
        <w:rPr>
          <w:rFonts w:eastAsiaTheme="minorHAnsi"/>
          <w:lang w:val="en-US" w:eastAsia="en-US"/>
        </w:rPr>
        <w:t xml:space="preserve"> </w:t>
      </w:r>
    </w:p>
    <w:p w:rsidR="00C37123" w:rsidRDefault="000412E8" w:rsidP="00570D72">
      <w:pPr>
        <w:pStyle w:val="BodyText"/>
        <w:spacing w:before="0"/>
        <w:ind w:left="403" w:right="158" w:firstLine="317"/>
        <w:jc w:val="both"/>
        <w:rPr>
          <w:rFonts w:eastAsiaTheme="minorHAnsi"/>
          <w:lang w:val="en-US" w:eastAsia="en-US"/>
        </w:rPr>
      </w:pPr>
      <w:r w:rsidRPr="00C37123">
        <w:rPr>
          <w:rFonts w:eastAsiaTheme="minorHAnsi"/>
          <w:lang w:val="en-US" w:eastAsia="en-US"/>
        </w:rPr>
        <w:t>Dampak p</w:t>
      </w:r>
      <w:r w:rsidR="00071789">
        <w:rPr>
          <w:rFonts w:eastAsiaTheme="minorHAnsi"/>
          <w:lang w:val="en-US" w:eastAsia="en-US"/>
        </w:rPr>
        <w:t>andemi COVID</w:t>
      </w:r>
      <w:r w:rsidR="00593785" w:rsidRPr="00C37123">
        <w:rPr>
          <w:rFonts w:eastAsiaTheme="minorHAnsi"/>
          <w:lang w:val="en-US" w:eastAsia="en-US"/>
        </w:rPr>
        <w:t xml:space="preserve">-19 tidak hanya berpengaruh pada aspek kesehatan, tetapi juga berpengaruh pada berbagai </w:t>
      </w:r>
      <w:r w:rsidR="00464778" w:rsidRPr="00C37123">
        <w:rPr>
          <w:rFonts w:eastAsiaTheme="minorHAnsi"/>
          <w:lang w:val="en-US" w:eastAsia="en-US"/>
        </w:rPr>
        <w:t xml:space="preserve">lini </w:t>
      </w:r>
      <w:r w:rsidR="00593785" w:rsidRPr="00C37123">
        <w:rPr>
          <w:rFonts w:eastAsiaTheme="minorHAnsi"/>
          <w:lang w:val="en-US" w:eastAsia="en-US"/>
        </w:rPr>
        <w:t>kehidupan</w:t>
      </w:r>
      <w:r w:rsidRPr="00C37123">
        <w:rPr>
          <w:rFonts w:eastAsiaTheme="minorHAnsi"/>
          <w:lang w:val="en-US" w:eastAsia="en-US"/>
        </w:rPr>
        <w:t xml:space="preserve"> khususnya pada dunia penddidikan. </w:t>
      </w:r>
      <w:r w:rsidR="00D33994" w:rsidRPr="00C37123">
        <w:rPr>
          <w:rFonts w:eastAsiaTheme="minorHAnsi"/>
          <w:lang w:val="en-US" w:eastAsia="en-US"/>
        </w:rPr>
        <w:t xml:space="preserve">Menurut </w:t>
      </w:r>
      <w:r w:rsidRPr="00C37123">
        <w:rPr>
          <w:rFonts w:eastAsiaTheme="minorHAnsi"/>
          <w:color w:val="000000"/>
          <w:lang w:val="en-US" w:eastAsia="en-US"/>
        </w:rPr>
        <w:t>Abidah, Hidaayatullaah, Simamora, Fehabutar, dan Mutakinati, (2020</w:t>
      </w:r>
      <w:r w:rsidRPr="00C37123">
        <w:rPr>
          <w:rFonts w:eastAsiaTheme="minorHAnsi"/>
          <w:lang w:val="en-US" w:eastAsia="en-US"/>
        </w:rPr>
        <w:t>) dampak penyebaran C</w:t>
      </w:r>
      <w:r w:rsidR="00071789">
        <w:rPr>
          <w:rFonts w:eastAsiaTheme="minorHAnsi"/>
          <w:lang w:val="en-US" w:eastAsia="en-US"/>
        </w:rPr>
        <w:t>OVID</w:t>
      </w:r>
      <w:r w:rsidRPr="00C37123">
        <w:rPr>
          <w:rFonts w:eastAsiaTheme="minorHAnsi"/>
          <w:lang w:val="en-US" w:eastAsia="en-US"/>
        </w:rPr>
        <w:t>-19 kini mulai memasuki dunia pendidikan di mana Institusi-institusi pendidikan diharapkan untuk tidak melaksan</w:t>
      </w:r>
      <w:r w:rsidR="00D33994" w:rsidRPr="00C37123">
        <w:rPr>
          <w:rFonts w:eastAsiaTheme="minorHAnsi"/>
          <w:lang w:val="en-US" w:eastAsia="en-US"/>
        </w:rPr>
        <w:t xml:space="preserve">akan kegiatan seperti biasanya </w:t>
      </w:r>
      <w:r w:rsidRPr="00C37123">
        <w:rPr>
          <w:rFonts w:eastAsiaTheme="minorHAnsi"/>
          <w:lang w:val="en-US" w:eastAsia="en-US"/>
        </w:rPr>
        <w:t>hal ini diharapkan untuk mengurangi penyebaran COVID-19.</w:t>
      </w:r>
      <w:r w:rsidR="00D33994" w:rsidRPr="00C37123">
        <w:rPr>
          <w:rFonts w:eastAsiaTheme="minorHAnsi"/>
          <w:lang w:val="en-US" w:eastAsia="en-US"/>
        </w:rPr>
        <w:t xml:space="preserve"> </w:t>
      </w:r>
    </w:p>
    <w:p w:rsidR="00B12502" w:rsidRPr="00C37123" w:rsidRDefault="001101BC" w:rsidP="00C37123">
      <w:pPr>
        <w:pStyle w:val="BodyText"/>
        <w:spacing w:before="0"/>
        <w:ind w:left="403" w:right="158" w:firstLine="317"/>
        <w:jc w:val="both"/>
        <w:rPr>
          <w:rFonts w:eastAsiaTheme="minorHAnsi"/>
          <w:lang w:val="en-US" w:eastAsia="en-US"/>
        </w:rPr>
      </w:pPr>
      <w:r w:rsidRPr="00C37123">
        <w:rPr>
          <w:color w:val="000000"/>
        </w:rPr>
        <w:t>Upaya Pemerintah Indonesia mengurangi penyebaran C</w:t>
      </w:r>
      <w:r w:rsidR="00071789">
        <w:rPr>
          <w:color w:val="000000"/>
        </w:rPr>
        <w:t>OVID</w:t>
      </w:r>
      <w:r w:rsidRPr="00C37123">
        <w:rPr>
          <w:color w:val="000000"/>
        </w:rPr>
        <w:t xml:space="preserve">-19 dengan menerapkan aturan PSBB yang merupakan singkatan dari Pembatasan Sosial Berskala Besar sehingga setiap warga  melakukan </w:t>
      </w:r>
      <w:r w:rsidRPr="00C37123">
        <w:rPr>
          <w:i/>
          <w:color w:val="000000"/>
        </w:rPr>
        <w:t>social distancing</w:t>
      </w:r>
      <w:r w:rsidRPr="00C37123">
        <w:rPr>
          <w:color w:val="000000"/>
        </w:rPr>
        <w:t xml:space="preserve"> dan bahkan </w:t>
      </w:r>
      <w:r w:rsidRPr="00C37123">
        <w:rPr>
          <w:i/>
          <w:color w:val="000000"/>
        </w:rPr>
        <w:t xml:space="preserve">physical distancing. </w:t>
      </w:r>
      <w:r w:rsidRPr="00C37123">
        <w:rPr>
          <w:rFonts w:eastAsiaTheme="minorHAnsi"/>
          <w:lang w:val="en-US" w:eastAsia="en-US"/>
        </w:rPr>
        <w:t xml:space="preserve">Tempat-tempat yang memungkinkan terjadinya kerumunan </w:t>
      </w:r>
      <w:proofErr w:type="gramStart"/>
      <w:r w:rsidRPr="00C37123">
        <w:rPr>
          <w:rFonts w:eastAsiaTheme="minorHAnsi"/>
          <w:lang w:val="en-US" w:eastAsia="en-US"/>
        </w:rPr>
        <w:t>massa</w:t>
      </w:r>
      <w:proofErr w:type="gramEnd"/>
      <w:r w:rsidRPr="00C37123">
        <w:rPr>
          <w:rFonts w:eastAsiaTheme="minorHAnsi"/>
          <w:lang w:val="en-US" w:eastAsia="en-US"/>
        </w:rPr>
        <w:t xml:space="preserve"> da</w:t>
      </w:r>
      <w:r w:rsidR="00B12502" w:rsidRPr="00C37123">
        <w:rPr>
          <w:rFonts w:eastAsiaTheme="minorHAnsi"/>
          <w:lang w:val="en-US" w:eastAsia="en-US"/>
        </w:rPr>
        <w:t xml:space="preserve">n kontak fisik seperti sekolah dan </w:t>
      </w:r>
      <w:r w:rsidRPr="00C37123">
        <w:rPr>
          <w:rFonts w:eastAsiaTheme="minorHAnsi"/>
          <w:lang w:val="en-US" w:eastAsia="en-US"/>
        </w:rPr>
        <w:t>perguruan tinggi da</w:t>
      </w:r>
      <w:r w:rsidR="00B12502" w:rsidRPr="00C37123">
        <w:rPr>
          <w:rFonts w:eastAsiaTheme="minorHAnsi"/>
          <w:lang w:val="en-US" w:eastAsia="en-US"/>
        </w:rPr>
        <w:t>pat melakukan pembelajaran secara daring, sementara siswa atau mahasiswa dapat belajar secara online dari rumah masing-masing.</w:t>
      </w:r>
    </w:p>
    <w:p w:rsidR="00B12502" w:rsidRPr="00C37123" w:rsidRDefault="00F104DB" w:rsidP="00A50F56">
      <w:pPr>
        <w:pStyle w:val="BodyText"/>
        <w:spacing w:before="0"/>
        <w:ind w:left="403" w:right="158" w:firstLine="317"/>
        <w:jc w:val="both"/>
        <w:rPr>
          <w:color w:val="000000"/>
        </w:rPr>
      </w:pPr>
      <w:r w:rsidRPr="00C37123">
        <w:rPr>
          <w:color w:val="000000"/>
        </w:rPr>
        <w:t>Pem</w:t>
      </w:r>
      <w:r w:rsidR="00D33994" w:rsidRPr="00C37123">
        <w:rPr>
          <w:color w:val="000000"/>
        </w:rPr>
        <w:t>b</w:t>
      </w:r>
      <w:r w:rsidRPr="00C37123">
        <w:rPr>
          <w:color w:val="000000"/>
        </w:rPr>
        <w:t>elajaran online dilakukan dengan sistem belajar jarak jauh</w:t>
      </w:r>
      <w:r w:rsidR="00D30509" w:rsidRPr="00C37123">
        <w:rPr>
          <w:color w:val="000000"/>
        </w:rPr>
        <w:t xml:space="preserve"> dengan menggunakan</w:t>
      </w:r>
      <w:r w:rsidR="00B12502" w:rsidRPr="00C37123">
        <w:rPr>
          <w:color w:val="000000"/>
        </w:rPr>
        <w:t xml:space="preserve"> </w:t>
      </w:r>
      <w:r w:rsidRPr="00C37123">
        <w:rPr>
          <w:color w:val="000000"/>
        </w:rPr>
        <w:t>media, baik media cetak (modul) maupun non cetak (audio/video), komputer/internet</w:t>
      </w:r>
      <w:r w:rsidR="00D30509" w:rsidRPr="00C37123">
        <w:rPr>
          <w:color w:val="000000"/>
        </w:rPr>
        <w:t xml:space="preserve"> dengan aplikasi </w:t>
      </w:r>
      <w:r w:rsidR="00D30509" w:rsidRPr="00C37123">
        <w:rPr>
          <w:i/>
          <w:color w:val="000000"/>
        </w:rPr>
        <w:t xml:space="preserve">Zoom meeting, Google meet, </w:t>
      </w:r>
      <w:r w:rsidR="00D30509" w:rsidRPr="00C37123">
        <w:rPr>
          <w:rFonts w:eastAsiaTheme="minorHAnsi"/>
          <w:i/>
          <w:lang w:val="en-US" w:eastAsia="en-US"/>
        </w:rPr>
        <w:t>Google Classroom, Edmodo, WhatsApp</w:t>
      </w:r>
      <w:r w:rsidR="00D30509" w:rsidRPr="00C37123">
        <w:rPr>
          <w:rFonts w:eastAsiaTheme="minorHAnsi"/>
          <w:lang w:val="en-US" w:eastAsia="en-US"/>
        </w:rPr>
        <w:t xml:space="preserve"> dan </w:t>
      </w:r>
      <w:r w:rsidR="00D30509" w:rsidRPr="00C37123">
        <w:rPr>
          <w:rFonts w:eastAsiaTheme="minorHAnsi"/>
          <w:i/>
          <w:lang w:val="en-US" w:eastAsia="en-US"/>
        </w:rPr>
        <w:t>Email.</w:t>
      </w:r>
      <w:r w:rsidR="00D30509" w:rsidRPr="00C37123">
        <w:rPr>
          <w:rFonts w:eastAsiaTheme="minorHAnsi"/>
          <w:lang w:val="en-US" w:eastAsia="en-US"/>
        </w:rPr>
        <w:t xml:space="preserve"> Setiap d</w:t>
      </w:r>
      <w:r w:rsidR="00B12502" w:rsidRPr="00C37123">
        <w:rPr>
          <w:rFonts w:eastAsiaTheme="minorHAnsi"/>
          <w:lang w:val="en-US" w:eastAsia="en-US"/>
        </w:rPr>
        <w:t>osen mengunggah konten</w:t>
      </w:r>
      <w:r w:rsidR="00D30509" w:rsidRPr="00C37123">
        <w:rPr>
          <w:rFonts w:eastAsiaTheme="minorHAnsi"/>
          <w:lang w:val="en-US" w:eastAsia="en-US"/>
        </w:rPr>
        <w:t xml:space="preserve"> </w:t>
      </w:r>
      <w:r w:rsidR="00B12502" w:rsidRPr="00C37123">
        <w:rPr>
          <w:rFonts w:eastAsiaTheme="minorHAnsi"/>
          <w:lang w:val="en-US" w:eastAsia="en-US"/>
        </w:rPr>
        <w:t>pembelajaran seperti bahan bacaan, video pembelajaran, ataupun tautan materi yang</w:t>
      </w:r>
      <w:r w:rsidR="00D30509" w:rsidRPr="00C37123">
        <w:rPr>
          <w:rFonts w:eastAsiaTheme="minorHAnsi"/>
          <w:lang w:val="en-US" w:eastAsia="en-US"/>
        </w:rPr>
        <w:t xml:space="preserve"> </w:t>
      </w:r>
      <w:r w:rsidR="00B12502" w:rsidRPr="00C37123">
        <w:rPr>
          <w:rFonts w:eastAsiaTheme="minorHAnsi"/>
          <w:lang w:val="en-US" w:eastAsia="en-US"/>
        </w:rPr>
        <w:t>tersedia di web ke applik</w:t>
      </w:r>
      <w:r w:rsidR="00D30509" w:rsidRPr="00C37123">
        <w:rPr>
          <w:rFonts w:eastAsiaTheme="minorHAnsi"/>
          <w:lang w:val="en-US" w:eastAsia="en-US"/>
        </w:rPr>
        <w:t>asi pembelajaran yang digunakan agar m</w:t>
      </w:r>
      <w:r w:rsidR="00B12502" w:rsidRPr="00C37123">
        <w:rPr>
          <w:rFonts w:eastAsiaTheme="minorHAnsi"/>
          <w:lang w:val="en-US" w:eastAsia="en-US"/>
        </w:rPr>
        <w:t>ahasiswa dapat</w:t>
      </w:r>
      <w:r w:rsidR="00D30509" w:rsidRPr="00C37123">
        <w:rPr>
          <w:rFonts w:eastAsiaTheme="minorHAnsi"/>
          <w:lang w:val="en-US" w:eastAsia="en-US"/>
        </w:rPr>
        <w:t xml:space="preserve"> </w:t>
      </w:r>
      <w:r w:rsidR="00B12502" w:rsidRPr="00C37123">
        <w:rPr>
          <w:rFonts w:eastAsiaTheme="minorHAnsi"/>
          <w:lang w:val="en-US" w:eastAsia="en-US"/>
        </w:rPr>
        <w:t>memberikan tanggapan atau pertanyaan melalui fitur chat yang disediakan ataupun</w:t>
      </w:r>
      <w:r w:rsidR="00D30509" w:rsidRPr="00C37123">
        <w:rPr>
          <w:rFonts w:eastAsiaTheme="minorHAnsi"/>
          <w:lang w:val="en-US" w:eastAsia="en-US"/>
        </w:rPr>
        <w:t xml:space="preserve"> </w:t>
      </w:r>
      <w:r w:rsidR="00B12502" w:rsidRPr="00C37123">
        <w:rPr>
          <w:rFonts w:eastAsiaTheme="minorHAnsi"/>
          <w:lang w:val="en-US" w:eastAsia="en-US"/>
        </w:rPr>
        <w:t xml:space="preserve">menggunakan </w:t>
      </w:r>
      <w:r w:rsidR="00B12502" w:rsidRPr="00C37123">
        <w:rPr>
          <w:rFonts w:eastAsiaTheme="minorHAnsi"/>
          <w:i/>
          <w:lang w:val="en-US" w:eastAsia="en-US"/>
        </w:rPr>
        <w:t>WhatsApp</w:t>
      </w:r>
      <w:r w:rsidR="00B12502" w:rsidRPr="00C37123">
        <w:rPr>
          <w:rFonts w:eastAsiaTheme="minorHAnsi"/>
          <w:lang w:val="en-US" w:eastAsia="en-US"/>
        </w:rPr>
        <w:t>.</w:t>
      </w:r>
    </w:p>
    <w:p w:rsidR="008A03F7" w:rsidRPr="00C37123" w:rsidRDefault="00D30509" w:rsidP="00C37123">
      <w:pPr>
        <w:pStyle w:val="BodyText"/>
        <w:spacing w:before="0"/>
        <w:ind w:left="403" w:right="158" w:firstLine="322"/>
        <w:jc w:val="both"/>
        <w:rPr>
          <w:color w:val="000000"/>
        </w:rPr>
      </w:pPr>
      <w:r w:rsidRPr="00C37123">
        <w:rPr>
          <w:color w:val="000000"/>
        </w:rPr>
        <w:t xml:space="preserve">Pada kenyaatannya dalam pembelajaran online ada mahasiswa kurang aktif </w:t>
      </w:r>
      <w:r w:rsidR="00F104DB" w:rsidRPr="00C37123">
        <w:rPr>
          <w:color w:val="000000"/>
        </w:rPr>
        <w:t>dalam menyampa</w:t>
      </w:r>
      <w:r w:rsidR="008A03F7" w:rsidRPr="00C37123">
        <w:rPr>
          <w:color w:val="000000"/>
        </w:rPr>
        <w:t xml:space="preserve">ikan aspirasi dan pemikirannya </w:t>
      </w:r>
      <w:r w:rsidR="00F104DB" w:rsidRPr="00C37123">
        <w:rPr>
          <w:color w:val="000000"/>
        </w:rPr>
        <w:t>sehingga dapat mengakibatk</w:t>
      </w:r>
      <w:r w:rsidR="008A03F7" w:rsidRPr="00C37123">
        <w:rPr>
          <w:color w:val="000000"/>
        </w:rPr>
        <w:t>an pembelajaran yang menjenuhka</w:t>
      </w:r>
      <w:r w:rsidR="00570D72">
        <w:rPr>
          <w:color w:val="000000"/>
        </w:rPr>
        <w:t xml:space="preserve">n. </w:t>
      </w:r>
      <w:r w:rsidR="00F104DB" w:rsidRPr="00C37123">
        <w:rPr>
          <w:color w:val="000000"/>
        </w:rPr>
        <w:t xml:space="preserve">Seorang </w:t>
      </w:r>
      <w:r w:rsidR="00D33994" w:rsidRPr="00C37123">
        <w:rPr>
          <w:color w:val="000000"/>
        </w:rPr>
        <w:t>maha</w:t>
      </w:r>
      <w:r w:rsidR="00F104DB" w:rsidRPr="00C37123">
        <w:rPr>
          <w:color w:val="000000"/>
        </w:rPr>
        <w:t>siswa mengalami kejenuhan dalam belajar akan memperoleh ketidakmajuan dalam hasil belajar. Oleh karena itu,</w:t>
      </w:r>
      <w:r w:rsidR="008A03F7" w:rsidRPr="00C37123">
        <w:rPr>
          <w:color w:val="000000"/>
        </w:rPr>
        <w:t xml:space="preserve"> mahasiswa per</w:t>
      </w:r>
      <w:r w:rsidR="00EF5539" w:rsidRPr="00C37123">
        <w:rPr>
          <w:color w:val="000000"/>
        </w:rPr>
        <w:t xml:space="preserve">lu memiliki </w:t>
      </w:r>
      <w:r w:rsidR="008A03F7" w:rsidRPr="00C37123">
        <w:rPr>
          <w:color w:val="000000"/>
        </w:rPr>
        <w:t>motivasi ya</w:t>
      </w:r>
      <w:r w:rsidR="00F62EFE" w:rsidRPr="00C37123">
        <w:rPr>
          <w:color w:val="000000"/>
        </w:rPr>
        <w:t xml:space="preserve">ng bersumber dari dalam diri sesorang yang mendorongnya untuk melakukan aktivitas belajar </w:t>
      </w:r>
      <w:r w:rsidR="00F51B01" w:rsidRPr="00C37123">
        <w:rPr>
          <w:color w:val="000000"/>
        </w:rPr>
        <w:t xml:space="preserve">guna </w:t>
      </w:r>
      <w:r w:rsidR="00F62EFE" w:rsidRPr="00C37123">
        <w:rPr>
          <w:color w:val="000000"/>
        </w:rPr>
        <w:t xml:space="preserve">mencapai suatu tujuan. </w:t>
      </w:r>
      <w:r w:rsidR="00F51B01" w:rsidRPr="00C37123">
        <w:rPr>
          <w:color w:val="000000"/>
        </w:rPr>
        <w:t>Hal ini senada dengan pendapat S</w:t>
      </w:r>
      <w:r w:rsidR="00971A68" w:rsidRPr="00C37123">
        <w:rPr>
          <w:color w:val="000000"/>
        </w:rPr>
        <w:t>uryabrata (200</w:t>
      </w:r>
      <w:r w:rsidR="00F62EFE" w:rsidRPr="00C37123">
        <w:rPr>
          <w:color w:val="000000"/>
        </w:rPr>
        <w:t xml:space="preserve">6) </w:t>
      </w:r>
      <w:r w:rsidR="00F51B01" w:rsidRPr="00C37123">
        <w:rPr>
          <w:color w:val="000000"/>
        </w:rPr>
        <w:t>yang menuliskan motiv</w:t>
      </w:r>
      <w:r w:rsidR="00F62EFE" w:rsidRPr="00C37123">
        <w:rPr>
          <w:color w:val="000000"/>
        </w:rPr>
        <w:t>asi merupakan dorongan atau dukungan penyemangat bagi individu untuk menambah suatu perilaku tertentu. Dengan adanya motivasi maka individu dapat memiliki prestasi yang lebih giat, tekun dan lebih fokus dalam proses belajarnya. (Adi, 1994).</w:t>
      </w:r>
    </w:p>
    <w:p w:rsidR="00DB7CA9" w:rsidRPr="00C37123" w:rsidRDefault="00205B4C" w:rsidP="00C37123">
      <w:pPr>
        <w:pStyle w:val="BodyText"/>
        <w:spacing w:before="0"/>
        <w:ind w:left="403" w:right="158" w:firstLine="322"/>
        <w:jc w:val="both"/>
        <w:rPr>
          <w:lang w:val="id-ID"/>
        </w:rPr>
      </w:pPr>
      <w:r w:rsidRPr="00C37123">
        <w:rPr>
          <w:color w:val="000000"/>
        </w:rPr>
        <w:t>Motivasi yang paling utama dalam pembelajaran online adalah motivasi berprestasi</w:t>
      </w:r>
      <w:r w:rsidR="00DB7CA9" w:rsidRPr="00C37123">
        <w:rPr>
          <w:color w:val="000000"/>
        </w:rPr>
        <w:t>. Menurut Santrock (2003), m</w:t>
      </w:r>
      <w:r w:rsidR="00DB7CA9" w:rsidRPr="00C37123">
        <w:rPr>
          <w:lang w:val="id-ID"/>
        </w:rPr>
        <w:t xml:space="preserve">otivasi berprestasi merupakan keinginan untuk menyelesaikan sesuatu, dalam mencapai suatu standar kesuksesan, dan melakukan suatu usaha demi mencapai suatu tujuan. Sementara itu, </w:t>
      </w:r>
      <w:r w:rsidR="00DB7CA9" w:rsidRPr="00C37123">
        <w:rPr>
          <w:lang w:val="en-US"/>
        </w:rPr>
        <w:t>m</w:t>
      </w:r>
      <w:r w:rsidR="00DB7CA9" w:rsidRPr="00C37123">
        <w:rPr>
          <w:lang w:val="id-ID"/>
        </w:rPr>
        <w:t>enurut Winkel (1992)</w:t>
      </w:r>
      <w:r w:rsidR="00DB7CA9" w:rsidRPr="00C37123">
        <w:t>,</w:t>
      </w:r>
      <w:r w:rsidR="00DB7CA9" w:rsidRPr="00C37123">
        <w:rPr>
          <w:lang w:val="id-ID"/>
        </w:rPr>
        <w:t xml:space="preserve"> motivasi berprestasi adalah daya penggerak dalam diri individu untuk memperolah keberhasilan dan melibatkan diri dalam kegiatan, di mana keberhasilannya tergantung pada usaha pribadi dan kemampuan yang dimilikinya. Mengingat pentingnya motivasi berprestasi bagi keberhasilan mahasiswa, maka setiap mahasiswa diharapkan memiliki motivasi berprestasi yang tinggi. </w:t>
      </w:r>
    </w:p>
    <w:p w:rsidR="00813D6B" w:rsidRPr="00C37123" w:rsidRDefault="00DB7CA9" w:rsidP="00C37123">
      <w:pPr>
        <w:pStyle w:val="BodyText"/>
        <w:spacing w:before="0"/>
        <w:ind w:left="403" w:right="158" w:firstLine="322"/>
        <w:jc w:val="both"/>
        <w:rPr>
          <w:lang w:val="id-ID"/>
        </w:rPr>
      </w:pPr>
      <w:r w:rsidRPr="00C37123">
        <w:rPr>
          <w:lang w:val="id-ID"/>
        </w:rPr>
        <w:t>Ada berbagai macam faktor yang mempengaruhi motivasi berprestasi,</w:t>
      </w:r>
      <w:r w:rsidRPr="00C37123">
        <w:t xml:space="preserve"> yaitu faktor intrinsik seperti cita-cita, kepribadian, konsep diri dan inteligensi sedangkan faktor ekstrinsik seperti lingkungan keluarga, sekolah/kampus, masyarakat dan budaya. D</w:t>
      </w:r>
      <w:r w:rsidRPr="00C37123">
        <w:rPr>
          <w:lang w:val="id-ID"/>
        </w:rPr>
        <w:t xml:space="preserve">alam </w:t>
      </w:r>
      <w:r w:rsidRPr="00C37123">
        <w:t xml:space="preserve">penelitian </w:t>
      </w:r>
      <w:r w:rsidRPr="00C37123">
        <w:rPr>
          <w:lang w:val="id-ID"/>
        </w:rPr>
        <w:t xml:space="preserve">ini </w:t>
      </w:r>
      <w:r w:rsidRPr="00C37123">
        <w:t>penulis</w:t>
      </w:r>
      <w:r w:rsidRPr="00C37123">
        <w:rPr>
          <w:lang w:val="id-ID"/>
        </w:rPr>
        <w:t xml:space="preserve"> memilih dua faktor, yaitu dukungan sosial orang</w:t>
      </w:r>
      <w:r w:rsidR="00813D6B" w:rsidRPr="00C37123">
        <w:rPr>
          <w:lang w:val="en-US"/>
        </w:rPr>
        <w:t xml:space="preserve"> </w:t>
      </w:r>
      <w:r w:rsidRPr="00C37123">
        <w:rPr>
          <w:lang w:val="id-ID"/>
        </w:rPr>
        <w:t xml:space="preserve">tua dan konsep diri. </w:t>
      </w:r>
      <w:r w:rsidRPr="00C37123">
        <w:t>Penulis</w:t>
      </w:r>
      <w:r w:rsidRPr="00C37123">
        <w:rPr>
          <w:lang w:val="id-ID"/>
        </w:rPr>
        <w:t xml:space="preserve"> memilih variab</w:t>
      </w:r>
      <w:r w:rsidRPr="00C37123">
        <w:t>el</w:t>
      </w:r>
      <w:r w:rsidRPr="00C37123">
        <w:rPr>
          <w:lang w:val="id-ID"/>
        </w:rPr>
        <w:t xml:space="preserve"> dukungan sosial orang tua karena orangtua (keluarga) merupakan tempat anak berint</w:t>
      </w:r>
      <w:r w:rsidRPr="00C37123">
        <w:t>e</w:t>
      </w:r>
      <w:r w:rsidRPr="00C37123">
        <w:rPr>
          <w:lang w:val="id-ID"/>
        </w:rPr>
        <w:t xml:space="preserve">raksi untuk yang pertama kali. Selain itu orangtua bertanggung jawab bagi perkembangan pendidikan </w:t>
      </w:r>
      <w:r w:rsidRPr="00C37123">
        <w:t xml:space="preserve">anak, baik pendidikan informal maupun formal </w:t>
      </w:r>
      <w:r w:rsidRPr="00C37123">
        <w:rPr>
          <w:lang w:val="id-ID"/>
        </w:rPr>
        <w:t xml:space="preserve">(Santrock, 2003). </w:t>
      </w:r>
    </w:p>
    <w:p w:rsidR="00813D6B" w:rsidRPr="00C37123" w:rsidRDefault="00F44DF5" w:rsidP="00C37123">
      <w:pPr>
        <w:pStyle w:val="BodyText"/>
        <w:spacing w:before="0"/>
        <w:ind w:left="403" w:right="158" w:firstLine="322"/>
        <w:jc w:val="both"/>
        <w:rPr>
          <w:lang w:val="id-ID"/>
        </w:rPr>
      </w:pPr>
      <w:r w:rsidRPr="00C37123">
        <w:rPr>
          <w:lang w:val="en-US"/>
        </w:rPr>
        <w:t>Berdasarkan h</w:t>
      </w:r>
      <w:r w:rsidR="00813D6B" w:rsidRPr="00C37123">
        <w:rPr>
          <w:lang w:val="id-ID"/>
        </w:rPr>
        <w:t xml:space="preserve">asil penelitian Maqsud </w:t>
      </w:r>
      <w:r w:rsidR="00813D6B" w:rsidRPr="00C37123">
        <w:t>dan</w:t>
      </w:r>
      <w:r w:rsidR="00813D6B" w:rsidRPr="00C37123">
        <w:rPr>
          <w:lang w:val="id-ID"/>
        </w:rPr>
        <w:t xml:space="preserve"> Coleman (1993)</w:t>
      </w:r>
      <w:r w:rsidR="00E7728B">
        <w:t xml:space="preserve"> m</w:t>
      </w:r>
      <w:r w:rsidR="00813D6B" w:rsidRPr="00C37123">
        <w:rPr>
          <w:lang w:val="id-ID"/>
        </w:rPr>
        <w:t>enunju</w:t>
      </w:r>
      <w:r w:rsidR="00E7728B">
        <w:rPr>
          <w:lang w:val="en-US"/>
        </w:rPr>
        <w:t>k</w:t>
      </w:r>
      <w:r w:rsidR="00813D6B" w:rsidRPr="00C37123">
        <w:rPr>
          <w:lang w:val="id-ID"/>
        </w:rPr>
        <w:t>kan bahwa peranan orang</w:t>
      </w:r>
      <w:r w:rsidRPr="00C37123">
        <w:rPr>
          <w:lang w:val="en-US"/>
        </w:rPr>
        <w:t xml:space="preserve"> </w:t>
      </w:r>
      <w:r w:rsidR="00813D6B" w:rsidRPr="00C37123">
        <w:rPr>
          <w:lang w:val="id-ID"/>
        </w:rPr>
        <w:t>tua dalam memberikan dukungan sosial terhadap anak mereka berhubungan positif dan signifikan dengan motivasi berprestasi. Dalam pengertian bahwa makin besar dukungan sosial orang</w:t>
      </w:r>
      <w:r w:rsidRPr="00C37123">
        <w:rPr>
          <w:lang w:val="en-US"/>
        </w:rPr>
        <w:t xml:space="preserve"> </w:t>
      </w:r>
      <w:r w:rsidR="00813D6B" w:rsidRPr="00C37123">
        <w:rPr>
          <w:lang w:val="id-ID"/>
        </w:rPr>
        <w:t>tua makin tinggi motivasi berprestasi anak. Dengan kata lain makin kecil dukungan sosial orangtua, makin rendah motivasi berprestasi anak. Selain itu Verkuyten dkk</w:t>
      </w:r>
      <w:r w:rsidR="00813D6B" w:rsidRPr="00C37123">
        <w:t>.</w:t>
      </w:r>
      <w:r w:rsidR="00813D6B" w:rsidRPr="00C37123">
        <w:rPr>
          <w:lang w:val="id-ID"/>
        </w:rPr>
        <w:t xml:space="preserve"> (2001)</w:t>
      </w:r>
      <w:r w:rsidR="00813D6B" w:rsidRPr="00C37123">
        <w:t>,</w:t>
      </w:r>
      <w:r w:rsidR="00813D6B" w:rsidRPr="00C37123">
        <w:rPr>
          <w:lang w:val="id-ID"/>
        </w:rPr>
        <w:t xml:space="preserve"> menemukan bahwa </w:t>
      </w:r>
      <w:r w:rsidR="00880CDD" w:rsidRPr="00C37123">
        <w:rPr>
          <w:lang w:val="en-US"/>
        </w:rPr>
        <w:t xml:space="preserve">   </w:t>
      </w:r>
      <w:r w:rsidR="00813D6B" w:rsidRPr="00C37123">
        <w:rPr>
          <w:lang w:val="id-ID"/>
        </w:rPr>
        <w:t>keluarga-keluarga yang masih mempertahankan budaya kekerabatan. Dalam hubungan kekerabatan inilah dukungan sosial orangtua sangat berpengaruh terhadap motivasi berprestasi anak mereka</w:t>
      </w:r>
      <w:r w:rsidR="00813D6B" w:rsidRPr="00C37123">
        <w:t>. Disini</w:t>
      </w:r>
      <w:r w:rsidR="00813D6B" w:rsidRPr="00C37123">
        <w:rPr>
          <w:lang w:val="id-ID"/>
        </w:rPr>
        <w:t xml:space="preserve"> motivasi berprestasi anak lebih berorientas</w:t>
      </w:r>
      <w:r w:rsidR="00813D6B" w:rsidRPr="00C37123">
        <w:t>i</w:t>
      </w:r>
      <w:r w:rsidR="00813D6B" w:rsidRPr="00C37123">
        <w:rPr>
          <w:lang w:val="id-ID"/>
        </w:rPr>
        <w:t xml:space="preserve"> pada jenis motivasi berprestasi golongan atau kolektif (</w:t>
      </w:r>
      <w:r w:rsidR="00813D6B" w:rsidRPr="00C37123">
        <w:rPr>
          <w:color w:val="000000"/>
          <w:lang w:val="id-ID"/>
        </w:rPr>
        <w:t xml:space="preserve">Duda &amp; Allison, </w:t>
      </w:r>
      <w:r w:rsidRPr="00C37123">
        <w:rPr>
          <w:color w:val="000000"/>
          <w:lang w:val="id-ID"/>
        </w:rPr>
        <w:t xml:space="preserve">Maehr &amp; Nicholls, </w:t>
      </w:r>
      <w:r w:rsidR="00813D6B" w:rsidRPr="00C37123">
        <w:rPr>
          <w:color w:val="000000"/>
          <w:lang w:val="id-ID"/>
        </w:rPr>
        <w:t>Yu &amp; Yang,</w:t>
      </w:r>
      <w:r w:rsidR="00813D6B" w:rsidRPr="00C37123">
        <w:rPr>
          <w:lang w:val="id-ID"/>
        </w:rPr>
        <w:t xml:space="preserve"> dalam Verkuyten dkk</w:t>
      </w:r>
      <w:r w:rsidR="00813D6B" w:rsidRPr="00C37123">
        <w:t>.</w:t>
      </w:r>
      <w:r w:rsidR="00813D6B" w:rsidRPr="00C37123">
        <w:rPr>
          <w:lang w:val="id-ID"/>
        </w:rPr>
        <w:t xml:space="preserve"> </w:t>
      </w:r>
      <w:r w:rsidR="00813D6B" w:rsidRPr="00C37123">
        <w:rPr>
          <w:lang w:val="id-ID"/>
        </w:rPr>
        <w:lastRenderedPageBreak/>
        <w:t>2001). B</w:t>
      </w:r>
      <w:r w:rsidR="00813D6B" w:rsidRPr="00C37123">
        <w:rPr>
          <w:color w:val="000000"/>
          <w:lang w:val="id-ID"/>
        </w:rPr>
        <w:t>erorientasi golongan  atau kolektif  mengandung pengertian</w:t>
      </w:r>
      <w:r w:rsidR="00813D6B" w:rsidRPr="00C37123">
        <w:rPr>
          <w:color w:val="000000"/>
        </w:rPr>
        <w:t xml:space="preserve"> bahwa </w:t>
      </w:r>
      <w:r w:rsidR="00813D6B" w:rsidRPr="00C37123">
        <w:rPr>
          <w:color w:val="000000"/>
          <w:lang w:val="id-ID"/>
        </w:rPr>
        <w:t xml:space="preserve">individu </w:t>
      </w:r>
      <w:r w:rsidR="00813D6B" w:rsidRPr="00C37123">
        <w:rPr>
          <w:color w:val="000000"/>
        </w:rPr>
        <w:t xml:space="preserve">melakukan sesuatu untuk </w:t>
      </w:r>
      <w:r w:rsidR="00813D6B" w:rsidRPr="00C37123">
        <w:rPr>
          <w:color w:val="000000"/>
          <w:lang w:val="id-ID"/>
        </w:rPr>
        <w:t>memenuhi harapan dari orang lain</w:t>
      </w:r>
      <w:r w:rsidR="00813D6B" w:rsidRPr="00C37123">
        <w:rPr>
          <w:color w:val="000000"/>
        </w:rPr>
        <w:t xml:space="preserve">, termasuk di dalamnya memenuhi harapan orangtua. </w:t>
      </w:r>
    </w:p>
    <w:p w:rsidR="00813D6B" w:rsidRPr="00C37123" w:rsidRDefault="00813D6B" w:rsidP="00C37123">
      <w:pPr>
        <w:pStyle w:val="BodyText"/>
        <w:spacing w:before="0"/>
        <w:ind w:left="403" w:right="158" w:firstLine="322"/>
        <w:jc w:val="both"/>
      </w:pPr>
      <w:r w:rsidRPr="00C37123">
        <w:rPr>
          <w:lang w:val="id-ID"/>
        </w:rPr>
        <w:t xml:space="preserve">Hal ini dapat dilihat </w:t>
      </w:r>
      <w:r w:rsidRPr="00C37123">
        <w:t xml:space="preserve">dari </w:t>
      </w:r>
      <w:r w:rsidRPr="00C37123">
        <w:rPr>
          <w:lang w:val="id-ID"/>
        </w:rPr>
        <w:t>hasil penelitian</w:t>
      </w:r>
      <w:r w:rsidRPr="00C37123">
        <w:t xml:space="preserve"> yang dilakukan oleh </w:t>
      </w:r>
      <w:r w:rsidRPr="00C37123">
        <w:rPr>
          <w:lang w:val="id-ID"/>
        </w:rPr>
        <w:t>Verkuyten dkk</w:t>
      </w:r>
      <w:r w:rsidRPr="00C37123">
        <w:t>.</w:t>
      </w:r>
      <w:r w:rsidRPr="00C37123">
        <w:rPr>
          <w:lang w:val="id-ID"/>
        </w:rPr>
        <w:t xml:space="preserve"> (2001)</w:t>
      </w:r>
      <w:r w:rsidRPr="00C37123">
        <w:t xml:space="preserve"> </w:t>
      </w:r>
      <w:r w:rsidRPr="00C37123">
        <w:rPr>
          <w:lang w:val="id-ID"/>
        </w:rPr>
        <w:t>melalui tiga kali studi yang dilakukan terhadap anak-anak Turky dan anak-anak Belanda</w:t>
      </w:r>
      <w:r w:rsidRPr="00C37123">
        <w:t>, dite</w:t>
      </w:r>
      <w:r w:rsidRPr="00C37123">
        <w:rPr>
          <w:lang w:val="id-ID"/>
        </w:rPr>
        <w:t>mukan  bahwa anak-anak dari keluarga Turki memiliki dukungan sosial yang lebih tinggi dibandingkan dengan dukungan sosial orangtua dari keluarga Belanda. Oleh karena itu hasil penelitiannya menunjukan bahwa dukungan sosial orangtua dari anak-anak Turki berpengaruh</w:t>
      </w:r>
      <w:r w:rsidRPr="00C37123">
        <w:t xml:space="preserve"> positif dan  </w:t>
      </w:r>
      <w:r w:rsidRPr="00C37123">
        <w:rPr>
          <w:lang w:val="id-ID"/>
        </w:rPr>
        <w:t xml:space="preserve">signifikan terhadap motivasi berprestasi </w:t>
      </w:r>
      <w:r w:rsidRPr="00C37123">
        <w:t>anak</w:t>
      </w:r>
      <w:r w:rsidRPr="00C37123">
        <w:rPr>
          <w:lang w:val="id-ID"/>
        </w:rPr>
        <w:t>. Sebaliknya, dukungan sosial dari orang</w:t>
      </w:r>
      <w:r w:rsidR="0018382A" w:rsidRPr="00C37123">
        <w:rPr>
          <w:lang w:val="en-US"/>
        </w:rPr>
        <w:t xml:space="preserve"> </w:t>
      </w:r>
      <w:r w:rsidRPr="00C37123">
        <w:rPr>
          <w:lang w:val="id-ID"/>
        </w:rPr>
        <w:t xml:space="preserve">tua anak-anak Belanda </w:t>
      </w:r>
      <w:r w:rsidRPr="00C37123">
        <w:t xml:space="preserve">tidak berpengaruh secara signifikan terhadap </w:t>
      </w:r>
      <w:r w:rsidRPr="00C37123">
        <w:rPr>
          <w:lang w:val="id-ID"/>
        </w:rPr>
        <w:t xml:space="preserve">motivasi berprestasi </w:t>
      </w:r>
      <w:r w:rsidRPr="00C37123">
        <w:t xml:space="preserve">anak, karena motivasi berprestasi anak-anak Belanda lebih didorong oleh faktor pribadi.  </w:t>
      </w:r>
    </w:p>
    <w:p w:rsidR="00813D6B" w:rsidRPr="00C37123" w:rsidRDefault="00813D6B" w:rsidP="00C37123">
      <w:pPr>
        <w:pStyle w:val="BodyText"/>
        <w:spacing w:before="0"/>
        <w:ind w:left="403" w:right="158" w:firstLine="322"/>
        <w:jc w:val="both"/>
        <w:rPr>
          <w:color w:val="000000"/>
          <w:lang w:val="id-ID"/>
        </w:rPr>
      </w:pPr>
      <w:r w:rsidRPr="00C37123">
        <w:rPr>
          <w:color w:val="000000"/>
          <w:lang w:val="id-ID"/>
        </w:rPr>
        <w:t>Di dalam kehidupan anak sebagian besar keluarga memberikan dukungan untuk berprestasi dan sukses terkait dengan harapan keluarga</w:t>
      </w:r>
      <w:r w:rsidRPr="00C37123">
        <w:t>/orangtua.</w:t>
      </w:r>
      <w:r w:rsidRPr="00C37123">
        <w:rPr>
          <w:color w:val="FF0000"/>
          <w:lang w:val="id-ID"/>
        </w:rPr>
        <w:t xml:space="preserve"> </w:t>
      </w:r>
      <w:r w:rsidRPr="00C37123">
        <w:rPr>
          <w:lang w:val="id-ID"/>
        </w:rPr>
        <w:t>Hal di atas didukung dengan r</w:t>
      </w:r>
      <w:r w:rsidRPr="00C37123">
        <w:rPr>
          <w:color w:val="000000"/>
          <w:lang w:val="id-ID"/>
        </w:rPr>
        <w:t xml:space="preserve">iset telah dilakukan oleh Crandall (Maqsud &amp; Coleman, 1993) </w:t>
      </w:r>
      <w:r w:rsidRPr="00C37123">
        <w:rPr>
          <w:color w:val="000000"/>
        </w:rPr>
        <w:t xml:space="preserve">yang </w:t>
      </w:r>
      <w:r w:rsidRPr="00C37123">
        <w:rPr>
          <w:color w:val="000000"/>
          <w:lang w:val="id-ID"/>
        </w:rPr>
        <w:t>menunjukkan bahwa orang</w:t>
      </w:r>
      <w:r w:rsidR="0018382A" w:rsidRPr="00C37123">
        <w:rPr>
          <w:color w:val="000000"/>
          <w:lang w:val="en-US"/>
        </w:rPr>
        <w:t xml:space="preserve"> </w:t>
      </w:r>
      <w:r w:rsidRPr="00C37123">
        <w:rPr>
          <w:color w:val="000000"/>
          <w:lang w:val="id-ID"/>
        </w:rPr>
        <w:t>tua mempunyai pengaruh kuat pada  pengembangan mo</w:t>
      </w:r>
      <w:r w:rsidR="00F44DF5" w:rsidRPr="00C37123">
        <w:rPr>
          <w:color w:val="000000"/>
          <w:lang w:val="id-ID"/>
        </w:rPr>
        <w:t xml:space="preserve">tivasi berprestasi anak mereka. </w:t>
      </w:r>
      <w:r w:rsidRPr="00C37123">
        <w:rPr>
          <w:color w:val="000000"/>
          <w:lang w:val="id-ID"/>
        </w:rPr>
        <w:t xml:space="preserve">Selanjutnya menurut McClelland </w:t>
      </w:r>
      <w:r w:rsidRPr="00C37123">
        <w:rPr>
          <w:color w:val="000000"/>
        </w:rPr>
        <w:t>dan</w:t>
      </w:r>
      <w:r w:rsidRPr="00C37123">
        <w:rPr>
          <w:color w:val="000000"/>
          <w:lang w:val="id-ID"/>
        </w:rPr>
        <w:t xml:space="preserve"> Pilon (Maqsud &amp; Coleman, 1993) pengharapan orang</w:t>
      </w:r>
      <w:r w:rsidR="0018382A" w:rsidRPr="00C37123">
        <w:rPr>
          <w:color w:val="000000"/>
          <w:lang w:val="en-US"/>
        </w:rPr>
        <w:t xml:space="preserve"> </w:t>
      </w:r>
      <w:r w:rsidRPr="00C37123">
        <w:rPr>
          <w:color w:val="000000"/>
          <w:lang w:val="id-ID"/>
        </w:rPr>
        <w:t>tua terhadap masa depan anak-anak, serta anak belajar melalui pengamatan langsung adalah penting dalam pengembangan motivasi berprestasi mereka. Jadi anak-anak yang berprestasi, mempunyai inisiatif, dan daya saing diperkuat oleh orangtua mereka, lebih mungkin untuk berkembangnya motivasi berprestasi ya</w:t>
      </w:r>
      <w:r w:rsidR="00F44DF5" w:rsidRPr="00C37123">
        <w:rPr>
          <w:color w:val="000000"/>
          <w:lang w:val="id-ID"/>
        </w:rPr>
        <w:t xml:space="preserve">ng lebih tinggi  (Spence, Woollfolk, </w:t>
      </w:r>
      <w:r w:rsidRPr="00C37123">
        <w:rPr>
          <w:color w:val="000000"/>
          <w:lang w:val="id-ID"/>
        </w:rPr>
        <w:t xml:space="preserve">dalam Maqsud &amp; Coleman, 1993).  </w:t>
      </w:r>
    </w:p>
    <w:p w:rsidR="0018382A" w:rsidRPr="00C37123" w:rsidRDefault="00813D6B" w:rsidP="00C37123">
      <w:pPr>
        <w:pStyle w:val="BodyText"/>
        <w:spacing w:before="0"/>
        <w:ind w:left="403" w:right="158" w:firstLine="322"/>
        <w:jc w:val="both"/>
        <w:rPr>
          <w:color w:val="000000"/>
          <w:lang w:val="en-US"/>
        </w:rPr>
      </w:pPr>
      <w:r w:rsidRPr="00C37123">
        <w:rPr>
          <w:color w:val="000000"/>
          <w:lang w:val="id-ID"/>
        </w:rPr>
        <w:t>Dalam kajian selanjutnya, Paulson (</w:t>
      </w:r>
      <w:r w:rsidR="00F44DF5" w:rsidRPr="00C37123">
        <w:rPr>
          <w:color w:val="000000"/>
          <w:lang w:val="en-US"/>
        </w:rPr>
        <w:t xml:space="preserve">dalam </w:t>
      </w:r>
      <w:r w:rsidRPr="00C37123">
        <w:rPr>
          <w:color w:val="000000"/>
          <w:lang w:val="id-ID"/>
        </w:rPr>
        <w:t>Santrock, 2003) menyatakan bahwa melalui model kombinasi pola asuh orang</w:t>
      </w:r>
      <w:r w:rsidR="00F44DF5" w:rsidRPr="00C37123">
        <w:rPr>
          <w:color w:val="000000"/>
          <w:lang w:val="en-US"/>
        </w:rPr>
        <w:t xml:space="preserve"> </w:t>
      </w:r>
      <w:r w:rsidRPr="00C37123">
        <w:rPr>
          <w:color w:val="000000"/>
          <w:lang w:val="id-ID"/>
        </w:rPr>
        <w:t>tua yang di dalamnya terdapat dukungan sosial orang</w:t>
      </w:r>
      <w:r w:rsidR="0018382A" w:rsidRPr="00C37123">
        <w:rPr>
          <w:color w:val="000000"/>
          <w:lang w:val="en-US"/>
        </w:rPr>
        <w:t xml:space="preserve"> </w:t>
      </w:r>
      <w:r w:rsidRPr="00C37123">
        <w:rPr>
          <w:color w:val="000000"/>
          <w:lang w:val="id-ID"/>
        </w:rPr>
        <w:t xml:space="preserve">tua akan mampu memberikan dukungan terhadap anak, hal ini akan membuat anak memiliki motivasi berprestasi yang tinggi. </w:t>
      </w:r>
      <w:r w:rsidR="0018382A" w:rsidRPr="00C37123">
        <w:rPr>
          <w:color w:val="000000"/>
          <w:lang w:val="en-US"/>
        </w:rPr>
        <w:t>Hal ini senada dengan penelitian Amseke (2018) menemukan ada pengaruh yang positif dan signifkan dukungan sosial orang tua terhadap motivasi berprestasi siswa kelas VII di SMP Negeri 1 Biboki Kabupaten Timor Tengah Utara.</w:t>
      </w:r>
    </w:p>
    <w:p w:rsidR="00F44DF5" w:rsidRPr="00C37123" w:rsidRDefault="00813D6B" w:rsidP="00C37123">
      <w:pPr>
        <w:pStyle w:val="BodyText"/>
        <w:spacing w:before="0"/>
        <w:ind w:left="403" w:right="158" w:firstLine="322"/>
        <w:jc w:val="both"/>
        <w:rPr>
          <w:lang w:val="id-ID"/>
        </w:rPr>
      </w:pPr>
      <w:r w:rsidRPr="00C37123">
        <w:rPr>
          <w:lang w:val="id-ID"/>
        </w:rPr>
        <w:t>Selain dukungan sosial dari orangtua, konsep diri juga berpengaruh terhadap motivasi berprestasi. Menurut Burns (</w:t>
      </w:r>
      <w:r w:rsidR="00971A68" w:rsidRPr="00C37123">
        <w:rPr>
          <w:lang w:val="en-US"/>
        </w:rPr>
        <w:t>1993),</w:t>
      </w:r>
      <w:r w:rsidRPr="00C37123">
        <w:rPr>
          <w:lang w:val="id-ID"/>
        </w:rPr>
        <w:t xml:space="preserve"> </w:t>
      </w:r>
      <w:r w:rsidRPr="00C37123">
        <w:t>k</w:t>
      </w:r>
      <w:r w:rsidRPr="00C37123">
        <w:rPr>
          <w:lang w:val="id-ID"/>
        </w:rPr>
        <w:t>onsep diri adalah hubungan antara sikap dan keyakinan tentang diri sendiri. Lebih lanjut Brooks (Wiprana, 2006) mendefinisikan konsep diri sebagai persepsi tentang diri sendiri, secara fisik, sosial dan psikologis yang diperoleh berdasarkan pengalaman dan interaksi dengan lingkung</w:t>
      </w:r>
      <w:r w:rsidR="009D42DC" w:rsidRPr="00C37123">
        <w:rPr>
          <w:lang w:val="id-ID"/>
        </w:rPr>
        <w:t>an.</w:t>
      </w:r>
      <w:r w:rsidR="009D42DC" w:rsidRPr="00C37123">
        <w:rPr>
          <w:lang w:val="en-US"/>
        </w:rPr>
        <w:t xml:space="preserve"> </w:t>
      </w:r>
      <w:r w:rsidRPr="00C37123">
        <w:rPr>
          <w:lang w:val="id-ID"/>
        </w:rPr>
        <w:t>Pada dasarnya ko</w:t>
      </w:r>
      <w:r w:rsidRPr="00C37123">
        <w:t>n</w:t>
      </w:r>
      <w:r w:rsidRPr="00C37123">
        <w:rPr>
          <w:lang w:val="id-ID"/>
        </w:rPr>
        <w:t xml:space="preserve">sep diri bersifat dinamis, artinya dapat berubah melalui hasil belajar dari individu. </w:t>
      </w:r>
      <w:r w:rsidR="00F44DF5" w:rsidRPr="00C37123">
        <w:rPr>
          <w:lang w:val="en-US"/>
        </w:rPr>
        <w:t xml:space="preserve">Menurut </w:t>
      </w:r>
      <w:r w:rsidRPr="00C37123">
        <w:rPr>
          <w:lang w:val="id-ID"/>
        </w:rPr>
        <w:t>Calhoun</w:t>
      </w:r>
      <w:r w:rsidRPr="00C37123">
        <w:t xml:space="preserve"> dan</w:t>
      </w:r>
      <w:r w:rsidRPr="00C37123">
        <w:rPr>
          <w:lang w:val="id-ID"/>
        </w:rPr>
        <w:t xml:space="preserve"> Accocella (1995)</w:t>
      </w:r>
      <w:r w:rsidRPr="00C37123">
        <w:t>,</w:t>
      </w:r>
      <w:r w:rsidRPr="00C37123">
        <w:rPr>
          <w:lang w:val="id-ID"/>
        </w:rPr>
        <w:t xml:space="preserve"> konsep diri merupakan ciptaan sosial dan hasil belajar individu melalui interaksinya dengan orang lain. Dari definisi konsep diri ini, dapat disimpulkan bahwa konsep diri merupakan</w:t>
      </w:r>
      <w:r w:rsidRPr="00C37123">
        <w:t xml:space="preserve"> </w:t>
      </w:r>
      <w:r w:rsidRPr="00C37123">
        <w:rPr>
          <w:lang w:val="id-ID"/>
        </w:rPr>
        <w:t>pandang</w:t>
      </w:r>
      <w:r w:rsidR="00F44DF5" w:rsidRPr="00C37123">
        <w:rPr>
          <w:lang w:val="en-US"/>
        </w:rPr>
        <w:t>an</w:t>
      </w:r>
      <w:r w:rsidRPr="00C37123">
        <w:rPr>
          <w:lang w:val="id-ID"/>
        </w:rPr>
        <w:t xml:space="preserve"> </w:t>
      </w:r>
      <w:r w:rsidRPr="00C37123">
        <w:t xml:space="preserve">individu </w:t>
      </w:r>
      <w:r w:rsidRPr="00C37123">
        <w:rPr>
          <w:lang w:val="id-ID"/>
        </w:rPr>
        <w:t xml:space="preserve">terhadap diri sendiri yang diperoleh melalui pengalaman interaksinya dengan lingkungan sosial yang membuahkan penilaian terhadap </w:t>
      </w:r>
      <w:r w:rsidRPr="00C37123">
        <w:t>dirinya</w:t>
      </w:r>
      <w:r w:rsidR="00F44DF5" w:rsidRPr="00C37123">
        <w:rPr>
          <w:lang w:val="id-ID"/>
        </w:rPr>
        <w:t xml:space="preserve">. </w:t>
      </w:r>
    </w:p>
    <w:p w:rsidR="001B676F" w:rsidRPr="00C37123" w:rsidRDefault="00813D6B" w:rsidP="00C37123">
      <w:pPr>
        <w:pStyle w:val="BodyText"/>
        <w:spacing w:before="0"/>
        <w:ind w:left="403" w:right="158" w:firstLine="322"/>
        <w:jc w:val="both"/>
        <w:rPr>
          <w:lang w:val="en-US"/>
        </w:rPr>
      </w:pPr>
      <w:r w:rsidRPr="00C37123">
        <w:rPr>
          <w:lang w:val="id-ID"/>
        </w:rPr>
        <w:t xml:space="preserve">Konsep diri yang positif akan memudahkan orang untuk berhasil mengembangkan diri. </w:t>
      </w:r>
      <w:r w:rsidR="009D42DC" w:rsidRPr="00C37123">
        <w:rPr>
          <w:lang w:val="en-US"/>
        </w:rPr>
        <w:t>S</w:t>
      </w:r>
      <w:r w:rsidRPr="00C37123">
        <w:rPr>
          <w:lang w:val="id-ID"/>
        </w:rPr>
        <w:t xml:space="preserve">ejalan dengan </w:t>
      </w:r>
      <w:r w:rsidR="009D42DC" w:rsidRPr="00C37123">
        <w:rPr>
          <w:lang w:val="en-US"/>
        </w:rPr>
        <w:t xml:space="preserve">pendapat </w:t>
      </w:r>
      <w:r w:rsidRPr="00C37123">
        <w:rPr>
          <w:lang w:val="id-ID"/>
        </w:rPr>
        <w:t>Heckhausen (</w:t>
      </w:r>
      <w:r w:rsidR="00F44DF5" w:rsidRPr="00C37123">
        <w:rPr>
          <w:lang w:val="en-US"/>
        </w:rPr>
        <w:t xml:space="preserve">dalam </w:t>
      </w:r>
      <w:r w:rsidR="009D42DC" w:rsidRPr="00C37123">
        <w:rPr>
          <w:lang w:val="en-US"/>
        </w:rPr>
        <w:t xml:space="preserve">Mintabae, 2010) yang menuliskan </w:t>
      </w:r>
      <w:r w:rsidRPr="00C37123">
        <w:t>f</w:t>
      </w:r>
      <w:r w:rsidRPr="00C37123">
        <w:rPr>
          <w:lang w:val="id-ID"/>
        </w:rPr>
        <w:t xml:space="preserve">aktor-faktor yang mempengaruhi motivasi berprestasi adalah konsep diri positif.  Hal ini didukung dengan penelitian yang dilakukan oleh  Wigfield </w:t>
      </w:r>
      <w:r w:rsidRPr="00C37123">
        <w:t xml:space="preserve">dan </w:t>
      </w:r>
      <w:r w:rsidRPr="00C37123">
        <w:rPr>
          <w:lang w:val="id-ID"/>
        </w:rPr>
        <w:t>Eccles (Zanobini</w:t>
      </w:r>
      <w:r w:rsidRPr="00C37123">
        <w:rPr>
          <w:b/>
          <w:bCs/>
          <w:lang w:val="id-ID"/>
        </w:rPr>
        <w:t xml:space="preserve"> </w:t>
      </w:r>
      <w:r w:rsidRPr="00C37123">
        <w:rPr>
          <w:bCs/>
          <w:lang w:val="id-ID"/>
        </w:rPr>
        <w:t xml:space="preserve">&amp; Carmen, 2002) </w:t>
      </w:r>
      <w:r w:rsidR="009D42DC" w:rsidRPr="00C37123">
        <w:rPr>
          <w:bCs/>
          <w:lang w:val="en-US"/>
        </w:rPr>
        <w:t xml:space="preserve"> yang</w:t>
      </w:r>
      <w:r w:rsidRPr="00C37123">
        <w:rPr>
          <w:lang w:val="id-ID"/>
        </w:rPr>
        <w:t xml:space="preserve"> menemukan bahwa konsep </w:t>
      </w:r>
      <w:r w:rsidRPr="00C37123">
        <w:rPr>
          <w:color w:val="000000"/>
          <w:lang w:val="id-ID"/>
        </w:rPr>
        <w:t xml:space="preserve">diri berpengaruh terhadap motivasi berprestasi, jika </w:t>
      </w:r>
      <w:r w:rsidRPr="00C37123">
        <w:rPr>
          <w:color w:val="000000"/>
        </w:rPr>
        <w:t xml:space="preserve">individu </w:t>
      </w:r>
      <w:r w:rsidRPr="00C37123">
        <w:rPr>
          <w:color w:val="000000"/>
          <w:lang w:val="id-ID"/>
        </w:rPr>
        <w:t>mempunyai konsep diri positif maka motivasi berprestasinya akan menjadi lebih tinggi</w:t>
      </w:r>
      <w:r w:rsidRPr="00C37123">
        <w:rPr>
          <w:color w:val="000000"/>
        </w:rPr>
        <w:t xml:space="preserve">, dan sebaliknya jika individu memiliki konsep diri negatif maka motivasi berprestasi menjadi rendah. Selanjutnya menurut </w:t>
      </w:r>
      <w:r w:rsidRPr="00C37123">
        <w:rPr>
          <w:color w:val="000000"/>
          <w:lang w:val="id-ID"/>
        </w:rPr>
        <w:t xml:space="preserve">Pudjijogyanti </w:t>
      </w:r>
      <w:r w:rsidRPr="00C37123">
        <w:rPr>
          <w:color w:val="000000"/>
        </w:rPr>
        <w:t>(</w:t>
      </w:r>
      <w:r w:rsidR="009D42DC" w:rsidRPr="00C37123">
        <w:rPr>
          <w:lang w:val="en-US"/>
        </w:rPr>
        <w:t xml:space="preserve">dalam Mintabae, 2010), </w:t>
      </w:r>
      <w:r w:rsidRPr="00C37123">
        <w:rPr>
          <w:color w:val="000000"/>
        </w:rPr>
        <w:t xml:space="preserve">individu yang memiliki </w:t>
      </w:r>
      <w:r w:rsidRPr="00C37123">
        <w:rPr>
          <w:color w:val="000000"/>
          <w:lang w:val="id-ID"/>
        </w:rPr>
        <w:t>pandangan negatif terhadap dirinya mengharapkan tingkat keberhasilan yang dicapai hanya pada taraf yang rendah</w:t>
      </w:r>
      <w:r w:rsidRPr="00C37123">
        <w:rPr>
          <w:color w:val="000000"/>
        </w:rPr>
        <w:t>. P</w:t>
      </w:r>
      <w:r w:rsidRPr="00C37123">
        <w:rPr>
          <w:color w:val="000000"/>
          <w:lang w:val="id-ID"/>
        </w:rPr>
        <w:t>atokan yang rendah tersebut menyebabkan individu tidak mempunyai motivasi berprestasi</w:t>
      </w:r>
      <w:r w:rsidRPr="00C37123">
        <w:rPr>
          <w:color w:val="000000"/>
        </w:rPr>
        <w:t xml:space="preserve">. Sedikit berbeda dengan </w:t>
      </w:r>
      <w:r w:rsidRPr="00C37123">
        <w:rPr>
          <w:color w:val="000000"/>
          <w:lang w:val="id-ID"/>
        </w:rPr>
        <w:t xml:space="preserve">hasil penelitian yang telah ditemukan oleh </w:t>
      </w:r>
      <w:r w:rsidRPr="00C37123">
        <w:rPr>
          <w:lang w:val="id-ID"/>
        </w:rPr>
        <w:t>Zanobini</w:t>
      </w:r>
      <w:r w:rsidRPr="00C37123">
        <w:rPr>
          <w:b/>
          <w:bCs/>
          <w:lang w:val="id-ID"/>
        </w:rPr>
        <w:t xml:space="preserve"> </w:t>
      </w:r>
      <w:r w:rsidRPr="00C37123">
        <w:rPr>
          <w:bCs/>
        </w:rPr>
        <w:t>dan</w:t>
      </w:r>
      <w:r w:rsidRPr="00C37123">
        <w:rPr>
          <w:bCs/>
          <w:lang w:val="id-ID"/>
        </w:rPr>
        <w:t xml:space="preserve"> Carmen (2002)</w:t>
      </w:r>
      <w:r w:rsidRPr="00C37123">
        <w:rPr>
          <w:bCs/>
        </w:rPr>
        <w:t>,</w:t>
      </w:r>
      <w:r w:rsidRPr="00C37123">
        <w:rPr>
          <w:bCs/>
          <w:lang w:val="id-ID"/>
        </w:rPr>
        <w:t xml:space="preserve"> </w:t>
      </w:r>
      <w:r w:rsidRPr="00C37123">
        <w:rPr>
          <w:bCs/>
        </w:rPr>
        <w:t xml:space="preserve">yang </w:t>
      </w:r>
      <w:r w:rsidRPr="00C37123">
        <w:rPr>
          <w:bCs/>
          <w:lang w:val="id-ID"/>
        </w:rPr>
        <w:t xml:space="preserve">menunjukkan bahwa </w:t>
      </w:r>
      <w:r w:rsidRPr="00C37123">
        <w:rPr>
          <w:color w:val="000000"/>
          <w:lang w:val="id-ID"/>
        </w:rPr>
        <w:t>motivasi berprestasi tidak dipengaruhi oleh konsep diri akademis.</w:t>
      </w:r>
      <w:r w:rsidRPr="00C37123">
        <w:rPr>
          <w:color w:val="000000"/>
        </w:rPr>
        <w:t xml:space="preserve"> </w:t>
      </w:r>
    </w:p>
    <w:p w:rsidR="0046776A" w:rsidRDefault="0046776A" w:rsidP="00C37123">
      <w:pPr>
        <w:pStyle w:val="BodyText"/>
        <w:spacing w:before="0"/>
        <w:ind w:left="403" w:right="158" w:firstLine="322"/>
        <w:jc w:val="both"/>
        <w:rPr>
          <w:lang w:val="en-US" w:eastAsia="en-US"/>
        </w:rPr>
      </w:pPr>
      <w:r w:rsidRPr="00C37123">
        <w:rPr>
          <w:rFonts w:eastAsiaTheme="minorHAnsi"/>
          <w:lang w:val="en-US" w:eastAsia="en-US"/>
        </w:rPr>
        <w:t xml:space="preserve">Melihat fenomena dan hasil penelitian yang ada, maka peneliti perlu mengkaji kembali penelitian tentang pengaruh </w:t>
      </w:r>
      <w:r w:rsidR="001B676F" w:rsidRPr="00C37123">
        <w:rPr>
          <w:rFonts w:eastAsiaTheme="minorHAnsi"/>
          <w:lang w:val="en-US" w:eastAsia="en-US"/>
        </w:rPr>
        <w:t xml:space="preserve">dukungan sosial </w:t>
      </w:r>
      <w:r w:rsidRPr="00C37123">
        <w:rPr>
          <w:rFonts w:eastAsiaTheme="minorHAnsi"/>
          <w:lang w:val="en-US" w:eastAsia="en-US"/>
        </w:rPr>
        <w:t xml:space="preserve">orang tua dan konsep diri terhadap </w:t>
      </w:r>
      <w:r w:rsidRPr="00C37123">
        <w:rPr>
          <w:lang w:val="en-US"/>
        </w:rPr>
        <w:t xml:space="preserve">motivasi berprestasi mahasiswa </w:t>
      </w:r>
      <w:r w:rsidRPr="00C37123">
        <w:rPr>
          <w:lang w:val="id-ID" w:eastAsia="en-US"/>
        </w:rPr>
        <w:t xml:space="preserve">semester I tahun 2020/2021 program studi Pendidikan </w:t>
      </w:r>
      <w:r w:rsidRPr="00C37123">
        <w:rPr>
          <w:lang w:val="en-US" w:eastAsia="en-US"/>
        </w:rPr>
        <w:t xml:space="preserve">Kristen </w:t>
      </w:r>
      <w:r w:rsidRPr="00C37123">
        <w:rPr>
          <w:lang w:val="id-ID" w:eastAsia="en-US"/>
        </w:rPr>
        <w:t xml:space="preserve">Anak </w:t>
      </w:r>
      <w:proofErr w:type="gramStart"/>
      <w:r w:rsidRPr="00C37123">
        <w:rPr>
          <w:lang w:val="id-ID" w:eastAsia="en-US"/>
        </w:rPr>
        <w:t>Usia</w:t>
      </w:r>
      <w:proofErr w:type="gramEnd"/>
      <w:r w:rsidRPr="00C37123">
        <w:rPr>
          <w:lang w:val="id-ID" w:eastAsia="en-US"/>
        </w:rPr>
        <w:t xml:space="preserve"> Dini di Institut Kristen Negeri </w:t>
      </w:r>
      <w:r w:rsidRPr="00C37123">
        <w:rPr>
          <w:lang w:val="en-US" w:eastAsia="en-US"/>
        </w:rPr>
        <w:t xml:space="preserve">(IAKN) </w:t>
      </w:r>
      <w:r w:rsidRPr="00C37123">
        <w:rPr>
          <w:lang w:val="id-ID" w:eastAsia="en-US"/>
        </w:rPr>
        <w:t>Kupang</w:t>
      </w:r>
      <w:r w:rsidR="003F39D8" w:rsidRPr="00C37123">
        <w:rPr>
          <w:lang w:val="en-US" w:eastAsia="en-US"/>
        </w:rPr>
        <w:t xml:space="preserve"> di masa pandemic COVID-19.</w:t>
      </w:r>
    </w:p>
    <w:p w:rsidR="00C37123" w:rsidRDefault="00C37123" w:rsidP="00C37123">
      <w:pPr>
        <w:pStyle w:val="BodyText"/>
        <w:spacing w:before="0"/>
        <w:ind w:left="403" w:right="158" w:firstLine="322"/>
        <w:jc w:val="both"/>
        <w:rPr>
          <w:lang w:val="en-US" w:eastAsia="en-US"/>
        </w:rPr>
      </w:pPr>
    </w:p>
    <w:p w:rsidR="0089098D" w:rsidRPr="0089098D" w:rsidRDefault="0089098D" w:rsidP="0089098D">
      <w:pPr>
        <w:spacing w:before="60"/>
        <w:ind w:left="398" w:right="147"/>
        <w:jc w:val="both"/>
        <w:rPr>
          <w:b/>
          <w:sz w:val="24"/>
        </w:rPr>
      </w:pPr>
      <w:r>
        <w:rPr>
          <w:b/>
          <w:sz w:val="24"/>
        </w:rPr>
        <w:lastRenderedPageBreak/>
        <w:t>2. METODOLOGI PENELITI</w:t>
      </w:r>
      <w:r w:rsidR="001C2BA0">
        <w:rPr>
          <w:b/>
          <w:sz w:val="24"/>
        </w:rPr>
        <w:t>A</w:t>
      </w:r>
      <w:r>
        <w:rPr>
          <w:b/>
          <w:sz w:val="24"/>
        </w:rPr>
        <w:t>N</w:t>
      </w:r>
    </w:p>
    <w:p w:rsidR="00291000" w:rsidRPr="003E65EF" w:rsidRDefault="00D04A50" w:rsidP="00291000">
      <w:pPr>
        <w:pStyle w:val="BodyText"/>
        <w:spacing w:before="61"/>
        <w:ind w:left="398" w:right="152" w:firstLine="322"/>
        <w:jc w:val="both"/>
      </w:pPr>
      <w:r w:rsidRPr="003E65EF">
        <w:t>Metode penelitian y</w:t>
      </w:r>
      <w:r w:rsidR="003E65EF" w:rsidRPr="003E65EF">
        <w:t xml:space="preserve">ang digunakan dalam penelitian </w:t>
      </w:r>
      <w:r w:rsidRPr="003E65EF">
        <w:rPr>
          <w:spacing w:val="-3"/>
        </w:rPr>
        <w:t xml:space="preserve">adalah </w:t>
      </w:r>
      <w:r w:rsidRPr="003E65EF">
        <w:t xml:space="preserve">kuantitatif. Populasi penelitan ini adalah mahasiswa semester </w:t>
      </w:r>
      <w:r w:rsidRPr="003E65EF">
        <w:rPr>
          <w:lang w:val="id-ID" w:eastAsia="en-US"/>
        </w:rPr>
        <w:t xml:space="preserve">I tahun 2020/2021 program studi Pendidikan </w:t>
      </w:r>
      <w:r w:rsidRPr="003E65EF">
        <w:rPr>
          <w:lang w:val="en-US" w:eastAsia="en-US"/>
        </w:rPr>
        <w:t xml:space="preserve">Kristen </w:t>
      </w:r>
      <w:r w:rsidRPr="003E65EF">
        <w:rPr>
          <w:lang w:val="id-ID" w:eastAsia="en-US"/>
        </w:rPr>
        <w:t xml:space="preserve">Anak Usia Dini di Institut Kristen Negeri </w:t>
      </w:r>
      <w:r w:rsidRPr="003E65EF">
        <w:rPr>
          <w:lang w:val="en-US" w:eastAsia="en-US"/>
        </w:rPr>
        <w:t xml:space="preserve">(IAKN) </w:t>
      </w:r>
      <w:r w:rsidRPr="003E65EF">
        <w:rPr>
          <w:lang w:val="id-ID" w:eastAsia="en-US"/>
        </w:rPr>
        <w:t>Kupang</w:t>
      </w:r>
      <w:r w:rsidRPr="003E65EF">
        <w:rPr>
          <w:lang w:val="en-US" w:eastAsia="en-US"/>
        </w:rPr>
        <w:t xml:space="preserve">. </w:t>
      </w:r>
      <w:r w:rsidRPr="003E65EF">
        <w:t xml:space="preserve">Teknik sampel yang digunakan dalam penelitian ini adalah </w:t>
      </w:r>
      <w:r w:rsidR="00F6376B" w:rsidRPr="003E65EF">
        <w:rPr>
          <w:rStyle w:val="Emphasis"/>
        </w:rPr>
        <w:t>accidental</w:t>
      </w:r>
      <w:r w:rsidR="00F6376B" w:rsidRPr="003E65EF">
        <w:rPr>
          <w:rStyle w:val="acopre"/>
        </w:rPr>
        <w:t xml:space="preserve"> </w:t>
      </w:r>
      <w:r w:rsidR="00F6376B" w:rsidRPr="003E65EF">
        <w:rPr>
          <w:rStyle w:val="acopre"/>
          <w:i/>
        </w:rPr>
        <w:t xml:space="preserve">sampling. </w:t>
      </w:r>
      <w:r w:rsidRPr="003E65EF">
        <w:t xml:space="preserve"> Variabel yang digunakan dalam penelitian ini adalah dukungan sosial orang tua, konsep diri dan motivasi berprestasi. </w:t>
      </w:r>
      <w:r w:rsidRPr="003E65EF">
        <w:rPr>
          <w:spacing w:val="-4"/>
        </w:rPr>
        <w:t xml:space="preserve">Metode </w:t>
      </w:r>
      <w:r w:rsidRPr="003E65EF">
        <w:t xml:space="preserve">pengumpulan data yang digunakan adalah skala dukungan sosial </w:t>
      </w:r>
      <w:r w:rsidR="00291000" w:rsidRPr="003E65EF">
        <w:t>orang tua mengacu pada aspek dukungan sosial menurut Sarafino</w:t>
      </w:r>
      <w:r w:rsidR="0010384B" w:rsidRPr="003E65EF">
        <w:t xml:space="preserve"> dan Smith</w:t>
      </w:r>
      <w:r w:rsidR="00291000" w:rsidRPr="003E65EF">
        <w:t xml:space="preserve"> (2011) yang memiliki </w:t>
      </w:r>
      <w:r w:rsidR="00F53E28" w:rsidRPr="003E65EF">
        <w:t>20</w:t>
      </w:r>
      <w:r w:rsidRPr="003E65EF">
        <w:t xml:space="preserve"> aitem terbukti valid dengan menggunakan uji koefisien </w:t>
      </w:r>
      <w:r w:rsidRPr="003E65EF">
        <w:rPr>
          <w:i/>
        </w:rPr>
        <w:t>corrected item total correlatio</w:t>
      </w:r>
      <w:r w:rsidRPr="003E65EF">
        <w:t xml:space="preserve">n, nilai reliabilitas dengan teknik </w:t>
      </w:r>
      <w:r w:rsidRPr="003E65EF">
        <w:rPr>
          <w:i/>
        </w:rPr>
        <w:t xml:space="preserve">alpha cronbach </w:t>
      </w:r>
      <w:r w:rsidR="00F53E28" w:rsidRPr="003E65EF">
        <w:t>sebesar 0,881</w:t>
      </w:r>
      <w:r w:rsidRPr="003E65EF">
        <w:t xml:space="preserve">. Skala konsep diri </w:t>
      </w:r>
      <w:r w:rsidR="00291000" w:rsidRPr="003E65EF">
        <w:t xml:space="preserve">mengacu pada aspek </w:t>
      </w:r>
      <w:r w:rsidR="00291000" w:rsidRPr="003E65EF">
        <w:rPr>
          <w:color w:val="000000" w:themeColor="text1"/>
        </w:rPr>
        <w:t>konsep diri menurut</w:t>
      </w:r>
      <w:r w:rsidR="0010384B" w:rsidRPr="003E65EF">
        <w:rPr>
          <w:color w:val="000000" w:themeColor="text1"/>
        </w:rPr>
        <w:t xml:space="preserve"> Partosuwido (1992) </w:t>
      </w:r>
      <w:r w:rsidR="00291000" w:rsidRPr="003E65EF">
        <w:rPr>
          <w:color w:val="000000" w:themeColor="text1"/>
        </w:rPr>
        <w:t>yang</w:t>
      </w:r>
      <w:r w:rsidRPr="003E65EF">
        <w:rPr>
          <w:color w:val="000000" w:themeColor="text1"/>
        </w:rPr>
        <w:t xml:space="preserve"> </w:t>
      </w:r>
      <w:r w:rsidR="00F53E28" w:rsidRPr="003E65EF">
        <w:rPr>
          <w:color w:val="000000" w:themeColor="text1"/>
        </w:rPr>
        <w:t xml:space="preserve">memiliki </w:t>
      </w:r>
      <w:r w:rsidR="00F53E28" w:rsidRPr="003E65EF">
        <w:t>1</w:t>
      </w:r>
      <w:r w:rsidR="0086360A" w:rsidRPr="003E65EF">
        <w:t>4</w:t>
      </w:r>
      <w:r w:rsidRPr="003E65EF">
        <w:t xml:space="preserve"> aitem terbukti valid dengan menggunakan uji koefisien </w:t>
      </w:r>
      <w:r w:rsidRPr="003E65EF">
        <w:rPr>
          <w:i/>
        </w:rPr>
        <w:t>corrected item total correlatio</w:t>
      </w:r>
      <w:r w:rsidRPr="003E65EF">
        <w:t xml:space="preserve">n, nilai reliabilitas dengan teknik </w:t>
      </w:r>
      <w:r w:rsidRPr="003E65EF">
        <w:rPr>
          <w:i/>
        </w:rPr>
        <w:t xml:space="preserve">alpha cronbach </w:t>
      </w:r>
      <w:r w:rsidR="00F53E28" w:rsidRPr="003E65EF">
        <w:t>sebesar 0,9</w:t>
      </w:r>
      <w:r w:rsidR="0086360A" w:rsidRPr="003E65EF">
        <w:t>0</w:t>
      </w:r>
      <w:r w:rsidR="00F53E28" w:rsidRPr="003E65EF">
        <w:t>5</w:t>
      </w:r>
      <w:r w:rsidRPr="003E65EF">
        <w:t>. Skala motivasi berprestasi</w:t>
      </w:r>
      <w:r w:rsidR="00F53E28" w:rsidRPr="003E65EF">
        <w:t xml:space="preserve"> </w:t>
      </w:r>
      <w:r w:rsidR="00291000" w:rsidRPr="003E65EF">
        <w:t>yang mengacu pada aspek motivasi berprestasi menurut McClleland (dalam Luthans, 20</w:t>
      </w:r>
      <w:r w:rsidR="0010384B" w:rsidRPr="003E65EF">
        <w:t>11</w:t>
      </w:r>
      <w:r w:rsidR="00291000" w:rsidRPr="003E65EF">
        <w:t xml:space="preserve">) yang </w:t>
      </w:r>
      <w:r w:rsidR="00F53E28" w:rsidRPr="003E65EF">
        <w:t>memiliki 29</w:t>
      </w:r>
      <w:r w:rsidRPr="003E65EF">
        <w:t xml:space="preserve"> aitem yang valid dengan uji koefisien </w:t>
      </w:r>
      <w:r w:rsidRPr="003E65EF">
        <w:rPr>
          <w:i/>
        </w:rPr>
        <w:t>corrected item total correlatio</w:t>
      </w:r>
      <w:r w:rsidRPr="003E65EF">
        <w:t xml:space="preserve">n dan nilai reliabilitas dengan teknik </w:t>
      </w:r>
      <w:r w:rsidRPr="003E65EF">
        <w:rPr>
          <w:i/>
        </w:rPr>
        <w:t xml:space="preserve">alpha cronbach </w:t>
      </w:r>
      <w:r w:rsidRPr="003E65EF">
        <w:t>sebesar 0,</w:t>
      </w:r>
      <w:r w:rsidR="00F53E28" w:rsidRPr="003E65EF">
        <w:t>929</w:t>
      </w:r>
      <w:r w:rsidRPr="003E65EF">
        <w:t xml:space="preserve">. Teknik analisis data adalah </w:t>
      </w:r>
      <w:r w:rsidR="006F1B6E" w:rsidRPr="003E65EF">
        <w:t xml:space="preserve">analisis </w:t>
      </w:r>
      <w:r w:rsidRPr="003E65EF">
        <w:t xml:space="preserve">regresi </w:t>
      </w:r>
      <w:r w:rsidR="007C0A89" w:rsidRPr="003E65EF">
        <w:t xml:space="preserve">berganda </w:t>
      </w:r>
      <w:r w:rsidRPr="003E65EF">
        <w:t>dengan metode analisis deskriptif. Data diolah mengunakan program statistik</w:t>
      </w:r>
      <w:r w:rsidRPr="003E65EF">
        <w:rPr>
          <w:spacing w:val="-8"/>
        </w:rPr>
        <w:t xml:space="preserve"> </w:t>
      </w:r>
      <w:r w:rsidRPr="003E65EF">
        <w:t>SPSS</w:t>
      </w:r>
      <w:r w:rsidR="007C0A89" w:rsidRPr="003E65EF">
        <w:t xml:space="preserve"> 22.0</w:t>
      </w:r>
      <w:r w:rsidRPr="003E65EF">
        <w:t xml:space="preserve"> </w:t>
      </w:r>
    </w:p>
    <w:p w:rsidR="00291000" w:rsidRPr="003E65EF" w:rsidRDefault="00291000">
      <w:pPr>
        <w:pStyle w:val="BodyText"/>
        <w:rPr>
          <w:b/>
        </w:rPr>
      </w:pPr>
    </w:p>
    <w:p w:rsidR="0089098D" w:rsidRPr="0089098D" w:rsidRDefault="0089098D" w:rsidP="0089098D">
      <w:pPr>
        <w:spacing w:before="60"/>
        <w:ind w:left="398" w:right="147"/>
        <w:jc w:val="both"/>
        <w:rPr>
          <w:b/>
          <w:sz w:val="24"/>
        </w:rPr>
      </w:pPr>
      <w:r>
        <w:rPr>
          <w:b/>
          <w:sz w:val="24"/>
        </w:rPr>
        <w:t>3. HASIL DAN PEMBAHASAN</w:t>
      </w:r>
    </w:p>
    <w:p w:rsidR="001C2BA0" w:rsidRDefault="001C2BA0" w:rsidP="009072FD">
      <w:pPr>
        <w:pStyle w:val="BodyText"/>
        <w:spacing w:before="61"/>
        <w:ind w:left="398" w:right="152" w:firstLine="322"/>
        <w:jc w:val="both"/>
      </w:pPr>
      <w:r w:rsidRPr="00161186">
        <w:t>Deskripsi statistik data</w:t>
      </w:r>
      <w:r w:rsidR="0029369E">
        <w:t xml:space="preserve"> dukungan sosial orang tua, konsep diri dan motvasi berprestasi mahasiswa </w:t>
      </w:r>
      <w:r w:rsidRPr="00161186">
        <w:t>sebagai berikut</w:t>
      </w:r>
      <w:r>
        <w:t>:</w:t>
      </w:r>
    </w:p>
    <w:p w:rsidR="00570D72" w:rsidRDefault="00570D72" w:rsidP="001C2BA0">
      <w:pPr>
        <w:tabs>
          <w:tab w:val="center" w:pos="4813"/>
          <w:tab w:val="right" w:pos="9266"/>
        </w:tabs>
        <w:ind w:right="61"/>
        <w:jc w:val="center"/>
        <w:rPr>
          <w:b/>
          <w:sz w:val="24"/>
          <w:szCs w:val="24"/>
        </w:rPr>
      </w:pPr>
    </w:p>
    <w:p w:rsidR="001C2BA0" w:rsidRPr="0029369E" w:rsidRDefault="001C2BA0" w:rsidP="001C2BA0">
      <w:pPr>
        <w:tabs>
          <w:tab w:val="center" w:pos="4813"/>
          <w:tab w:val="right" w:pos="9266"/>
        </w:tabs>
        <w:ind w:right="61"/>
        <w:jc w:val="center"/>
        <w:rPr>
          <w:b/>
          <w:sz w:val="24"/>
          <w:szCs w:val="24"/>
        </w:rPr>
      </w:pPr>
      <w:r w:rsidRPr="0029369E">
        <w:rPr>
          <w:b/>
          <w:sz w:val="24"/>
          <w:szCs w:val="24"/>
        </w:rPr>
        <w:t xml:space="preserve">Tabel 1. Hasil Kategori                                    </w:t>
      </w:r>
    </w:p>
    <w:p w:rsidR="001C2BA0" w:rsidRPr="0029369E" w:rsidRDefault="001C2BA0" w:rsidP="001C2BA0">
      <w:pPr>
        <w:tabs>
          <w:tab w:val="center" w:pos="4813"/>
          <w:tab w:val="right" w:pos="9266"/>
        </w:tabs>
        <w:ind w:right="61"/>
        <w:jc w:val="center"/>
        <w:rPr>
          <w:b/>
          <w:sz w:val="24"/>
          <w:szCs w:val="24"/>
        </w:rPr>
      </w:pPr>
      <w:r w:rsidRPr="0029369E">
        <w:rPr>
          <w:b/>
          <w:sz w:val="24"/>
          <w:szCs w:val="24"/>
        </w:rPr>
        <w:t xml:space="preserve">Dukungan Sosial Orang Tua </w:t>
      </w:r>
    </w:p>
    <w:tbl>
      <w:tblPr>
        <w:tblStyle w:val="PlainTable2"/>
        <w:tblpPr w:leftFromText="180" w:rightFromText="180" w:vertAnchor="text" w:horzAnchor="margin" w:tblpXSpec="center" w:tblpY="135"/>
        <w:tblW w:w="6731" w:type="dxa"/>
        <w:tblLook w:val="04A0" w:firstRow="1" w:lastRow="0" w:firstColumn="1" w:lastColumn="0" w:noHBand="0" w:noVBand="1"/>
      </w:tblPr>
      <w:tblGrid>
        <w:gridCol w:w="2490"/>
        <w:gridCol w:w="1628"/>
        <w:gridCol w:w="804"/>
        <w:gridCol w:w="1809"/>
      </w:tblGrid>
      <w:tr w:rsidR="001C2BA0" w:rsidRPr="00161186" w:rsidTr="0093076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490" w:type="dxa"/>
            <w:noWrap/>
          </w:tcPr>
          <w:p w:rsidR="001C2BA0" w:rsidRPr="00161186" w:rsidRDefault="001C2BA0" w:rsidP="001C2BA0">
            <w:pPr>
              <w:pStyle w:val="NoSpacing"/>
              <w:jc w:val="center"/>
              <w:rPr>
                <w:rFonts w:ascii="Times New Roman" w:hAnsi="Times New Roman"/>
                <w:sz w:val="20"/>
                <w:szCs w:val="20"/>
              </w:rPr>
            </w:pPr>
            <w:r w:rsidRPr="00161186">
              <w:rPr>
                <w:rFonts w:ascii="Times New Roman" w:hAnsi="Times New Roman"/>
                <w:sz w:val="20"/>
                <w:szCs w:val="20"/>
              </w:rPr>
              <w:t>Kategori</w:t>
            </w:r>
          </w:p>
        </w:tc>
        <w:tc>
          <w:tcPr>
            <w:tcW w:w="1628" w:type="dxa"/>
            <w:noWrap/>
          </w:tcPr>
          <w:p w:rsidR="001C2BA0" w:rsidRPr="00161186" w:rsidRDefault="001C2BA0" w:rsidP="001C2B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Range</w:t>
            </w:r>
          </w:p>
        </w:tc>
        <w:tc>
          <w:tcPr>
            <w:tcW w:w="804" w:type="dxa"/>
            <w:noWrap/>
          </w:tcPr>
          <w:p w:rsidR="001C2BA0" w:rsidRPr="00161186" w:rsidRDefault="001C2BA0" w:rsidP="001C2B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N</w:t>
            </w:r>
          </w:p>
        </w:tc>
        <w:tc>
          <w:tcPr>
            <w:tcW w:w="1809" w:type="dxa"/>
            <w:noWrap/>
          </w:tcPr>
          <w:p w:rsidR="001C2BA0" w:rsidRPr="00161186" w:rsidRDefault="001C2BA0" w:rsidP="001C2BA0">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w:t>
            </w:r>
          </w:p>
        </w:tc>
      </w:tr>
      <w:tr w:rsidR="001C2BA0" w:rsidRPr="00161186" w:rsidTr="0093076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490" w:type="dxa"/>
            <w:noWrap/>
          </w:tcPr>
          <w:p w:rsidR="001C2BA0" w:rsidRPr="00161186" w:rsidRDefault="001C2BA0" w:rsidP="001C2BA0">
            <w:pPr>
              <w:pStyle w:val="NoSpacing"/>
              <w:jc w:val="center"/>
              <w:rPr>
                <w:rFonts w:ascii="Times New Roman" w:hAnsi="Times New Roman"/>
                <w:sz w:val="20"/>
                <w:szCs w:val="20"/>
              </w:rPr>
            </w:pPr>
            <w:r w:rsidRPr="00161186">
              <w:rPr>
                <w:rFonts w:ascii="Times New Roman" w:hAnsi="Times New Roman"/>
                <w:sz w:val="20"/>
                <w:szCs w:val="20"/>
              </w:rPr>
              <w:t xml:space="preserve">Sangat Rendah </w:t>
            </w:r>
          </w:p>
        </w:tc>
        <w:tc>
          <w:tcPr>
            <w:tcW w:w="1628" w:type="dxa"/>
            <w:noWrap/>
          </w:tcPr>
          <w:p w:rsidR="001C2BA0" w:rsidRPr="00161186" w:rsidRDefault="004D386A" w:rsidP="004D386A">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27 – 37</w:t>
            </w:r>
          </w:p>
        </w:tc>
        <w:tc>
          <w:tcPr>
            <w:tcW w:w="804" w:type="dxa"/>
            <w:noWrap/>
          </w:tcPr>
          <w:p w:rsidR="001C2BA0" w:rsidRPr="00161186" w:rsidRDefault="004D386A" w:rsidP="001C2BA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5</w:t>
            </w:r>
          </w:p>
        </w:tc>
        <w:tc>
          <w:tcPr>
            <w:tcW w:w="1809" w:type="dxa"/>
            <w:noWrap/>
          </w:tcPr>
          <w:p w:rsidR="001C2BA0" w:rsidRPr="00161186" w:rsidRDefault="00603CB3" w:rsidP="00603CB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4</w:t>
            </w:r>
            <w:r w:rsidR="001C2BA0" w:rsidRPr="00161186">
              <w:rPr>
                <w:rFonts w:ascii="Times New Roman" w:hAnsi="Times New Roman"/>
                <w:b/>
                <w:sz w:val="20"/>
                <w:szCs w:val="20"/>
              </w:rPr>
              <w:t>,</w:t>
            </w:r>
            <w:r>
              <w:rPr>
                <w:rFonts w:ascii="Times New Roman" w:hAnsi="Times New Roman"/>
                <w:b/>
                <w:sz w:val="20"/>
                <w:szCs w:val="20"/>
              </w:rPr>
              <w:t>1</w:t>
            </w:r>
            <w:r w:rsidR="001C2BA0" w:rsidRPr="00161186">
              <w:rPr>
                <w:rFonts w:ascii="Times New Roman" w:hAnsi="Times New Roman"/>
                <w:b/>
                <w:sz w:val="20"/>
                <w:szCs w:val="20"/>
              </w:rPr>
              <w:t>%</w:t>
            </w:r>
          </w:p>
        </w:tc>
      </w:tr>
      <w:tr w:rsidR="001C2BA0" w:rsidRPr="00161186" w:rsidTr="00930763">
        <w:trPr>
          <w:trHeight w:val="272"/>
        </w:trPr>
        <w:tc>
          <w:tcPr>
            <w:cnfStyle w:val="001000000000" w:firstRow="0" w:lastRow="0" w:firstColumn="1" w:lastColumn="0" w:oddVBand="0" w:evenVBand="0" w:oddHBand="0" w:evenHBand="0" w:firstRowFirstColumn="0" w:firstRowLastColumn="0" w:lastRowFirstColumn="0" w:lastRowLastColumn="0"/>
            <w:tcW w:w="2490" w:type="dxa"/>
            <w:noWrap/>
          </w:tcPr>
          <w:p w:rsidR="001C2BA0" w:rsidRPr="00161186" w:rsidRDefault="001C2BA0" w:rsidP="001C2BA0">
            <w:pPr>
              <w:pStyle w:val="NoSpacing"/>
              <w:jc w:val="center"/>
              <w:rPr>
                <w:rFonts w:ascii="Times New Roman" w:hAnsi="Times New Roman"/>
                <w:sz w:val="20"/>
                <w:szCs w:val="20"/>
              </w:rPr>
            </w:pPr>
            <w:r w:rsidRPr="00161186">
              <w:rPr>
                <w:rFonts w:ascii="Times New Roman" w:hAnsi="Times New Roman"/>
                <w:sz w:val="20"/>
                <w:szCs w:val="20"/>
              </w:rPr>
              <w:t xml:space="preserve">Rendah </w:t>
            </w:r>
          </w:p>
        </w:tc>
        <w:tc>
          <w:tcPr>
            <w:tcW w:w="1628" w:type="dxa"/>
            <w:noWrap/>
          </w:tcPr>
          <w:p w:rsidR="001C2BA0" w:rsidRPr="00161186" w:rsidRDefault="004D386A" w:rsidP="004D386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38</w:t>
            </w:r>
            <w:r w:rsidR="00930763">
              <w:rPr>
                <w:rFonts w:ascii="Times New Roman" w:hAnsi="Times New Roman"/>
                <w:b/>
                <w:sz w:val="20"/>
                <w:szCs w:val="20"/>
              </w:rPr>
              <w:t xml:space="preserve"> - 48</w:t>
            </w:r>
          </w:p>
        </w:tc>
        <w:tc>
          <w:tcPr>
            <w:tcW w:w="804" w:type="dxa"/>
            <w:noWrap/>
          </w:tcPr>
          <w:p w:rsidR="001C2BA0" w:rsidRPr="00161186" w:rsidRDefault="004D386A" w:rsidP="001C2B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7</w:t>
            </w:r>
          </w:p>
        </w:tc>
        <w:tc>
          <w:tcPr>
            <w:tcW w:w="1809" w:type="dxa"/>
            <w:noWrap/>
          </w:tcPr>
          <w:p w:rsidR="001C2BA0" w:rsidRPr="00161186" w:rsidRDefault="00603CB3" w:rsidP="00603CB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5</w:t>
            </w:r>
            <w:r w:rsidR="001C2BA0" w:rsidRPr="00161186">
              <w:rPr>
                <w:rFonts w:ascii="Times New Roman" w:hAnsi="Times New Roman"/>
                <w:b/>
                <w:sz w:val="20"/>
                <w:szCs w:val="20"/>
              </w:rPr>
              <w:t>,</w:t>
            </w:r>
            <w:r>
              <w:rPr>
                <w:rFonts w:ascii="Times New Roman" w:hAnsi="Times New Roman"/>
                <w:b/>
                <w:sz w:val="20"/>
                <w:szCs w:val="20"/>
              </w:rPr>
              <w:t>7</w:t>
            </w:r>
            <w:r w:rsidR="001C2BA0" w:rsidRPr="00161186">
              <w:rPr>
                <w:rFonts w:ascii="Times New Roman" w:hAnsi="Times New Roman"/>
                <w:b/>
                <w:sz w:val="20"/>
                <w:szCs w:val="20"/>
              </w:rPr>
              <w:t>%</w:t>
            </w:r>
          </w:p>
        </w:tc>
      </w:tr>
      <w:tr w:rsidR="001C2BA0" w:rsidRPr="00161186" w:rsidTr="00930763">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490" w:type="dxa"/>
            <w:noWrap/>
          </w:tcPr>
          <w:p w:rsidR="001C2BA0" w:rsidRPr="00161186" w:rsidRDefault="001C2BA0" w:rsidP="001C2BA0">
            <w:pPr>
              <w:pStyle w:val="NoSpacing"/>
              <w:jc w:val="center"/>
              <w:rPr>
                <w:rFonts w:ascii="Times New Roman" w:hAnsi="Times New Roman"/>
                <w:sz w:val="20"/>
                <w:szCs w:val="20"/>
              </w:rPr>
            </w:pPr>
            <w:r w:rsidRPr="00161186">
              <w:rPr>
                <w:rFonts w:ascii="Times New Roman" w:hAnsi="Times New Roman"/>
                <w:sz w:val="20"/>
                <w:szCs w:val="20"/>
              </w:rPr>
              <w:t xml:space="preserve">Tinggi </w:t>
            </w:r>
          </w:p>
        </w:tc>
        <w:tc>
          <w:tcPr>
            <w:tcW w:w="1628" w:type="dxa"/>
            <w:noWrap/>
          </w:tcPr>
          <w:p w:rsidR="001C2BA0" w:rsidRPr="00161186" w:rsidRDefault="00930763" w:rsidP="00930763">
            <w:pPr>
              <w:pStyle w:val="NoSpacing"/>
              <w:ind w:hanging="5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49 – 59</w:t>
            </w:r>
          </w:p>
        </w:tc>
        <w:tc>
          <w:tcPr>
            <w:tcW w:w="804" w:type="dxa"/>
            <w:noWrap/>
          </w:tcPr>
          <w:p w:rsidR="001C2BA0" w:rsidRPr="00161186" w:rsidRDefault="004D386A" w:rsidP="001C2BA0">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37</w:t>
            </w:r>
          </w:p>
        </w:tc>
        <w:tc>
          <w:tcPr>
            <w:tcW w:w="1809" w:type="dxa"/>
            <w:noWrap/>
          </w:tcPr>
          <w:p w:rsidR="001C2BA0" w:rsidRPr="00161186" w:rsidRDefault="00603CB3" w:rsidP="00603CB3">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30,6%</w:t>
            </w:r>
          </w:p>
        </w:tc>
      </w:tr>
      <w:tr w:rsidR="001C2BA0" w:rsidRPr="00161186" w:rsidTr="00930763">
        <w:trPr>
          <w:trHeight w:val="211"/>
        </w:trPr>
        <w:tc>
          <w:tcPr>
            <w:cnfStyle w:val="001000000000" w:firstRow="0" w:lastRow="0" w:firstColumn="1" w:lastColumn="0" w:oddVBand="0" w:evenVBand="0" w:oddHBand="0" w:evenHBand="0" w:firstRowFirstColumn="0" w:firstRowLastColumn="0" w:lastRowFirstColumn="0" w:lastRowLastColumn="0"/>
            <w:tcW w:w="2490" w:type="dxa"/>
            <w:noWrap/>
          </w:tcPr>
          <w:p w:rsidR="001C2BA0" w:rsidRPr="00161186" w:rsidRDefault="001C2BA0" w:rsidP="001C2BA0">
            <w:pPr>
              <w:pStyle w:val="NoSpacing"/>
              <w:jc w:val="center"/>
              <w:rPr>
                <w:rFonts w:ascii="Times New Roman" w:hAnsi="Times New Roman"/>
                <w:sz w:val="20"/>
                <w:szCs w:val="20"/>
              </w:rPr>
            </w:pPr>
            <w:r w:rsidRPr="00161186">
              <w:rPr>
                <w:rFonts w:ascii="Times New Roman" w:hAnsi="Times New Roman"/>
                <w:sz w:val="20"/>
                <w:szCs w:val="20"/>
              </w:rPr>
              <w:t>Sangat Tinggi</w:t>
            </w:r>
          </w:p>
        </w:tc>
        <w:tc>
          <w:tcPr>
            <w:tcW w:w="1628" w:type="dxa"/>
            <w:noWrap/>
          </w:tcPr>
          <w:p w:rsidR="001C2BA0" w:rsidRPr="00161186" w:rsidRDefault="00930763" w:rsidP="0093076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 xml:space="preserve">60 – </w:t>
            </w:r>
            <w:r w:rsidR="001C2BA0" w:rsidRPr="00161186">
              <w:rPr>
                <w:rFonts w:ascii="Times New Roman" w:hAnsi="Times New Roman"/>
                <w:b/>
                <w:sz w:val="20"/>
                <w:szCs w:val="20"/>
              </w:rPr>
              <w:t>7</w:t>
            </w:r>
            <w:r>
              <w:rPr>
                <w:rFonts w:ascii="Times New Roman" w:hAnsi="Times New Roman"/>
                <w:b/>
                <w:sz w:val="20"/>
                <w:szCs w:val="20"/>
              </w:rPr>
              <w:t>0</w:t>
            </w:r>
          </w:p>
        </w:tc>
        <w:tc>
          <w:tcPr>
            <w:tcW w:w="804" w:type="dxa"/>
            <w:noWrap/>
          </w:tcPr>
          <w:p w:rsidR="001C2BA0" w:rsidRPr="00161186" w:rsidRDefault="004D386A" w:rsidP="004D386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72</w:t>
            </w:r>
          </w:p>
        </w:tc>
        <w:tc>
          <w:tcPr>
            <w:tcW w:w="1809" w:type="dxa"/>
            <w:noWrap/>
          </w:tcPr>
          <w:p w:rsidR="001C2BA0" w:rsidRPr="00161186" w:rsidRDefault="00603CB3" w:rsidP="00603CB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59,6</w:t>
            </w:r>
            <w:r w:rsidR="001C2BA0" w:rsidRPr="00161186">
              <w:rPr>
                <w:rFonts w:ascii="Times New Roman" w:hAnsi="Times New Roman"/>
                <w:b/>
                <w:sz w:val="20"/>
                <w:szCs w:val="20"/>
              </w:rPr>
              <w:t>%</w:t>
            </w:r>
          </w:p>
        </w:tc>
      </w:tr>
    </w:tbl>
    <w:p w:rsidR="001C2BA0" w:rsidRDefault="001C2BA0" w:rsidP="001C2BA0">
      <w:pPr>
        <w:ind w:left="360" w:right="61" w:firstLine="360"/>
        <w:jc w:val="both"/>
        <w:rPr>
          <w:sz w:val="24"/>
          <w:szCs w:val="24"/>
        </w:rPr>
      </w:pPr>
    </w:p>
    <w:p w:rsidR="001C2BA0" w:rsidRDefault="001C2BA0" w:rsidP="001C2BA0">
      <w:pPr>
        <w:ind w:left="360" w:right="61" w:firstLine="360"/>
        <w:jc w:val="both"/>
        <w:rPr>
          <w:sz w:val="24"/>
          <w:szCs w:val="24"/>
        </w:rPr>
      </w:pPr>
    </w:p>
    <w:p w:rsidR="001C2BA0" w:rsidRDefault="001C2BA0" w:rsidP="001C2BA0">
      <w:pPr>
        <w:ind w:left="360" w:right="61" w:firstLine="360"/>
        <w:jc w:val="both"/>
        <w:rPr>
          <w:sz w:val="24"/>
          <w:szCs w:val="24"/>
        </w:rPr>
      </w:pPr>
    </w:p>
    <w:p w:rsidR="001C2BA0" w:rsidRDefault="001C2BA0" w:rsidP="001C2BA0">
      <w:pPr>
        <w:ind w:left="360" w:right="61" w:firstLine="360"/>
        <w:jc w:val="both"/>
        <w:rPr>
          <w:sz w:val="24"/>
          <w:szCs w:val="24"/>
        </w:rPr>
      </w:pPr>
    </w:p>
    <w:p w:rsidR="001C2BA0" w:rsidRDefault="001C2BA0" w:rsidP="001C2BA0">
      <w:pPr>
        <w:ind w:left="360" w:right="61" w:firstLine="360"/>
        <w:jc w:val="both"/>
        <w:rPr>
          <w:sz w:val="24"/>
          <w:szCs w:val="24"/>
        </w:rPr>
      </w:pPr>
    </w:p>
    <w:p w:rsidR="001C2BA0" w:rsidRDefault="001C2BA0" w:rsidP="001C2BA0">
      <w:pPr>
        <w:ind w:left="360" w:right="61" w:firstLine="360"/>
        <w:jc w:val="both"/>
        <w:rPr>
          <w:sz w:val="24"/>
          <w:szCs w:val="24"/>
        </w:rPr>
      </w:pPr>
    </w:p>
    <w:p w:rsidR="00C37123" w:rsidRDefault="001C2BA0" w:rsidP="009072FD">
      <w:pPr>
        <w:pStyle w:val="BodyText"/>
        <w:spacing w:before="61"/>
        <w:ind w:left="398" w:right="152" w:firstLine="322"/>
        <w:jc w:val="both"/>
      </w:pPr>
      <w:r w:rsidRPr="001C2BA0">
        <w:t>Tabel 1 menunjukkan penyebaran skor</w:t>
      </w:r>
      <w:r w:rsidR="00603CB3">
        <w:t xml:space="preserve"> dukungan sosial orang tua </w:t>
      </w:r>
      <w:r w:rsidRPr="001C2BA0">
        <w:t xml:space="preserve">berdasarkan penilaian </w:t>
      </w:r>
      <w:r w:rsidR="00603CB3">
        <w:t>mahas</w:t>
      </w:r>
      <w:r w:rsidRPr="001C2BA0">
        <w:t xml:space="preserve">iswa. Di peroleh skor </w:t>
      </w:r>
      <w:r w:rsidR="00603CB3">
        <w:t>sangat tinggi sebesar 59,6</w:t>
      </w:r>
      <w:r w:rsidRPr="001C2BA0">
        <w:t xml:space="preserve">% </w:t>
      </w:r>
      <w:r w:rsidR="00603CB3">
        <w:t>(72 maha</w:t>
      </w:r>
      <w:r w:rsidRPr="001C2BA0">
        <w:t>s</w:t>
      </w:r>
      <w:r w:rsidR="00603CB3">
        <w:t>iswa), kategori tinggi sebesar 3</w:t>
      </w:r>
      <w:r w:rsidRPr="001C2BA0">
        <w:t>0</w:t>
      </w:r>
      <w:r w:rsidR="00603CB3">
        <w:t>,6</w:t>
      </w:r>
      <w:r w:rsidRPr="001C2BA0">
        <w:t>% (3</w:t>
      </w:r>
      <w:r w:rsidR="00603CB3">
        <w:t>7 maha</w:t>
      </w:r>
      <w:r w:rsidRPr="001C2BA0">
        <w:t>s</w:t>
      </w:r>
      <w:r w:rsidR="00603CB3">
        <w:t xml:space="preserve">iswa), kategori </w:t>
      </w:r>
      <w:r w:rsidR="00603CB3" w:rsidRPr="005D6824">
        <w:t>rendah sebesar 5,7% (7 maha</w:t>
      </w:r>
      <w:r w:rsidRPr="005D6824">
        <w:t xml:space="preserve">siswa), dan </w:t>
      </w:r>
      <w:r w:rsidR="00603CB3" w:rsidRPr="005D6824">
        <w:t>kategori sangat rendah sebesar 4</w:t>
      </w:r>
      <w:r w:rsidRPr="005D6824">
        <w:t>,</w:t>
      </w:r>
      <w:r w:rsidR="00603CB3" w:rsidRPr="005D6824">
        <w:t>1% (5 maha</w:t>
      </w:r>
      <w:r w:rsidRPr="005D6824">
        <w:t>siswa). Perbedaan skor</w:t>
      </w:r>
      <w:r w:rsidR="00081466" w:rsidRPr="005D6824">
        <w:t xml:space="preserve"> dukungan sosial orang tua </w:t>
      </w:r>
      <w:r w:rsidRPr="005D6824">
        <w:t xml:space="preserve">berkembang sebagai respon </w:t>
      </w:r>
      <w:r w:rsidR="00081466" w:rsidRPr="005D6824">
        <w:t>penilaian mahas</w:t>
      </w:r>
      <w:r w:rsidRPr="005D6824">
        <w:t xml:space="preserve">iswa sebagai remaja dalam berinteraksi dengan orang tuanya sebagai ikatan sosial emosi dalam keluarga. </w:t>
      </w:r>
      <w:r w:rsidR="00C37123">
        <w:t xml:space="preserve">Menurut Amseke (2018) dukungan sosial orang tua </w:t>
      </w:r>
      <w:r w:rsidR="00C37123">
        <w:rPr>
          <w:sz w:val="23"/>
          <w:szCs w:val="23"/>
        </w:rPr>
        <w:t>berfungsi memberikan penguatan bagi anak dalam menumbuhkan rasa aman dalam melakukan partisipasi aktif, memberikan kasih sayang, perhatian, penghargaan dan eskplorasi dalam kehidupan, yang pada akhirnya meningkatkan rasa percaya diri pada siswa untuk menghadapi situasi baru dan tantangan di dalam kehidupannya</w:t>
      </w:r>
      <w:r w:rsidR="00462CF4">
        <w:rPr>
          <w:sz w:val="23"/>
          <w:szCs w:val="23"/>
        </w:rPr>
        <w:t xml:space="preserve">. Oleh karena itu, pentingnya peran dukungan sosial orang tua yang bernilai untuk anak sebagai mahasiswa dalam </w:t>
      </w:r>
      <w:r w:rsidR="00C37123">
        <w:rPr>
          <w:sz w:val="23"/>
          <w:szCs w:val="23"/>
        </w:rPr>
        <w:t>menghadapi pembelajaran online di masa pandemi COVID-19.</w:t>
      </w:r>
    </w:p>
    <w:p w:rsidR="00570D72" w:rsidRDefault="00570D72" w:rsidP="001C2BA0">
      <w:pPr>
        <w:tabs>
          <w:tab w:val="center" w:pos="4813"/>
          <w:tab w:val="right" w:pos="9266"/>
        </w:tabs>
        <w:ind w:right="61"/>
        <w:jc w:val="center"/>
        <w:rPr>
          <w:b/>
          <w:sz w:val="24"/>
          <w:szCs w:val="24"/>
        </w:rPr>
      </w:pPr>
    </w:p>
    <w:p w:rsidR="001C2BA0" w:rsidRPr="0029369E" w:rsidRDefault="001C2BA0" w:rsidP="001C2BA0">
      <w:pPr>
        <w:tabs>
          <w:tab w:val="center" w:pos="4813"/>
          <w:tab w:val="right" w:pos="9266"/>
        </w:tabs>
        <w:ind w:right="61"/>
        <w:jc w:val="center"/>
        <w:rPr>
          <w:b/>
          <w:sz w:val="24"/>
          <w:szCs w:val="24"/>
        </w:rPr>
      </w:pPr>
      <w:r w:rsidRPr="0029369E">
        <w:rPr>
          <w:b/>
          <w:sz w:val="24"/>
          <w:szCs w:val="24"/>
        </w:rPr>
        <w:t xml:space="preserve">Tabel 2. Hasil Kategori                                  </w:t>
      </w:r>
    </w:p>
    <w:p w:rsidR="001C2BA0" w:rsidRPr="0029369E" w:rsidRDefault="001C2BA0" w:rsidP="001C2BA0">
      <w:pPr>
        <w:tabs>
          <w:tab w:val="center" w:pos="4813"/>
          <w:tab w:val="right" w:pos="9266"/>
        </w:tabs>
        <w:ind w:right="61"/>
        <w:jc w:val="center"/>
        <w:rPr>
          <w:b/>
          <w:i/>
          <w:sz w:val="24"/>
          <w:szCs w:val="24"/>
        </w:rPr>
      </w:pPr>
      <w:r w:rsidRPr="0029369E">
        <w:rPr>
          <w:b/>
          <w:sz w:val="24"/>
          <w:szCs w:val="24"/>
        </w:rPr>
        <w:t>Konsep Diri</w:t>
      </w:r>
    </w:p>
    <w:tbl>
      <w:tblPr>
        <w:tblStyle w:val="PlainTable2"/>
        <w:tblpPr w:leftFromText="180" w:rightFromText="180" w:vertAnchor="text" w:horzAnchor="margin" w:tblpXSpec="center" w:tblpY="78"/>
        <w:tblW w:w="6264" w:type="dxa"/>
        <w:tblLook w:val="04A0" w:firstRow="1" w:lastRow="0" w:firstColumn="1" w:lastColumn="0" w:noHBand="0" w:noVBand="1"/>
      </w:tblPr>
      <w:tblGrid>
        <w:gridCol w:w="2681"/>
        <w:gridCol w:w="1579"/>
        <w:gridCol w:w="780"/>
        <w:gridCol w:w="1224"/>
      </w:tblGrid>
      <w:tr w:rsidR="001C2BA0" w:rsidRPr="00161186" w:rsidTr="00603CB3">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1"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Kategori</w:t>
            </w:r>
          </w:p>
        </w:tc>
        <w:tc>
          <w:tcPr>
            <w:tcW w:w="1579" w:type="dxa"/>
            <w:noWrap/>
          </w:tcPr>
          <w:p w:rsidR="001C2BA0" w:rsidRPr="00161186" w:rsidRDefault="001C2BA0" w:rsidP="006B36B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Range</w:t>
            </w:r>
          </w:p>
        </w:tc>
        <w:tc>
          <w:tcPr>
            <w:tcW w:w="780" w:type="dxa"/>
            <w:noWrap/>
          </w:tcPr>
          <w:p w:rsidR="001C2BA0" w:rsidRPr="00161186" w:rsidRDefault="001C2BA0" w:rsidP="006B36B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N</w:t>
            </w:r>
          </w:p>
        </w:tc>
        <w:tc>
          <w:tcPr>
            <w:tcW w:w="1224" w:type="dxa"/>
            <w:noWrap/>
          </w:tcPr>
          <w:p w:rsidR="001C2BA0" w:rsidRPr="00161186" w:rsidRDefault="001C2BA0" w:rsidP="006B36B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w:t>
            </w:r>
          </w:p>
        </w:tc>
      </w:tr>
      <w:tr w:rsidR="001C2BA0" w:rsidRPr="00161186" w:rsidTr="00603CB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1"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 xml:space="preserve">Sangat Rendah </w:t>
            </w:r>
          </w:p>
        </w:tc>
        <w:tc>
          <w:tcPr>
            <w:tcW w:w="1579" w:type="dxa"/>
            <w:noWrap/>
          </w:tcPr>
          <w:p w:rsidR="001C2BA0" w:rsidRPr="00161186" w:rsidRDefault="00CC6739" w:rsidP="00CC673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 xml:space="preserve">39 – </w:t>
            </w:r>
            <w:r w:rsidR="001C2BA0" w:rsidRPr="00161186">
              <w:rPr>
                <w:rFonts w:ascii="Times New Roman" w:hAnsi="Times New Roman"/>
                <w:b/>
                <w:sz w:val="20"/>
                <w:szCs w:val="20"/>
              </w:rPr>
              <w:t>5</w:t>
            </w:r>
            <w:r>
              <w:rPr>
                <w:rFonts w:ascii="Times New Roman" w:hAnsi="Times New Roman"/>
                <w:b/>
                <w:sz w:val="20"/>
                <w:szCs w:val="20"/>
              </w:rPr>
              <w:t>1</w:t>
            </w:r>
          </w:p>
        </w:tc>
        <w:tc>
          <w:tcPr>
            <w:tcW w:w="780" w:type="dxa"/>
            <w:noWrap/>
          </w:tcPr>
          <w:p w:rsidR="001C2BA0" w:rsidRPr="00161186" w:rsidRDefault="00FD7E6F" w:rsidP="006B36B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6</w:t>
            </w:r>
          </w:p>
        </w:tc>
        <w:tc>
          <w:tcPr>
            <w:tcW w:w="1224" w:type="dxa"/>
            <w:noWrap/>
          </w:tcPr>
          <w:p w:rsidR="001C2BA0" w:rsidRPr="00161186" w:rsidRDefault="00FD7E6F" w:rsidP="00FD7E6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5</w:t>
            </w:r>
            <w:r w:rsidR="001C2BA0" w:rsidRPr="00161186">
              <w:rPr>
                <w:rFonts w:ascii="Times New Roman" w:hAnsi="Times New Roman"/>
                <w:b/>
                <w:sz w:val="20"/>
                <w:szCs w:val="20"/>
              </w:rPr>
              <w:t>%</w:t>
            </w:r>
          </w:p>
        </w:tc>
      </w:tr>
      <w:tr w:rsidR="001C2BA0" w:rsidRPr="00161186" w:rsidTr="00603CB3">
        <w:trPr>
          <w:trHeight w:val="280"/>
        </w:trPr>
        <w:tc>
          <w:tcPr>
            <w:cnfStyle w:val="001000000000" w:firstRow="0" w:lastRow="0" w:firstColumn="1" w:lastColumn="0" w:oddVBand="0" w:evenVBand="0" w:oddHBand="0" w:evenHBand="0" w:firstRowFirstColumn="0" w:firstRowLastColumn="0" w:lastRowFirstColumn="0" w:lastRowLastColumn="0"/>
            <w:tcW w:w="2681"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 xml:space="preserve">Rendah </w:t>
            </w:r>
          </w:p>
        </w:tc>
        <w:tc>
          <w:tcPr>
            <w:tcW w:w="1579" w:type="dxa"/>
            <w:noWrap/>
          </w:tcPr>
          <w:p w:rsidR="001C2BA0" w:rsidRPr="00161186" w:rsidRDefault="00CC6739" w:rsidP="00CC673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52 - 64</w:t>
            </w:r>
          </w:p>
        </w:tc>
        <w:tc>
          <w:tcPr>
            <w:tcW w:w="780" w:type="dxa"/>
            <w:noWrap/>
          </w:tcPr>
          <w:p w:rsidR="001C2BA0" w:rsidRPr="00161186" w:rsidRDefault="0044628A" w:rsidP="00FD7E6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1</w:t>
            </w:r>
            <w:r w:rsidR="00FD7E6F">
              <w:rPr>
                <w:rFonts w:ascii="Times New Roman" w:hAnsi="Times New Roman"/>
                <w:b/>
                <w:sz w:val="20"/>
                <w:szCs w:val="20"/>
              </w:rPr>
              <w:t>7</w:t>
            </w:r>
          </w:p>
        </w:tc>
        <w:tc>
          <w:tcPr>
            <w:tcW w:w="1224" w:type="dxa"/>
            <w:noWrap/>
          </w:tcPr>
          <w:p w:rsidR="001C2BA0" w:rsidRPr="00161186" w:rsidRDefault="00FD7E6F" w:rsidP="00FD7E6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14</w:t>
            </w:r>
            <w:r w:rsidR="001C2BA0" w:rsidRPr="00161186">
              <w:rPr>
                <w:rFonts w:ascii="Times New Roman" w:hAnsi="Times New Roman"/>
                <w:b/>
                <w:sz w:val="20"/>
                <w:szCs w:val="20"/>
              </w:rPr>
              <w:t>%</w:t>
            </w:r>
          </w:p>
        </w:tc>
      </w:tr>
      <w:tr w:rsidR="001C2BA0" w:rsidRPr="00161186" w:rsidTr="00603CB3">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1"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 xml:space="preserve">Tinggi </w:t>
            </w:r>
          </w:p>
        </w:tc>
        <w:tc>
          <w:tcPr>
            <w:tcW w:w="1579" w:type="dxa"/>
            <w:noWrap/>
          </w:tcPr>
          <w:p w:rsidR="001C2BA0" w:rsidRPr="00161186" w:rsidRDefault="00CC6739" w:rsidP="00CC6739">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65 – 77</w:t>
            </w:r>
          </w:p>
        </w:tc>
        <w:tc>
          <w:tcPr>
            <w:tcW w:w="780" w:type="dxa"/>
            <w:noWrap/>
          </w:tcPr>
          <w:p w:rsidR="001C2BA0" w:rsidRPr="00161186" w:rsidRDefault="0044628A" w:rsidP="006B36B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46</w:t>
            </w:r>
          </w:p>
        </w:tc>
        <w:tc>
          <w:tcPr>
            <w:tcW w:w="1224" w:type="dxa"/>
            <w:noWrap/>
          </w:tcPr>
          <w:p w:rsidR="001C2BA0" w:rsidRPr="00161186" w:rsidRDefault="001C2BA0" w:rsidP="00FD7E6F">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161186">
              <w:rPr>
                <w:rFonts w:ascii="Times New Roman" w:hAnsi="Times New Roman"/>
                <w:b/>
                <w:sz w:val="20"/>
                <w:szCs w:val="20"/>
              </w:rPr>
              <w:t>38%</w:t>
            </w:r>
          </w:p>
        </w:tc>
      </w:tr>
      <w:tr w:rsidR="001C2BA0" w:rsidRPr="00161186" w:rsidTr="00603CB3">
        <w:trPr>
          <w:trHeight w:val="217"/>
        </w:trPr>
        <w:tc>
          <w:tcPr>
            <w:cnfStyle w:val="001000000000" w:firstRow="0" w:lastRow="0" w:firstColumn="1" w:lastColumn="0" w:oddVBand="0" w:evenVBand="0" w:oddHBand="0" w:evenHBand="0" w:firstRowFirstColumn="0" w:firstRowLastColumn="0" w:lastRowFirstColumn="0" w:lastRowLastColumn="0"/>
            <w:tcW w:w="2681"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Sangat Tinggi</w:t>
            </w:r>
          </w:p>
        </w:tc>
        <w:tc>
          <w:tcPr>
            <w:tcW w:w="1579" w:type="dxa"/>
            <w:noWrap/>
          </w:tcPr>
          <w:p w:rsidR="001C2BA0" w:rsidRPr="00161186" w:rsidRDefault="00CC6739" w:rsidP="00CC673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 xml:space="preserve">78 – </w:t>
            </w:r>
            <w:r w:rsidR="001C2BA0" w:rsidRPr="00161186">
              <w:rPr>
                <w:rFonts w:ascii="Times New Roman" w:hAnsi="Times New Roman"/>
                <w:b/>
                <w:sz w:val="20"/>
                <w:szCs w:val="20"/>
              </w:rPr>
              <w:t>9</w:t>
            </w:r>
            <w:r>
              <w:rPr>
                <w:rFonts w:ascii="Times New Roman" w:hAnsi="Times New Roman"/>
                <w:b/>
                <w:sz w:val="20"/>
                <w:szCs w:val="20"/>
              </w:rPr>
              <w:t>0</w:t>
            </w:r>
          </w:p>
        </w:tc>
        <w:tc>
          <w:tcPr>
            <w:tcW w:w="780" w:type="dxa"/>
            <w:noWrap/>
          </w:tcPr>
          <w:p w:rsidR="001C2BA0" w:rsidRPr="00161186" w:rsidRDefault="0044628A" w:rsidP="006B36B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52</w:t>
            </w:r>
          </w:p>
        </w:tc>
        <w:tc>
          <w:tcPr>
            <w:tcW w:w="1224" w:type="dxa"/>
            <w:noWrap/>
          </w:tcPr>
          <w:p w:rsidR="001C2BA0" w:rsidRPr="00161186" w:rsidRDefault="00FD7E6F" w:rsidP="00FD7E6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43</w:t>
            </w:r>
            <w:r w:rsidR="001C2BA0" w:rsidRPr="00161186">
              <w:rPr>
                <w:rFonts w:ascii="Times New Roman" w:hAnsi="Times New Roman"/>
                <w:b/>
                <w:sz w:val="20"/>
                <w:szCs w:val="20"/>
              </w:rPr>
              <w:t>%</w:t>
            </w:r>
          </w:p>
        </w:tc>
      </w:tr>
    </w:tbl>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7E5225" w:rsidRPr="00235E3F" w:rsidRDefault="001C2BA0" w:rsidP="009072FD">
      <w:pPr>
        <w:pStyle w:val="BodyText"/>
        <w:spacing w:before="61"/>
        <w:ind w:left="398" w:right="152" w:firstLine="322"/>
        <w:jc w:val="both"/>
      </w:pPr>
      <w:r w:rsidRPr="00235E3F">
        <w:t xml:space="preserve">Pada tabel 2 menunjukkan penyebaran skor </w:t>
      </w:r>
      <w:r w:rsidR="00FD7E6F" w:rsidRPr="00235E3F">
        <w:t>konsep diri mahasiswa</w:t>
      </w:r>
      <w:r w:rsidRPr="00235E3F">
        <w:t>. Di perol</w:t>
      </w:r>
      <w:r w:rsidR="00FD7E6F" w:rsidRPr="00235E3F">
        <w:t>eh skor sangat tinggi sebesar 43% (5</w:t>
      </w:r>
      <w:r w:rsidRPr="00235E3F">
        <w:t xml:space="preserve">2 </w:t>
      </w:r>
      <w:r w:rsidR="00FD7E6F" w:rsidRPr="00235E3F">
        <w:t>maha</w:t>
      </w:r>
      <w:r w:rsidRPr="00235E3F">
        <w:t>siswa), kategori tinggi sebesar 38</w:t>
      </w:r>
      <w:r w:rsidR="00FD7E6F" w:rsidRPr="00235E3F">
        <w:t>% (46 maha</w:t>
      </w:r>
      <w:r w:rsidRPr="00235E3F">
        <w:t>siswa), k</w:t>
      </w:r>
      <w:r w:rsidR="00FD7E6F" w:rsidRPr="00235E3F">
        <w:t>ategori rendah sebesar 14</w:t>
      </w:r>
      <w:r w:rsidRPr="00235E3F">
        <w:t>% (1</w:t>
      </w:r>
      <w:r w:rsidR="00FD7E6F" w:rsidRPr="00235E3F">
        <w:t>7 maha</w:t>
      </w:r>
      <w:r w:rsidRPr="00235E3F">
        <w:t xml:space="preserve">siswa), dan </w:t>
      </w:r>
      <w:r w:rsidR="00FD7E6F" w:rsidRPr="00235E3F">
        <w:t>kategori sangat rendah sebesar 5</w:t>
      </w:r>
      <w:r w:rsidRPr="00235E3F">
        <w:t>% (</w:t>
      </w:r>
      <w:r w:rsidR="00FD7E6F" w:rsidRPr="00235E3F">
        <w:t>6 maha</w:t>
      </w:r>
      <w:r w:rsidRPr="00235E3F">
        <w:t xml:space="preserve">siswa). </w:t>
      </w:r>
      <w:r w:rsidR="007836A8" w:rsidRPr="00235E3F">
        <w:t xml:space="preserve">Hasil ini menggambarkan bahwa mahasiswa memiliki konsep diri yang positif. Hal ini dapat dilihat dari </w:t>
      </w:r>
      <w:r w:rsidR="00CE39B5" w:rsidRPr="00235E3F">
        <w:lastRenderedPageBreak/>
        <w:t>persepsi mahasiswa</w:t>
      </w:r>
      <w:r w:rsidR="007836A8" w:rsidRPr="00235E3F">
        <w:t xml:space="preserve"> memandang dirinya sendiri baik fisik, psikis maupun sosialnya secara positif serta memiliki pemahaman </w:t>
      </w:r>
      <w:r w:rsidR="00CE39B5" w:rsidRPr="00235E3F">
        <w:t xml:space="preserve">yang baik </w:t>
      </w:r>
      <w:r w:rsidR="007836A8" w:rsidRPr="00235E3F">
        <w:t>tentang diri</w:t>
      </w:r>
      <w:r w:rsidR="00CE39B5" w:rsidRPr="00235E3F">
        <w:t>nya. Menu</w:t>
      </w:r>
      <w:r w:rsidR="007836A8" w:rsidRPr="00235E3F">
        <w:t>rut Stanes</w:t>
      </w:r>
      <w:r w:rsidR="00CE39B5" w:rsidRPr="00235E3F">
        <w:t xml:space="preserve"> (dalam Burns, </w:t>
      </w:r>
      <w:r w:rsidR="007836A8" w:rsidRPr="00235E3F">
        <w:t>1993) konsep diri sebagai kesadaran individu mengenai konsep, evalua</w:t>
      </w:r>
      <w:r w:rsidR="00CE39B5" w:rsidRPr="00235E3F">
        <w:t>s</w:t>
      </w:r>
      <w:r w:rsidR="007836A8" w:rsidRPr="00235E3F">
        <w:t xml:space="preserve">i </w:t>
      </w:r>
      <w:r w:rsidR="00CE39B5" w:rsidRPr="00235E3F">
        <w:t xml:space="preserve">termasuk respon kognisi individu terhadap persepsi dan pemahaman diri individu. </w:t>
      </w:r>
    </w:p>
    <w:p w:rsidR="00FD7E6F" w:rsidRDefault="00FD7E6F" w:rsidP="008D756E">
      <w:pPr>
        <w:pStyle w:val="BodyText"/>
        <w:spacing w:before="61"/>
        <w:ind w:left="398" w:right="152"/>
        <w:jc w:val="both"/>
      </w:pPr>
    </w:p>
    <w:p w:rsidR="001C2BA0" w:rsidRPr="0029369E" w:rsidRDefault="001C2BA0" w:rsidP="001C2BA0">
      <w:pPr>
        <w:tabs>
          <w:tab w:val="center" w:pos="4813"/>
          <w:tab w:val="right" w:pos="9266"/>
        </w:tabs>
        <w:ind w:right="61"/>
        <w:jc w:val="center"/>
        <w:rPr>
          <w:b/>
          <w:sz w:val="24"/>
          <w:szCs w:val="24"/>
        </w:rPr>
      </w:pPr>
      <w:r w:rsidRPr="0029369E">
        <w:rPr>
          <w:b/>
          <w:sz w:val="24"/>
          <w:szCs w:val="24"/>
        </w:rPr>
        <w:t xml:space="preserve">Tabel </w:t>
      </w:r>
      <w:r w:rsidR="00E210C8" w:rsidRPr="0029369E">
        <w:rPr>
          <w:b/>
          <w:sz w:val="24"/>
          <w:szCs w:val="24"/>
        </w:rPr>
        <w:t>3</w:t>
      </w:r>
      <w:r w:rsidRPr="0029369E">
        <w:rPr>
          <w:b/>
          <w:sz w:val="24"/>
          <w:szCs w:val="24"/>
        </w:rPr>
        <w:t xml:space="preserve">. Hasil Kategori                                  </w:t>
      </w:r>
    </w:p>
    <w:p w:rsidR="001C2BA0" w:rsidRPr="0029369E" w:rsidRDefault="001C2BA0" w:rsidP="001C2BA0">
      <w:pPr>
        <w:tabs>
          <w:tab w:val="center" w:pos="4813"/>
          <w:tab w:val="right" w:pos="9266"/>
        </w:tabs>
        <w:ind w:right="61"/>
        <w:jc w:val="center"/>
        <w:rPr>
          <w:b/>
          <w:i/>
          <w:sz w:val="24"/>
          <w:szCs w:val="24"/>
        </w:rPr>
      </w:pPr>
      <w:r w:rsidRPr="0029369E">
        <w:rPr>
          <w:b/>
          <w:sz w:val="24"/>
          <w:szCs w:val="24"/>
        </w:rPr>
        <w:t>Motivasi Berprestasi</w:t>
      </w:r>
    </w:p>
    <w:tbl>
      <w:tblPr>
        <w:tblStyle w:val="PlainTable2"/>
        <w:tblpPr w:leftFromText="180" w:rightFromText="180" w:vertAnchor="text" w:horzAnchor="margin" w:tblpXSpec="center" w:tblpY="78"/>
        <w:tblW w:w="6260" w:type="dxa"/>
        <w:tblLook w:val="04A0" w:firstRow="1" w:lastRow="0" w:firstColumn="1" w:lastColumn="0" w:noHBand="0" w:noVBand="1"/>
      </w:tblPr>
      <w:tblGrid>
        <w:gridCol w:w="2680"/>
        <w:gridCol w:w="1578"/>
        <w:gridCol w:w="779"/>
        <w:gridCol w:w="1223"/>
      </w:tblGrid>
      <w:tr w:rsidR="001C2BA0" w:rsidRPr="00161186" w:rsidTr="00FD7E6F">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680"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Kategori</w:t>
            </w:r>
          </w:p>
        </w:tc>
        <w:tc>
          <w:tcPr>
            <w:tcW w:w="1578" w:type="dxa"/>
            <w:noWrap/>
          </w:tcPr>
          <w:p w:rsidR="001C2BA0" w:rsidRPr="00161186" w:rsidRDefault="001C2BA0" w:rsidP="006B36B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Range</w:t>
            </w:r>
          </w:p>
        </w:tc>
        <w:tc>
          <w:tcPr>
            <w:tcW w:w="779" w:type="dxa"/>
            <w:noWrap/>
          </w:tcPr>
          <w:p w:rsidR="001C2BA0" w:rsidRPr="00161186" w:rsidRDefault="001C2BA0" w:rsidP="006B36B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N</w:t>
            </w:r>
          </w:p>
        </w:tc>
        <w:tc>
          <w:tcPr>
            <w:tcW w:w="1223" w:type="dxa"/>
            <w:noWrap/>
          </w:tcPr>
          <w:p w:rsidR="001C2BA0" w:rsidRPr="00161186" w:rsidRDefault="001C2BA0" w:rsidP="006B36BE">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61186">
              <w:rPr>
                <w:rFonts w:ascii="Times New Roman" w:hAnsi="Times New Roman"/>
                <w:sz w:val="20"/>
                <w:szCs w:val="20"/>
              </w:rPr>
              <w:t>%</w:t>
            </w:r>
          </w:p>
        </w:tc>
      </w:tr>
      <w:tr w:rsidR="001C2BA0" w:rsidRPr="00161186" w:rsidTr="00FD7E6F">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680"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 xml:space="preserve">Sangat Rendah </w:t>
            </w:r>
          </w:p>
        </w:tc>
        <w:tc>
          <w:tcPr>
            <w:tcW w:w="1578" w:type="dxa"/>
            <w:noWrap/>
          </w:tcPr>
          <w:p w:rsidR="001C2BA0" w:rsidRPr="00161186" w:rsidRDefault="000040CB" w:rsidP="000040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83 – 94</w:t>
            </w:r>
          </w:p>
        </w:tc>
        <w:tc>
          <w:tcPr>
            <w:tcW w:w="779" w:type="dxa"/>
            <w:noWrap/>
          </w:tcPr>
          <w:p w:rsidR="001C2BA0" w:rsidRPr="00161186" w:rsidRDefault="00944003" w:rsidP="006B36B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15</w:t>
            </w:r>
          </w:p>
        </w:tc>
        <w:tc>
          <w:tcPr>
            <w:tcW w:w="1223" w:type="dxa"/>
            <w:noWrap/>
          </w:tcPr>
          <w:p w:rsidR="001C2BA0" w:rsidRPr="00161186" w:rsidRDefault="001C2BA0" w:rsidP="006B36B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161186">
              <w:rPr>
                <w:rFonts w:ascii="Times New Roman" w:hAnsi="Times New Roman"/>
                <w:b/>
                <w:sz w:val="20"/>
                <w:szCs w:val="20"/>
              </w:rPr>
              <w:t>12</w:t>
            </w:r>
            <w:r w:rsidR="000F1F18">
              <w:rPr>
                <w:rFonts w:ascii="Times New Roman" w:hAnsi="Times New Roman"/>
                <w:b/>
                <w:sz w:val="20"/>
                <w:szCs w:val="20"/>
              </w:rPr>
              <w:t>,4</w:t>
            </w:r>
            <w:r w:rsidRPr="00161186">
              <w:rPr>
                <w:rFonts w:ascii="Times New Roman" w:hAnsi="Times New Roman"/>
                <w:b/>
                <w:sz w:val="20"/>
                <w:szCs w:val="20"/>
              </w:rPr>
              <w:t>%</w:t>
            </w:r>
          </w:p>
        </w:tc>
      </w:tr>
      <w:tr w:rsidR="001C2BA0" w:rsidRPr="00161186" w:rsidTr="00FD7E6F">
        <w:trPr>
          <w:trHeight w:val="275"/>
        </w:trPr>
        <w:tc>
          <w:tcPr>
            <w:cnfStyle w:val="001000000000" w:firstRow="0" w:lastRow="0" w:firstColumn="1" w:lastColumn="0" w:oddVBand="0" w:evenVBand="0" w:oddHBand="0" w:evenHBand="0" w:firstRowFirstColumn="0" w:firstRowLastColumn="0" w:lastRowFirstColumn="0" w:lastRowLastColumn="0"/>
            <w:tcW w:w="2680"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 xml:space="preserve">Rendah </w:t>
            </w:r>
          </w:p>
        </w:tc>
        <w:tc>
          <w:tcPr>
            <w:tcW w:w="1578" w:type="dxa"/>
            <w:noWrap/>
          </w:tcPr>
          <w:p w:rsidR="001C2BA0" w:rsidRPr="00161186" w:rsidRDefault="001C2BA0" w:rsidP="000040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161186">
              <w:rPr>
                <w:rFonts w:ascii="Times New Roman" w:hAnsi="Times New Roman"/>
                <w:b/>
                <w:sz w:val="20"/>
                <w:szCs w:val="20"/>
              </w:rPr>
              <w:t>9</w:t>
            </w:r>
            <w:r w:rsidR="000040CB">
              <w:rPr>
                <w:rFonts w:ascii="Times New Roman" w:hAnsi="Times New Roman"/>
                <w:b/>
                <w:sz w:val="20"/>
                <w:szCs w:val="20"/>
              </w:rPr>
              <w:t>5</w:t>
            </w:r>
            <w:r w:rsidRPr="00161186">
              <w:rPr>
                <w:rFonts w:ascii="Times New Roman" w:hAnsi="Times New Roman"/>
                <w:b/>
                <w:sz w:val="20"/>
                <w:szCs w:val="20"/>
              </w:rPr>
              <w:t xml:space="preserve"> - 1</w:t>
            </w:r>
            <w:r w:rsidR="000040CB">
              <w:rPr>
                <w:rFonts w:ascii="Times New Roman" w:hAnsi="Times New Roman"/>
                <w:b/>
                <w:sz w:val="20"/>
                <w:szCs w:val="20"/>
              </w:rPr>
              <w:t>06</w:t>
            </w:r>
          </w:p>
        </w:tc>
        <w:tc>
          <w:tcPr>
            <w:tcW w:w="779" w:type="dxa"/>
            <w:noWrap/>
          </w:tcPr>
          <w:p w:rsidR="001C2BA0" w:rsidRPr="00161186" w:rsidRDefault="008C49D6" w:rsidP="006B36B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28</w:t>
            </w:r>
          </w:p>
        </w:tc>
        <w:tc>
          <w:tcPr>
            <w:tcW w:w="1223" w:type="dxa"/>
            <w:noWrap/>
          </w:tcPr>
          <w:p w:rsidR="001C2BA0" w:rsidRPr="00161186" w:rsidRDefault="000F1F18" w:rsidP="006B36B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23,1</w:t>
            </w:r>
            <w:r w:rsidR="001C2BA0" w:rsidRPr="00161186">
              <w:rPr>
                <w:rFonts w:ascii="Times New Roman" w:hAnsi="Times New Roman"/>
                <w:b/>
                <w:sz w:val="20"/>
                <w:szCs w:val="20"/>
              </w:rPr>
              <w:t>%</w:t>
            </w:r>
          </w:p>
        </w:tc>
      </w:tr>
      <w:tr w:rsidR="001C2BA0" w:rsidRPr="00161186" w:rsidTr="00FD7E6F">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680"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 xml:space="preserve">Tinggi </w:t>
            </w:r>
          </w:p>
        </w:tc>
        <w:tc>
          <w:tcPr>
            <w:tcW w:w="1578" w:type="dxa"/>
            <w:noWrap/>
          </w:tcPr>
          <w:p w:rsidR="001C2BA0" w:rsidRPr="00161186" w:rsidRDefault="001C2BA0" w:rsidP="000040C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161186">
              <w:rPr>
                <w:rFonts w:ascii="Times New Roman" w:hAnsi="Times New Roman"/>
                <w:b/>
                <w:sz w:val="20"/>
                <w:szCs w:val="20"/>
              </w:rPr>
              <w:t>1</w:t>
            </w:r>
            <w:r w:rsidR="000040CB">
              <w:rPr>
                <w:rFonts w:ascii="Times New Roman" w:hAnsi="Times New Roman"/>
                <w:b/>
                <w:sz w:val="20"/>
                <w:szCs w:val="20"/>
              </w:rPr>
              <w:t>0</w:t>
            </w:r>
            <w:r w:rsidRPr="00161186">
              <w:rPr>
                <w:rFonts w:ascii="Times New Roman" w:hAnsi="Times New Roman"/>
                <w:b/>
                <w:sz w:val="20"/>
                <w:szCs w:val="20"/>
              </w:rPr>
              <w:t>7 – 1</w:t>
            </w:r>
            <w:r w:rsidR="000040CB">
              <w:rPr>
                <w:rFonts w:ascii="Times New Roman" w:hAnsi="Times New Roman"/>
                <w:b/>
                <w:sz w:val="20"/>
                <w:szCs w:val="20"/>
              </w:rPr>
              <w:t>1</w:t>
            </w:r>
            <w:r w:rsidRPr="00161186">
              <w:rPr>
                <w:rFonts w:ascii="Times New Roman" w:hAnsi="Times New Roman"/>
                <w:b/>
                <w:sz w:val="20"/>
                <w:szCs w:val="20"/>
              </w:rPr>
              <w:t>8</w:t>
            </w:r>
          </w:p>
        </w:tc>
        <w:tc>
          <w:tcPr>
            <w:tcW w:w="779" w:type="dxa"/>
            <w:noWrap/>
          </w:tcPr>
          <w:p w:rsidR="001C2BA0" w:rsidRPr="00161186" w:rsidRDefault="008C49D6" w:rsidP="006B36B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40</w:t>
            </w:r>
          </w:p>
        </w:tc>
        <w:tc>
          <w:tcPr>
            <w:tcW w:w="1223" w:type="dxa"/>
            <w:noWrap/>
          </w:tcPr>
          <w:p w:rsidR="001C2BA0" w:rsidRPr="00161186" w:rsidRDefault="001C2BA0" w:rsidP="000F1F18">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161186">
              <w:rPr>
                <w:rFonts w:ascii="Times New Roman" w:hAnsi="Times New Roman"/>
                <w:b/>
                <w:sz w:val="20"/>
                <w:szCs w:val="20"/>
              </w:rPr>
              <w:t>3</w:t>
            </w:r>
            <w:r w:rsidR="000F1F18">
              <w:rPr>
                <w:rFonts w:ascii="Times New Roman" w:hAnsi="Times New Roman"/>
                <w:b/>
                <w:sz w:val="20"/>
                <w:szCs w:val="20"/>
              </w:rPr>
              <w:t>3,1</w:t>
            </w:r>
            <w:r w:rsidRPr="00161186">
              <w:rPr>
                <w:rFonts w:ascii="Times New Roman" w:hAnsi="Times New Roman"/>
                <w:b/>
                <w:sz w:val="20"/>
                <w:szCs w:val="20"/>
              </w:rPr>
              <w:t>%</w:t>
            </w:r>
          </w:p>
        </w:tc>
      </w:tr>
      <w:tr w:rsidR="001C2BA0" w:rsidRPr="00161186" w:rsidTr="00FD7E6F">
        <w:trPr>
          <w:trHeight w:val="214"/>
        </w:trPr>
        <w:tc>
          <w:tcPr>
            <w:cnfStyle w:val="001000000000" w:firstRow="0" w:lastRow="0" w:firstColumn="1" w:lastColumn="0" w:oddVBand="0" w:evenVBand="0" w:oddHBand="0" w:evenHBand="0" w:firstRowFirstColumn="0" w:firstRowLastColumn="0" w:lastRowFirstColumn="0" w:lastRowLastColumn="0"/>
            <w:tcW w:w="2680" w:type="dxa"/>
            <w:noWrap/>
          </w:tcPr>
          <w:p w:rsidR="001C2BA0" w:rsidRPr="00161186" w:rsidRDefault="001C2BA0" w:rsidP="006B36BE">
            <w:pPr>
              <w:pStyle w:val="NoSpacing"/>
              <w:jc w:val="center"/>
              <w:rPr>
                <w:rFonts w:ascii="Times New Roman" w:hAnsi="Times New Roman"/>
                <w:sz w:val="20"/>
                <w:szCs w:val="20"/>
              </w:rPr>
            </w:pPr>
            <w:r w:rsidRPr="00161186">
              <w:rPr>
                <w:rFonts w:ascii="Times New Roman" w:hAnsi="Times New Roman"/>
                <w:sz w:val="20"/>
                <w:szCs w:val="20"/>
              </w:rPr>
              <w:t>Sangat Tinggi</w:t>
            </w:r>
          </w:p>
        </w:tc>
        <w:tc>
          <w:tcPr>
            <w:tcW w:w="1578" w:type="dxa"/>
            <w:noWrap/>
          </w:tcPr>
          <w:p w:rsidR="001C2BA0" w:rsidRPr="00161186" w:rsidRDefault="001C2BA0" w:rsidP="000040C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161186">
              <w:rPr>
                <w:rFonts w:ascii="Times New Roman" w:hAnsi="Times New Roman"/>
                <w:b/>
                <w:sz w:val="20"/>
                <w:szCs w:val="20"/>
              </w:rPr>
              <w:t>1</w:t>
            </w:r>
            <w:r w:rsidR="000040CB">
              <w:rPr>
                <w:rFonts w:ascii="Times New Roman" w:hAnsi="Times New Roman"/>
                <w:b/>
                <w:sz w:val="20"/>
                <w:szCs w:val="20"/>
              </w:rPr>
              <w:t>19</w:t>
            </w:r>
            <w:r w:rsidRPr="00161186">
              <w:rPr>
                <w:rFonts w:ascii="Times New Roman" w:hAnsi="Times New Roman"/>
                <w:b/>
                <w:sz w:val="20"/>
                <w:szCs w:val="20"/>
              </w:rPr>
              <w:t xml:space="preserve"> – 1</w:t>
            </w:r>
            <w:r w:rsidR="000040CB">
              <w:rPr>
                <w:rFonts w:ascii="Times New Roman" w:hAnsi="Times New Roman"/>
                <w:b/>
                <w:sz w:val="20"/>
                <w:szCs w:val="20"/>
              </w:rPr>
              <w:t>30</w:t>
            </w:r>
          </w:p>
        </w:tc>
        <w:tc>
          <w:tcPr>
            <w:tcW w:w="779" w:type="dxa"/>
            <w:noWrap/>
          </w:tcPr>
          <w:p w:rsidR="001C2BA0" w:rsidRPr="00161186" w:rsidRDefault="008C49D6" w:rsidP="006B36B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38</w:t>
            </w:r>
          </w:p>
        </w:tc>
        <w:tc>
          <w:tcPr>
            <w:tcW w:w="1223" w:type="dxa"/>
            <w:noWrap/>
          </w:tcPr>
          <w:p w:rsidR="001C2BA0" w:rsidRPr="00161186" w:rsidRDefault="000F1F18" w:rsidP="000F1F1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31,4</w:t>
            </w:r>
            <w:r w:rsidR="001C2BA0" w:rsidRPr="00161186">
              <w:rPr>
                <w:rFonts w:ascii="Times New Roman" w:hAnsi="Times New Roman"/>
                <w:b/>
                <w:sz w:val="20"/>
                <w:szCs w:val="20"/>
              </w:rPr>
              <w:t>%</w:t>
            </w:r>
          </w:p>
        </w:tc>
      </w:tr>
    </w:tbl>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1C2BA0" w:rsidRDefault="001C2BA0" w:rsidP="001C2BA0">
      <w:pPr>
        <w:ind w:right="14" w:firstLine="720"/>
        <w:jc w:val="both"/>
      </w:pPr>
    </w:p>
    <w:p w:rsidR="001C2BA0" w:rsidRPr="009E4692" w:rsidRDefault="001C2BA0" w:rsidP="009072FD">
      <w:pPr>
        <w:pStyle w:val="BodyText"/>
        <w:spacing w:before="61"/>
        <w:ind w:left="398" w:right="152" w:firstLine="322"/>
        <w:jc w:val="both"/>
      </w:pPr>
      <w:r w:rsidRPr="009E4692">
        <w:t xml:space="preserve">Pada tabel </w:t>
      </w:r>
      <w:r w:rsidR="00FD1C83" w:rsidRPr="009E4692">
        <w:t>3</w:t>
      </w:r>
      <w:r w:rsidRPr="009E4692">
        <w:t xml:space="preserve"> menunjukkan penyebaran skor </w:t>
      </w:r>
      <w:r w:rsidR="000F1F18" w:rsidRPr="009E4692">
        <w:t>motivasi berprestasi maha</w:t>
      </w:r>
      <w:r w:rsidRPr="009E4692">
        <w:t>siswa. Di perol</w:t>
      </w:r>
      <w:r w:rsidR="000F1F18" w:rsidRPr="009E4692">
        <w:t>eh skor sangat tinggi sebesar 31,4% (38 maha</w:t>
      </w:r>
      <w:r w:rsidRPr="009E4692">
        <w:t xml:space="preserve">siswa), </w:t>
      </w:r>
      <w:r w:rsidR="000F1F18" w:rsidRPr="009E4692">
        <w:t>kategori tinggi sebesar 33,1% (40</w:t>
      </w:r>
      <w:r w:rsidRPr="009E4692">
        <w:t xml:space="preserve"> </w:t>
      </w:r>
      <w:r w:rsidR="000F1F18" w:rsidRPr="009E4692">
        <w:t>maha</w:t>
      </w:r>
      <w:r w:rsidRPr="009E4692">
        <w:t>siswa), k</w:t>
      </w:r>
      <w:r w:rsidR="000F1F18" w:rsidRPr="009E4692">
        <w:t>ategori rendah sebesar 23,1% (28 maha</w:t>
      </w:r>
      <w:r w:rsidRPr="009E4692">
        <w:t>siswa), dan kategori sangat rendah sebesar 12</w:t>
      </w:r>
      <w:r w:rsidR="000F1F18" w:rsidRPr="009E4692">
        <w:t>,4% (15 maha</w:t>
      </w:r>
      <w:r w:rsidRPr="009E4692">
        <w:t xml:space="preserve">siswa). Hasil ini </w:t>
      </w:r>
      <w:r w:rsidR="00CE39B5" w:rsidRPr="009E4692">
        <w:t xml:space="preserve">menunjukkan bahwa mahasiswa memiliki keinginan atau hasrat yang </w:t>
      </w:r>
      <w:r w:rsidR="00B25E61" w:rsidRPr="009E4692">
        <w:t>sangat tinggi untuk mencapai suatu tujuan untuk berprestasi dalam pendidikan di perg</w:t>
      </w:r>
      <w:r w:rsidR="009E4692" w:rsidRPr="009E4692">
        <w:t>uruan tinggi dengan menyelesaika</w:t>
      </w:r>
      <w:r w:rsidR="00B25E61" w:rsidRPr="009E4692">
        <w:t xml:space="preserve">n tugas-tugas yang sulit, memiliki ide-ide </w:t>
      </w:r>
      <w:r w:rsidR="00235E3F" w:rsidRPr="009E4692">
        <w:t xml:space="preserve">kreatif </w:t>
      </w:r>
      <w:r w:rsidR="00B25E61" w:rsidRPr="009E4692">
        <w:t>dan mampu mengatasi segala rintangan serta keinginan untuk mencapai kesukses</w:t>
      </w:r>
      <w:r w:rsidR="00235E3F" w:rsidRPr="009E4692">
        <w:t>an</w:t>
      </w:r>
      <w:r w:rsidR="00B25E61" w:rsidRPr="009E4692">
        <w:t xml:space="preserve"> pada yang yang dilakukannya. </w:t>
      </w:r>
    </w:p>
    <w:p w:rsidR="007F56E6" w:rsidRDefault="001C2BA0" w:rsidP="007F56E6">
      <w:pPr>
        <w:pStyle w:val="Heading1"/>
        <w:spacing w:before="91"/>
        <w:ind w:left="270"/>
        <w:jc w:val="center"/>
      </w:pPr>
      <w:r>
        <w:t xml:space="preserve">Tabel </w:t>
      </w:r>
      <w:r w:rsidR="00E210C8">
        <w:t>4</w:t>
      </w:r>
      <w:r>
        <w:t xml:space="preserve">. </w:t>
      </w:r>
      <w:r w:rsidR="007F56E6">
        <w:t>Ringkasan h</w:t>
      </w:r>
      <w:r>
        <w:t xml:space="preserve">asil </w:t>
      </w:r>
      <w:r w:rsidR="007F56E6">
        <w:t>analisis r</w:t>
      </w:r>
      <w:r>
        <w:t xml:space="preserve">egresi </w:t>
      </w:r>
      <w:r w:rsidR="007F56E6">
        <w:t xml:space="preserve">berganda uji simultan </w:t>
      </w:r>
      <w:r>
        <w:t xml:space="preserve">F </w:t>
      </w:r>
    </w:p>
    <w:tbl>
      <w:tblPr>
        <w:tblW w:w="9360" w:type="dxa"/>
        <w:tblInd w:w="450" w:type="dxa"/>
        <w:tblLayout w:type="fixed"/>
        <w:tblCellMar>
          <w:left w:w="0" w:type="dxa"/>
          <w:right w:w="0" w:type="dxa"/>
        </w:tblCellMar>
        <w:tblLook w:val="01E0" w:firstRow="1" w:lastRow="1" w:firstColumn="1" w:lastColumn="1" w:noHBand="0" w:noVBand="0"/>
      </w:tblPr>
      <w:tblGrid>
        <w:gridCol w:w="3246"/>
        <w:gridCol w:w="976"/>
        <w:gridCol w:w="1146"/>
        <w:gridCol w:w="1932"/>
        <w:gridCol w:w="2060"/>
      </w:tblGrid>
      <w:tr w:rsidR="007F56E6" w:rsidTr="007F56E6">
        <w:trPr>
          <w:trHeight w:val="278"/>
        </w:trPr>
        <w:tc>
          <w:tcPr>
            <w:tcW w:w="3246" w:type="dxa"/>
            <w:tcBorders>
              <w:top w:val="single" w:sz="4" w:space="0" w:color="000000"/>
              <w:bottom w:val="single" w:sz="4" w:space="0" w:color="000000"/>
            </w:tcBorders>
          </w:tcPr>
          <w:p w:rsidR="007F56E6" w:rsidRDefault="007F56E6" w:rsidP="00334BA1">
            <w:pPr>
              <w:pStyle w:val="TableParagraph"/>
              <w:spacing w:before="26" w:line="232" w:lineRule="exact"/>
              <w:ind w:left="1105" w:right="1115"/>
              <w:rPr>
                <w:sz w:val="20"/>
              </w:rPr>
            </w:pPr>
            <w:r>
              <w:rPr>
                <w:sz w:val="20"/>
              </w:rPr>
              <w:t>Hubungan</w:t>
            </w:r>
          </w:p>
        </w:tc>
        <w:tc>
          <w:tcPr>
            <w:tcW w:w="976" w:type="dxa"/>
            <w:tcBorders>
              <w:top w:val="single" w:sz="4" w:space="0" w:color="000000"/>
              <w:bottom w:val="single" w:sz="4" w:space="0" w:color="000000"/>
            </w:tcBorders>
          </w:tcPr>
          <w:p w:rsidR="007F56E6" w:rsidRDefault="007F56E6" w:rsidP="00334BA1">
            <w:pPr>
              <w:pStyle w:val="TableParagraph"/>
              <w:spacing w:before="26" w:line="232" w:lineRule="exact"/>
              <w:ind w:right="112"/>
              <w:rPr>
                <w:sz w:val="20"/>
              </w:rPr>
            </w:pPr>
            <w:r>
              <w:rPr>
                <w:w w:val="99"/>
                <w:sz w:val="20"/>
              </w:rPr>
              <w:t>F</w:t>
            </w:r>
          </w:p>
        </w:tc>
        <w:tc>
          <w:tcPr>
            <w:tcW w:w="1146" w:type="dxa"/>
            <w:tcBorders>
              <w:top w:val="single" w:sz="4" w:space="0" w:color="000000"/>
              <w:bottom w:val="single" w:sz="4" w:space="0" w:color="000000"/>
            </w:tcBorders>
          </w:tcPr>
          <w:p w:rsidR="007F56E6" w:rsidRDefault="007F56E6" w:rsidP="00334BA1">
            <w:pPr>
              <w:pStyle w:val="TableParagraph"/>
              <w:spacing w:before="26" w:line="232" w:lineRule="exact"/>
              <w:ind w:right="165"/>
              <w:rPr>
                <w:sz w:val="20"/>
              </w:rPr>
            </w:pPr>
            <w:r>
              <w:rPr>
                <w:w w:val="99"/>
                <w:sz w:val="20"/>
              </w:rPr>
              <w:t>P</w:t>
            </w:r>
          </w:p>
        </w:tc>
        <w:tc>
          <w:tcPr>
            <w:tcW w:w="1932" w:type="dxa"/>
            <w:tcBorders>
              <w:top w:val="single" w:sz="4" w:space="0" w:color="000000"/>
              <w:bottom w:val="single" w:sz="4" w:space="0" w:color="000000"/>
            </w:tcBorders>
          </w:tcPr>
          <w:p w:rsidR="007F56E6" w:rsidRDefault="007F56E6" w:rsidP="00334BA1">
            <w:pPr>
              <w:pStyle w:val="TableParagraph"/>
              <w:spacing w:before="26" w:line="232" w:lineRule="exact"/>
              <w:ind w:left="385" w:right="383"/>
              <w:rPr>
                <w:sz w:val="20"/>
              </w:rPr>
            </w:pPr>
            <w:r>
              <w:rPr>
                <w:sz w:val="20"/>
              </w:rPr>
              <w:t>Keterangan</w:t>
            </w:r>
          </w:p>
        </w:tc>
        <w:tc>
          <w:tcPr>
            <w:tcW w:w="2060" w:type="dxa"/>
            <w:tcBorders>
              <w:top w:val="single" w:sz="4" w:space="0" w:color="000000"/>
              <w:bottom w:val="single" w:sz="4" w:space="0" w:color="000000"/>
            </w:tcBorders>
          </w:tcPr>
          <w:p w:rsidR="007F56E6" w:rsidRDefault="007F56E6" w:rsidP="00334BA1">
            <w:pPr>
              <w:pStyle w:val="TableParagraph"/>
              <w:spacing w:before="26" w:line="232" w:lineRule="exact"/>
              <w:ind w:left="383" w:right="341" w:hanging="303"/>
              <w:rPr>
                <w:sz w:val="20"/>
              </w:rPr>
            </w:pPr>
            <w:r>
              <w:rPr>
                <w:sz w:val="20"/>
              </w:rPr>
              <w:t>Kesimpulan</w:t>
            </w:r>
          </w:p>
        </w:tc>
      </w:tr>
      <w:tr w:rsidR="007F56E6" w:rsidTr="007F56E6">
        <w:trPr>
          <w:trHeight w:val="719"/>
        </w:trPr>
        <w:tc>
          <w:tcPr>
            <w:tcW w:w="3246" w:type="dxa"/>
            <w:tcBorders>
              <w:top w:val="single" w:sz="4" w:space="0" w:color="000000"/>
              <w:bottom w:val="single" w:sz="4" w:space="0" w:color="000000"/>
            </w:tcBorders>
          </w:tcPr>
          <w:p w:rsidR="007F56E6" w:rsidRDefault="007F56E6" w:rsidP="007F56E6">
            <w:pPr>
              <w:pStyle w:val="TableParagraph"/>
              <w:tabs>
                <w:tab w:val="left" w:pos="1309"/>
                <w:tab w:val="left" w:pos="2439"/>
              </w:tabs>
              <w:spacing w:before="4" w:line="240" w:lineRule="exact"/>
              <w:ind w:left="115" w:right="124"/>
              <w:jc w:val="left"/>
              <w:rPr>
                <w:sz w:val="20"/>
              </w:rPr>
            </w:pPr>
            <w:r>
              <w:rPr>
                <w:sz w:val="20"/>
              </w:rPr>
              <w:t xml:space="preserve">Dukungan Sosial Orang Tua, Konsep Diri dengan Motivasi Berprestasi </w:t>
            </w:r>
          </w:p>
        </w:tc>
        <w:tc>
          <w:tcPr>
            <w:tcW w:w="976" w:type="dxa"/>
            <w:tcBorders>
              <w:top w:val="single" w:sz="4" w:space="0" w:color="000000"/>
              <w:bottom w:val="single" w:sz="4" w:space="0" w:color="000000"/>
            </w:tcBorders>
          </w:tcPr>
          <w:p w:rsidR="007F56E6" w:rsidRDefault="007F56E6" w:rsidP="00334BA1">
            <w:pPr>
              <w:pStyle w:val="TableParagraph"/>
              <w:spacing w:before="10"/>
              <w:jc w:val="left"/>
              <w:rPr>
                <w:sz w:val="19"/>
              </w:rPr>
            </w:pPr>
          </w:p>
          <w:p w:rsidR="007F56E6" w:rsidRDefault="007F56E6" w:rsidP="007F56E6">
            <w:pPr>
              <w:pStyle w:val="TableParagraph"/>
              <w:spacing w:before="1"/>
              <w:ind w:left="107" w:right="217"/>
              <w:rPr>
                <w:sz w:val="20"/>
              </w:rPr>
            </w:pPr>
            <w:r>
              <w:rPr>
                <w:sz w:val="20"/>
              </w:rPr>
              <w:t>150,479</w:t>
            </w:r>
          </w:p>
        </w:tc>
        <w:tc>
          <w:tcPr>
            <w:tcW w:w="1146" w:type="dxa"/>
            <w:tcBorders>
              <w:top w:val="single" w:sz="4" w:space="0" w:color="000000"/>
              <w:bottom w:val="single" w:sz="4" w:space="0" w:color="000000"/>
            </w:tcBorders>
          </w:tcPr>
          <w:p w:rsidR="007F56E6" w:rsidRDefault="007F56E6" w:rsidP="00334BA1">
            <w:pPr>
              <w:pStyle w:val="TableParagraph"/>
              <w:spacing w:before="10"/>
              <w:jc w:val="left"/>
              <w:rPr>
                <w:sz w:val="19"/>
              </w:rPr>
            </w:pPr>
          </w:p>
          <w:p w:rsidR="007F56E6" w:rsidRDefault="007F56E6" w:rsidP="00334BA1">
            <w:pPr>
              <w:pStyle w:val="TableParagraph"/>
              <w:spacing w:before="1"/>
              <w:ind w:left="221" w:right="384"/>
              <w:rPr>
                <w:sz w:val="20"/>
              </w:rPr>
            </w:pPr>
            <w:r>
              <w:rPr>
                <w:sz w:val="20"/>
              </w:rPr>
              <w:t>0,000</w:t>
            </w:r>
          </w:p>
        </w:tc>
        <w:tc>
          <w:tcPr>
            <w:tcW w:w="1932" w:type="dxa"/>
            <w:tcBorders>
              <w:top w:val="single" w:sz="4" w:space="0" w:color="000000"/>
              <w:bottom w:val="single" w:sz="4" w:space="0" w:color="000000"/>
            </w:tcBorders>
          </w:tcPr>
          <w:p w:rsidR="007F56E6" w:rsidRDefault="007F56E6" w:rsidP="00334BA1">
            <w:pPr>
              <w:pStyle w:val="TableParagraph"/>
              <w:spacing w:before="10"/>
              <w:jc w:val="left"/>
              <w:rPr>
                <w:sz w:val="19"/>
              </w:rPr>
            </w:pPr>
          </w:p>
          <w:p w:rsidR="007F56E6" w:rsidRDefault="007F56E6" w:rsidP="00334BA1">
            <w:pPr>
              <w:pStyle w:val="TableParagraph"/>
              <w:spacing w:before="1"/>
              <w:ind w:left="386" w:right="383"/>
              <w:rPr>
                <w:sz w:val="20"/>
              </w:rPr>
            </w:pPr>
            <w:r>
              <w:rPr>
                <w:sz w:val="20"/>
              </w:rPr>
              <w:t>0,000 &lt; 0,05</w:t>
            </w:r>
          </w:p>
        </w:tc>
        <w:tc>
          <w:tcPr>
            <w:tcW w:w="2060" w:type="dxa"/>
            <w:tcBorders>
              <w:top w:val="single" w:sz="4" w:space="0" w:color="000000"/>
              <w:bottom w:val="single" w:sz="4" w:space="0" w:color="000000"/>
            </w:tcBorders>
          </w:tcPr>
          <w:p w:rsidR="007F56E6" w:rsidRDefault="007F56E6" w:rsidP="00334BA1">
            <w:pPr>
              <w:pStyle w:val="TableParagraph"/>
              <w:spacing w:before="10"/>
              <w:jc w:val="left"/>
              <w:rPr>
                <w:sz w:val="19"/>
              </w:rPr>
            </w:pPr>
          </w:p>
          <w:p w:rsidR="007F56E6" w:rsidRDefault="007F56E6" w:rsidP="00334BA1">
            <w:pPr>
              <w:pStyle w:val="TableParagraph"/>
              <w:spacing w:before="1"/>
              <w:ind w:left="80" w:right="341"/>
              <w:rPr>
                <w:sz w:val="20"/>
              </w:rPr>
            </w:pPr>
            <w:r>
              <w:rPr>
                <w:sz w:val="20"/>
              </w:rPr>
              <w:t>Hipotesis diterima</w:t>
            </w:r>
          </w:p>
        </w:tc>
      </w:tr>
    </w:tbl>
    <w:p w:rsidR="009331A4" w:rsidRDefault="003E65EF" w:rsidP="009331A4">
      <w:pPr>
        <w:pStyle w:val="BodyText"/>
        <w:ind w:left="450" w:right="90"/>
        <w:jc w:val="both"/>
      </w:pPr>
      <w:r>
        <w:tab/>
      </w:r>
      <w:r w:rsidR="009331A4">
        <w:tab/>
      </w:r>
    </w:p>
    <w:p w:rsidR="007F56E6" w:rsidRPr="009331A4" w:rsidRDefault="009331A4" w:rsidP="009331A4">
      <w:pPr>
        <w:pStyle w:val="BodyText"/>
        <w:ind w:left="450" w:right="90"/>
        <w:jc w:val="both"/>
        <w:rPr>
          <w:b/>
        </w:rPr>
      </w:pPr>
      <w:r>
        <w:tab/>
      </w:r>
      <w:r>
        <w:tab/>
      </w:r>
      <w:r>
        <w:tab/>
      </w:r>
      <w:r w:rsidR="007F56E6" w:rsidRPr="009331A4">
        <w:rPr>
          <w:b/>
        </w:rPr>
        <w:t>Tabel 5. Ringkasan hasil nilai koefesien determinasi (R Square)</w:t>
      </w:r>
    </w:p>
    <w:tbl>
      <w:tblPr>
        <w:tblW w:w="9450" w:type="dxa"/>
        <w:tblInd w:w="450" w:type="dxa"/>
        <w:tblLayout w:type="fixed"/>
        <w:tblCellMar>
          <w:left w:w="0" w:type="dxa"/>
          <w:right w:w="0" w:type="dxa"/>
        </w:tblCellMar>
        <w:tblLook w:val="01E0" w:firstRow="1" w:lastRow="1" w:firstColumn="1" w:lastColumn="1" w:noHBand="0" w:noVBand="0"/>
      </w:tblPr>
      <w:tblGrid>
        <w:gridCol w:w="1527"/>
        <w:gridCol w:w="1256"/>
        <w:gridCol w:w="1580"/>
        <w:gridCol w:w="2356"/>
        <w:gridCol w:w="2731"/>
      </w:tblGrid>
      <w:tr w:rsidR="007F56E6" w:rsidTr="007F56E6">
        <w:trPr>
          <w:trHeight w:val="275"/>
        </w:trPr>
        <w:tc>
          <w:tcPr>
            <w:tcW w:w="1527" w:type="dxa"/>
            <w:tcBorders>
              <w:top w:val="single" w:sz="4" w:space="0" w:color="000000"/>
              <w:bottom w:val="single" w:sz="4" w:space="0" w:color="000000"/>
            </w:tcBorders>
          </w:tcPr>
          <w:p w:rsidR="007F56E6" w:rsidRDefault="007F56E6" w:rsidP="00334BA1">
            <w:pPr>
              <w:pStyle w:val="TableParagraph"/>
              <w:spacing w:line="232" w:lineRule="exact"/>
              <w:ind w:left="521" w:right="398"/>
              <w:rPr>
                <w:sz w:val="20"/>
              </w:rPr>
            </w:pPr>
            <w:r>
              <w:rPr>
                <w:sz w:val="20"/>
              </w:rPr>
              <w:t>Model</w:t>
            </w:r>
          </w:p>
        </w:tc>
        <w:tc>
          <w:tcPr>
            <w:tcW w:w="1256" w:type="dxa"/>
            <w:tcBorders>
              <w:top w:val="single" w:sz="4" w:space="0" w:color="000000"/>
              <w:bottom w:val="single" w:sz="4" w:space="0" w:color="000000"/>
            </w:tcBorders>
          </w:tcPr>
          <w:p w:rsidR="007F56E6" w:rsidRDefault="007F56E6" w:rsidP="00334BA1">
            <w:pPr>
              <w:pStyle w:val="TableParagraph"/>
              <w:spacing w:line="232" w:lineRule="exact"/>
              <w:ind w:left="39"/>
              <w:rPr>
                <w:sz w:val="20"/>
              </w:rPr>
            </w:pPr>
            <w:r>
              <w:rPr>
                <w:w w:val="99"/>
                <w:sz w:val="20"/>
              </w:rPr>
              <w:t>R</w:t>
            </w:r>
          </w:p>
        </w:tc>
        <w:tc>
          <w:tcPr>
            <w:tcW w:w="1580" w:type="dxa"/>
            <w:tcBorders>
              <w:top w:val="single" w:sz="4" w:space="0" w:color="000000"/>
              <w:bottom w:val="single" w:sz="4" w:space="0" w:color="000000"/>
            </w:tcBorders>
          </w:tcPr>
          <w:p w:rsidR="007F56E6" w:rsidRDefault="007F56E6" w:rsidP="00334BA1">
            <w:pPr>
              <w:pStyle w:val="TableParagraph"/>
              <w:spacing w:line="232" w:lineRule="exact"/>
              <w:ind w:left="355" w:right="324"/>
              <w:rPr>
                <w:sz w:val="20"/>
              </w:rPr>
            </w:pPr>
            <w:r>
              <w:rPr>
                <w:sz w:val="20"/>
              </w:rPr>
              <w:t>R Square</w:t>
            </w:r>
          </w:p>
        </w:tc>
        <w:tc>
          <w:tcPr>
            <w:tcW w:w="2356" w:type="dxa"/>
            <w:tcBorders>
              <w:top w:val="single" w:sz="4" w:space="0" w:color="000000"/>
              <w:bottom w:val="single" w:sz="4" w:space="0" w:color="000000"/>
            </w:tcBorders>
          </w:tcPr>
          <w:p w:rsidR="007F56E6" w:rsidRDefault="007F56E6" w:rsidP="00334BA1">
            <w:pPr>
              <w:pStyle w:val="TableParagraph"/>
              <w:spacing w:line="232" w:lineRule="exact"/>
              <w:ind w:left="322" w:right="252"/>
              <w:rPr>
                <w:sz w:val="20"/>
              </w:rPr>
            </w:pPr>
            <w:r>
              <w:rPr>
                <w:sz w:val="20"/>
              </w:rPr>
              <w:t>Adjusted R Square</w:t>
            </w:r>
          </w:p>
        </w:tc>
        <w:tc>
          <w:tcPr>
            <w:tcW w:w="2731" w:type="dxa"/>
            <w:tcBorders>
              <w:top w:val="single" w:sz="4" w:space="0" w:color="000000"/>
              <w:bottom w:val="single" w:sz="4" w:space="0" w:color="000000"/>
            </w:tcBorders>
          </w:tcPr>
          <w:p w:rsidR="007F56E6" w:rsidRDefault="007F56E6" w:rsidP="00334BA1">
            <w:pPr>
              <w:pStyle w:val="TableParagraph"/>
              <w:spacing w:line="232" w:lineRule="exact"/>
              <w:ind w:left="250" w:right="363"/>
              <w:rPr>
                <w:sz w:val="20"/>
              </w:rPr>
            </w:pPr>
            <w:r>
              <w:rPr>
                <w:sz w:val="20"/>
              </w:rPr>
              <w:t>Std. Error of the Estimate</w:t>
            </w:r>
          </w:p>
        </w:tc>
      </w:tr>
      <w:tr w:rsidR="007F56E6" w:rsidTr="007F56E6">
        <w:trPr>
          <w:trHeight w:val="275"/>
        </w:trPr>
        <w:tc>
          <w:tcPr>
            <w:tcW w:w="1527" w:type="dxa"/>
            <w:tcBorders>
              <w:top w:val="single" w:sz="4" w:space="0" w:color="000000"/>
              <w:bottom w:val="single" w:sz="4" w:space="0" w:color="000000"/>
            </w:tcBorders>
          </w:tcPr>
          <w:p w:rsidR="007F56E6" w:rsidRDefault="007F56E6" w:rsidP="00334BA1">
            <w:pPr>
              <w:pStyle w:val="TableParagraph"/>
              <w:spacing w:line="232" w:lineRule="exact"/>
              <w:ind w:left="124"/>
              <w:rPr>
                <w:sz w:val="20"/>
              </w:rPr>
            </w:pPr>
            <w:r>
              <w:rPr>
                <w:w w:val="99"/>
                <w:sz w:val="20"/>
              </w:rPr>
              <w:t>1</w:t>
            </w:r>
          </w:p>
        </w:tc>
        <w:tc>
          <w:tcPr>
            <w:tcW w:w="1256" w:type="dxa"/>
            <w:tcBorders>
              <w:top w:val="single" w:sz="4" w:space="0" w:color="000000"/>
              <w:bottom w:val="single" w:sz="4" w:space="0" w:color="000000"/>
            </w:tcBorders>
          </w:tcPr>
          <w:p w:rsidR="007F56E6" w:rsidRDefault="007F56E6" w:rsidP="007F56E6">
            <w:pPr>
              <w:pStyle w:val="TableParagraph"/>
              <w:spacing w:line="232" w:lineRule="exact"/>
              <w:ind w:left="395" w:right="358"/>
              <w:rPr>
                <w:sz w:val="13"/>
              </w:rPr>
            </w:pPr>
            <w:r>
              <w:rPr>
                <w:sz w:val="20"/>
              </w:rPr>
              <w:t>.848</w:t>
            </w:r>
            <w:r>
              <w:rPr>
                <w:position w:val="5"/>
                <w:sz w:val="13"/>
              </w:rPr>
              <w:t>a</w:t>
            </w:r>
          </w:p>
        </w:tc>
        <w:tc>
          <w:tcPr>
            <w:tcW w:w="1580" w:type="dxa"/>
            <w:tcBorders>
              <w:top w:val="single" w:sz="4" w:space="0" w:color="000000"/>
              <w:bottom w:val="single" w:sz="4" w:space="0" w:color="000000"/>
            </w:tcBorders>
          </w:tcPr>
          <w:p w:rsidR="007F56E6" w:rsidRDefault="007F56E6" w:rsidP="007F56E6">
            <w:pPr>
              <w:pStyle w:val="TableParagraph"/>
              <w:spacing w:line="232" w:lineRule="exact"/>
              <w:ind w:left="355" w:right="321"/>
              <w:rPr>
                <w:sz w:val="20"/>
              </w:rPr>
            </w:pPr>
            <w:r>
              <w:rPr>
                <w:sz w:val="20"/>
              </w:rPr>
              <w:t>.718</w:t>
            </w:r>
          </w:p>
        </w:tc>
        <w:tc>
          <w:tcPr>
            <w:tcW w:w="2356" w:type="dxa"/>
            <w:tcBorders>
              <w:top w:val="single" w:sz="4" w:space="0" w:color="000000"/>
              <w:bottom w:val="single" w:sz="4" w:space="0" w:color="000000"/>
            </w:tcBorders>
          </w:tcPr>
          <w:p w:rsidR="007F56E6" w:rsidRDefault="007F56E6" w:rsidP="007F56E6">
            <w:pPr>
              <w:pStyle w:val="TableParagraph"/>
              <w:spacing w:line="232" w:lineRule="exact"/>
              <w:ind w:left="320" w:right="252"/>
              <w:rPr>
                <w:sz w:val="20"/>
              </w:rPr>
            </w:pPr>
            <w:r>
              <w:rPr>
                <w:sz w:val="20"/>
              </w:rPr>
              <w:t>.714</w:t>
            </w:r>
          </w:p>
        </w:tc>
        <w:tc>
          <w:tcPr>
            <w:tcW w:w="2731" w:type="dxa"/>
            <w:tcBorders>
              <w:top w:val="single" w:sz="4" w:space="0" w:color="000000"/>
              <w:bottom w:val="single" w:sz="4" w:space="0" w:color="000000"/>
            </w:tcBorders>
          </w:tcPr>
          <w:p w:rsidR="007F56E6" w:rsidRDefault="007F56E6" w:rsidP="007F56E6">
            <w:pPr>
              <w:pStyle w:val="TableParagraph"/>
              <w:spacing w:line="232" w:lineRule="exact"/>
              <w:ind w:left="250" w:right="362"/>
              <w:rPr>
                <w:sz w:val="20"/>
              </w:rPr>
            </w:pPr>
            <w:r>
              <w:rPr>
                <w:sz w:val="20"/>
              </w:rPr>
              <w:t>7.58262</w:t>
            </w:r>
          </w:p>
        </w:tc>
      </w:tr>
    </w:tbl>
    <w:p w:rsidR="001C54AF" w:rsidRPr="009E4692" w:rsidRDefault="00B71C7F" w:rsidP="001C54AF">
      <w:pPr>
        <w:pStyle w:val="BodyText"/>
        <w:spacing w:before="0"/>
        <w:ind w:left="403" w:right="158" w:firstLine="317"/>
        <w:jc w:val="both"/>
        <w:rPr>
          <w:lang w:val="en-US" w:eastAsia="en-US"/>
        </w:rPr>
      </w:pPr>
      <w:r>
        <w:t xml:space="preserve">Tabel 4 </w:t>
      </w:r>
      <w:r>
        <w:t xml:space="preserve">dan tabel 5 </w:t>
      </w:r>
      <w:r>
        <w:t>menu</w:t>
      </w:r>
      <w:r>
        <w:t>n</w:t>
      </w:r>
      <w:r>
        <w:t>jukkan ringkasan hasil uji hipotesis secara simultan (F) yang menunjukkan bahwa ada hubungan positif yang signifikan antara konsep diri dan dukungan sosial guru dengan motivasi berprestasi siswa d</w:t>
      </w:r>
      <w:r>
        <w:t>engan nilai p = 0,000 dan F = 150,479</w:t>
      </w:r>
      <w:r>
        <w:t xml:space="preserve"> dengan R </w:t>
      </w:r>
      <w:r w:rsidRPr="00B71C7F">
        <w:rPr>
          <w:i/>
        </w:rPr>
        <w:t>Square</w:t>
      </w:r>
      <w:r>
        <w:t xml:space="preserve"> = 0,</w:t>
      </w:r>
      <w:r>
        <w:t xml:space="preserve">718. Sumbangan </w:t>
      </w:r>
      <w:r w:rsidR="001C54AF" w:rsidRPr="009E4692">
        <w:t xml:space="preserve">efektif variabel dukungan sosial orang tua dan konsep diri terhadap motivasi berprestasi mahasiswa sebesar 71,8% </w:t>
      </w:r>
      <w:r w:rsidR="001C54AF" w:rsidRPr="009E4692">
        <w:rPr>
          <w:lang w:val="id-ID"/>
        </w:rPr>
        <w:t xml:space="preserve">dan sisanya </w:t>
      </w:r>
      <w:r w:rsidR="001C54AF" w:rsidRPr="009E4692">
        <w:t>28,2</w:t>
      </w:r>
      <w:r w:rsidR="001C54AF" w:rsidRPr="009E4692">
        <w:rPr>
          <w:lang w:val="id-ID"/>
        </w:rPr>
        <w:t>% diterangkan oleh variabel yang lain</w:t>
      </w:r>
      <w:r w:rsidR="001C54AF" w:rsidRPr="009E4692">
        <w:t xml:space="preserve">.  </w:t>
      </w:r>
    </w:p>
    <w:p w:rsidR="001C54AF" w:rsidRDefault="001C54AF" w:rsidP="007F56E6">
      <w:pPr>
        <w:pStyle w:val="BodyText"/>
        <w:spacing w:after="12"/>
        <w:ind w:left="226" w:right="244"/>
        <w:jc w:val="center"/>
      </w:pPr>
    </w:p>
    <w:p w:rsidR="007F56E6" w:rsidRPr="009331A4" w:rsidRDefault="001C54AF" w:rsidP="009331A4">
      <w:pPr>
        <w:pStyle w:val="BodyText"/>
        <w:spacing w:after="12"/>
        <w:ind w:left="946" w:right="244" w:firstLine="494"/>
        <w:jc w:val="center"/>
        <w:rPr>
          <w:b/>
        </w:rPr>
      </w:pPr>
      <w:r w:rsidRPr="009331A4">
        <w:rPr>
          <w:b/>
        </w:rPr>
        <w:t>Tabel 6</w:t>
      </w:r>
      <w:r w:rsidR="007F56E6" w:rsidRPr="009331A4">
        <w:rPr>
          <w:b/>
        </w:rPr>
        <w:t>. Ringkasan Hasil Analisis Regresi Berganda Uji Parsial (Uji t)</w:t>
      </w:r>
    </w:p>
    <w:tbl>
      <w:tblPr>
        <w:tblW w:w="9270" w:type="dxa"/>
        <w:tblInd w:w="450" w:type="dxa"/>
        <w:tblLayout w:type="fixed"/>
        <w:tblCellMar>
          <w:left w:w="0" w:type="dxa"/>
          <w:right w:w="0" w:type="dxa"/>
        </w:tblCellMar>
        <w:tblLook w:val="01E0" w:firstRow="1" w:lastRow="1" w:firstColumn="1" w:lastColumn="1" w:noHBand="0" w:noVBand="0"/>
      </w:tblPr>
      <w:tblGrid>
        <w:gridCol w:w="3066"/>
        <w:gridCol w:w="1043"/>
        <w:gridCol w:w="1233"/>
        <w:gridCol w:w="1954"/>
        <w:gridCol w:w="1974"/>
      </w:tblGrid>
      <w:tr w:rsidR="007F56E6" w:rsidTr="007F56E6">
        <w:trPr>
          <w:trHeight w:val="277"/>
        </w:trPr>
        <w:tc>
          <w:tcPr>
            <w:tcW w:w="3066" w:type="dxa"/>
            <w:tcBorders>
              <w:top w:val="single" w:sz="4" w:space="0" w:color="000000"/>
              <w:bottom w:val="single" w:sz="4" w:space="0" w:color="000000"/>
            </w:tcBorders>
          </w:tcPr>
          <w:p w:rsidR="007F56E6" w:rsidRDefault="007F56E6" w:rsidP="00334BA1">
            <w:pPr>
              <w:pStyle w:val="TableParagraph"/>
              <w:spacing w:before="25" w:line="232" w:lineRule="exact"/>
              <w:ind w:left="986"/>
              <w:jc w:val="left"/>
              <w:rPr>
                <w:sz w:val="20"/>
              </w:rPr>
            </w:pPr>
            <w:r>
              <w:rPr>
                <w:sz w:val="20"/>
              </w:rPr>
              <w:t>Hubungan</w:t>
            </w:r>
          </w:p>
        </w:tc>
        <w:tc>
          <w:tcPr>
            <w:tcW w:w="1043" w:type="dxa"/>
            <w:tcBorders>
              <w:top w:val="single" w:sz="4" w:space="0" w:color="000000"/>
              <w:bottom w:val="single" w:sz="4" w:space="0" w:color="000000"/>
            </w:tcBorders>
          </w:tcPr>
          <w:p w:rsidR="007F56E6" w:rsidRDefault="007F56E6" w:rsidP="00334BA1">
            <w:pPr>
              <w:pStyle w:val="TableParagraph"/>
              <w:spacing w:before="25" w:line="232" w:lineRule="exact"/>
              <w:ind w:right="100"/>
              <w:rPr>
                <w:sz w:val="20"/>
              </w:rPr>
            </w:pPr>
            <w:r>
              <w:rPr>
                <w:w w:val="99"/>
                <w:sz w:val="20"/>
              </w:rPr>
              <w:t>t</w:t>
            </w:r>
          </w:p>
        </w:tc>
        <w:tc>
          <w:tcPr>
            <w:tcW w:w="1233" w:type="dxa"/>
            <w:tcBorders>
              <w:top w:val="single" w:sz="4" w:space="0" w:color="000000"/>
              <w:bottom w:val="single" w:sz="4" w:space="0" w:color="000000"/>
            </w:tcBorders>
          </w:tcPr>
          <w:p w:rsidR="007F56E6" w:rsidRDefault="007F56E6" w:rsidP="00334BA1">
            <w:pPr>
              <w:pStyle w:val="TableParagraph"/>
              <w:spacing w:before="25" w:line="232" w:lineRule="exact"/>
              <w:ind w:right="79"/>
              <w:rPr>
                <w:sz w:val="20"/>
              </w:rPr>
            </w:pPr>
            <w:r>
              <w:rPr>
                <w:w w:val="99"/>
                <w:sz w:val="20"/>
              </w:rPr>
              <w:t>P</w:t>
            </w:r>
          </w:p>
        </w:tc>
        <w:tc>
          <w:tcPr>
            <w:tcW w:w="1954" w:type="dxa"/>
            <w:tcBorders>
              <w:top w:val="single" w:sz="4" w:space="0" w:color="000000"/>
              <w:bottom w:val="single" w:sz="4" w:space="0" w:color="000000"/>
            </w:tcBorders>
          </w:tcPr>
          <w:p w:rsidR="007F56E6" w:rsidRDefault="007F56E6" w:rsidP="00334BA1">
            <w:pPr>
              <w:pStyle w:val="TableParagraph"/>
              <w:spacing w:before="25" w:line="232" w:lineRule="exact"/>
              <w:ind w:left="390" w:right="399"/>
              <w:rPr>
                <w:sz w:val="20"/>
              </w:rPr>
            </w:pPr>
            <w:r>
              <w:rPr>
                <w:sz w:val="20"/>
              </w:rPr>
              <w:t>Keterangan</w:t>
            </w:r>
          </w:p>
        </w:tc>
        <w:tc>
          <w:tcPr>
            <w:tcW w:w="1974" w:type="dxa"/>
            <w:tcBorders>
              <w:top w:val="single" w:sz="4" w:space="0" w:color="000000"/>
              <w:bottom w:val="single" w:sz="4" w:space="0" w:color="000000"/>
            </w:tcBorders>
          </w:tcPr>
          <w:p w:rsidR="007F56E6" w:rsidRDefault="007F56E6" w:rsidP="00334BA1">
            <w:pPr>
              <w:pStyle w:val="TableParagraph"/>
              <w:spacing w:before="25" w:line="232" w:lineRule="exact"/>
              <w:ind w:left="403" w:right="322"/>
              <w:rPr>
                <w:sz w:val="20"/>
              </w:rPr>
            </w:pPr>
            <w:r>
              <w:rPr>
                <w:sz w:val="20"/>
              </w:rPr>
              <w:t>Kesimpulan</w:t>
            </w:r>
          </w:p>
        </w:tc>
      </w:tr>
      <w:tr w:rsidR="007F56E6" w:rsidTr="007F56E6">
        <w:trPr>
          <w:trHeight w:val="557"/>
        </w:trPr>
        <w:tc>
          <w:tcPr>
            <w:tcW w:w="3066" w:type="dxa"/>
            <w:tcBorders>
              <w:top w:val="single" w:sz="4" w:space="0" w:color="000000"/>
            </w:tcBorders>
          </w:tcPr>
          <w:p w:rsidR="007F56E6" w:rsidRDefault="007F56E6" w:rsidP="007F56E6">
            <w:pPr>
              <w:pStyle w:val="TableParagraph"/>
              <w:tabs>
                <w:tab w:val="left" w:pos="1283"/>
                <w:tab w:val="left" w:pos="2165"/>
              </w:tabs>
              <w:spacing w:before="0" w:line="276" w:lineRule="exact"/>
              <w:ind w:left="115" w:right="220"/>
              <w:jc w:val="both"/>
              <w:rPr>
                <w:sz w:val="20"/>
              </w:rPr>
            </w:pPr>
            <w:r>
              <w:rPr>
                <w:sz w:val="20"/>
              </w:rPr>
              <w:t xml:space="preserve">Dukungan Sosial Orang Tua </w:t>
            </w:r>
            <w:r>
              <w:rPr>
                <w:spacing w:val="-4"/>
                <w:sz w:val="20"/>
              </w:rPr>
              <w:t xml:space="preserve">dengan </w:t>
            </w:r>
            <w:r>
              <w:rPr>
                <w:sz w:val="20"/>
              </w:rPr>
              <w:t>Motivasi Berprestasi</w:t>
            </w:r>
          </w:p>
        </w:tc>
        <w:tc>
          <w:tcPr>
            <w:tcW w:w="1043" w:type="dxa"/>
            <w:tcBorders>
              <w:top w:val="single" w:sz="4" w:space="0" w:color="000000"/>
            </w:tcBorders>
          </w:tcPr>
          <w:p w:rsidR="007F56E6" w:rsidRDefault="00B71C7F" w:rsidP="00B71C7F">
            <w:pPr>
              <w:pStyle w:val="TableParagraph"/>
              <w:ind w:left="200" w:right="301"/>
              <w:rPr>
                <w:sz w:val="20"/>
              </w:rPr>
            </w:pPr>
            <w:r>
              <w:rPr>
                <w:sz w:val="20"/>
              </w:rPr>
              <w:t>4,409</w:t>
            </w:r>
          </w:p>
        </w:tc>
        <w:tc>
          <w:tcPr>
            <w:tcW w:w="1233" w:type="dxa"/>
            <w:tcBorders>
              <w:top w:val="single" w:sz="4" w:space="0" w:color="000000"/>
            </w:tcBorders>
          </w:tcPr>
          <w:p w:rsidR="007F56E6" w:rsidRDefault="007F56E6" w:rsidP="00B71C7F">
            <w:pPr>
              <w:pStyle w:val="TableParagraph"/>
              <w:ind w:left="305" w:right="387"/>
              <w:rPr>
                <w:sz w:val="20"/>
              </w:rPr>
            </w:pPr>
            <w:r>
              <w:rPr>
                <w:sz w:val="20"/>
              </w:rPr>
              <w:t>0</w:t>
            </w:r>
            <w:r w:rsidR="00B71C7F">
              <w:rPr>
                <w:sz w:val="20"/>
              </w:rPr>
              <w:t>,000</w:t>
            </w:r>
          </w:p>
        </w:tc>
        <w:tc>
          <w:tcPr>
            <w:tcW w:w="1954" w:type="dxa"/>
            <w:tcBorders>
              <w:top w:val="single" w:sz="4" w:space="0" w:color="000000"/>
            </w:tcBorders>
          </w:tcPr>
          <w:p w:rsidR="007F56E6" w:rsidRDefault="007F56E6" w:rsidP="00334BA1">
            <w:pPr>
              <w:pStyle w:val="TableParagraph"/>
              <w:ind w:left="392" w:right="399"/>
              <w:rPr>
                <w:sz w:val="20"/>
              </w:rPr>
            </w:pPr>
            <w:r>
              <w:rPr>
                <w:sz w:val="20"/>
              </w:rPr>
              <w:t>0</w:t>
            </w:r>
            <w:r w:rsidR="00B71C7F">
              <w:rPr>
                <w:sz w:val="20"/>
              </w:rPr>
              <w:t>,000 &lt;</w:t>
            </w:r>
            <w:r>
              <w:rPr>
                <w:sz w:val="20"/>
              </w:rPr>
              <w:t xml:space="preserve"> 0,05</w:t>
            </w:r>
          </w:p>
          <w:p w:rsidR="007F56E6" w:rsidRDefault="007F56E6" w:rsidP="00334BA1">
            <w:pPr>
              <w:pStyle w:val="TableParagraph"/>
              <w:ind w:left="392" w:right="399"/>
              <w:rPr>
                <w:sz w:val="20"/>
              </w:rPr>
            </w:pPr>
          </w:p>
        </w:tc>
        <w:tc>
          <w:tcPr>
            <w:tcW w:w="1974" w:type="dxa"/>
            <w:tcBorders>
              <w:top w:val="single" w:sz="4" w:space="0" w:color="000000"/>
            </w:tcBorders>
          </w:tcPr>
          <w:p w:rsidR="007F56E6" w:rsidRDefault="007F56E6" w:rsidP="00B71C7F">
            <w:pPr>
              <w:pStyle w:val="TableParagraph"/>
              <w:ind w:left="404" w:right="322"/>
              <w:rPr>
                <w:sz w:val="20"/>
              </w:rPr>
            </w:pPr>
            <w:r>
              <w:rPr>
                <w:sz w:val="20"/>
              </w:rPr>
              <w:t>Hipotesis dit</w:t>
            </w:r>
            <w:r w:rsidR="00B71C7F">
              <w:rPr>
                <w:sz w:val="20"/>
              </w:rPr>
              <w:t>erima</w:t>
            </w:r>
          </w:p>
        </w:tc>
      </w:tr>
      <w:tr w:rsidR="007F56E6" w:rsidTr="007F56E6">
        <w:trPr>
          <w:trHeight w:val="545"/>
        </w:trPr>
        <w:tc>
          <w:tcPr>
            <w:tcW w:w="3066" w:type="dxa"/>
            <w:tcBorders>
              <w:bottom w:val="single" w:sz="4" w:space="0" w:color="000000"/>
            </w:tcBorders>
          </w:tcPr>
          <w:p w:rsidR="007F56E6" w:rsidRDefault="007F56E6" w:rsidP="00334BA1">
            <w:pPr>
              <w:pStyle w:val="TableParagraph"/>
              <w:tabs>
                <w:tab w:val="left" w:pos="1448"/>
                <w:tab w:val="left" w:pos="2352"/>
              </w:tabs>
              <w:spacing w:before="17"/>
              <w:ind w:left="115"/>
              <w:jc w:val="both"/>
              <w:rPr>
                <w:sz w:val="20"/>
              </w:rPr>
            </w:pPr>
            <w:r>
              <w:rPr>
                <w:sz w:val="20"/>
              </w:rPr>
              <w:t>Konsep Diri</w:t>
            </w:r>
          </w:p>
          <w:p w:rsidR="007F56E6" w:rsidRDefault="007F56E6" w:rsidP="00334BA1">
            <w:pPr>
              <w:pStyle w:val="TableParagraph"/>
              <w:spacing w:before="36" w:line="232" w:lineRule="exact"/>
              <w:ind w:left="115"/>
              <w:jc w:val="both"/>
              <w:rPr>
                <w:sz w:val="20"/>
              </w:rPr>
            </w:pPr>
            <w:r>
              <w:rPr>
                <w:sz w:val="20"/>
              </w:rPr>
              <w:t>dengan Motivasi Berprestasi</w:t>
            </w:r>
          </w:p>
        </w:tc>
        <w:tc>
          <w:tcPr>
            <w:tcW w:w="1043" w:type="dxa"/>
            <w:tcBorders>
              <w:bottom w:val="single" w:sz="4" w:space="0" w:color="000000"/>
            </w:tcBorders>
          </w:tcPr>
          <w:p w:rsidR="007F56E6" w:rsidRDefault="00B71C7F" w:rsidP="00B71C7F">
            <w:pPr>
              <w:pStyle w:val="TableParagraph"/>
              <w:spacing w:before="17"/>
              <w:ind w:left="200" w:right="301"/>
              <w:rPr>
                <w:sz w:val="20"/>
              </w:rPr>
            </w:pPr>
            <w:r>
              <w:rPr>
                <w:sz w:val="20"/>
              </w:rPr>
              <w:t>8,28</w:t>
            </w:r>
            <w:r w:rsidR="007F56E6">
              <w:rPr>
                <w:sz w:val="20"/>
              </w:rPr>
              <w:t>1</w:t>
            </w:r>
          </w:p>
        </w:tc>
        <w:tc>
          <w:tcPr>
            <w:tcW w:w="1233" w:type="dxa"/>
            <w:tcBorders>
              <w:bottom w:val="single" w:sz="4" w:space="0" w:color="000000"/>
            </w:tcBorders>
          </w:tcPr>
          <w:p w:rsidR="007F56E6" w:rsidRDefault="007F56E6" w:rsidP="00334BA1">
            <w:pPr>
              <w:pStyle w:val="TableParagraph"/>
              <w:spacing w:before="17"/>
              <w:ind w:left="305" w:right="387"/>
              <w:rPr>
                <w:sz w:val="20"/>
              </w:rPr>
            </w:pPr>
            <w:r>
              <w:rPr>
                <w:sz w:val="20"/>
              </w:rPr>
              <w:t>0</w:t>
            </w:r>
            <w:r w:rsidR="00B71C7F">
              <w:rPr>
                <w:sz w:val="20"/>
              </w:rPr>
              <w:t>,000</w:t>
            </w:r>
          </w:p>
        </w:tc>
        <w:tc>
          <w:tcPr>
            <w:tcW w:w="1954" w:type="dxa"/>
            <w:tcBorders>
              <w:bottom w:val="single" w:sz="4" w:space="0" w:color="000000"/>
            </w:tcBorders>
          </w:tcPr>
          <w:p w:rsidR="007F56E6" w:rsidRDefault="007F56E6" w:rsidP="00B71C7F">
            <w:pPr>
              <w:pStyle w:val="TableParagraph"/>
              <w:spacing w:before="17"/>
              <w:ind w:left="392" w:right="399"/>
              <w:rPr>
                <w:sz w:val="20"/>
              </w:rPr>
            </w:pPr>
            <w:r>
              <w:rPr>
                <w:sz w:val="20"/>
              </w:rPr>
              <w:t>0,00</w:t>
            </w:r>
            <w:r w:rsidR="00B71C7F">
              <w:rPr>
                <w:sz w:val="20"/>
              </w:rPr>
              <w:t>0</w:t>
            </w:r>
            <w:r>
              <w:rPr>
                <w:sz w:val="20"/>
              </w:rPr>
              <w:t xml:space="preserve"> &lt; 0,05</w:t>
            </w:r>
          </w:p>
        </w:tc>
        <w:tc>
          <w:tcPr>
            <w:tcW w:w="1974" w:type="dxa"/>
            <w:tcBorders>
              <w:bottom w:val="single" w:sz="4" w:space="0" w:color="000000"/>
            </w:tcBorders>
          </w:tcPr>
          <w:p w:rsidR="007F56E6" w:rsidRDefault="007F56E6" w:rsidP="00334BA1">
            <w:pPr>
              <w:pStyle w:val="TableParagraph"/>
              <w:spacing w:before="17"/>
              <w:ind w:left="404" w:right="322"/>
              <w:rPr>
                <w:sz w:val="20"/>
              </w:rPr>
            </w:pPr>
            <w:r>
              <w:rPr>
                <w:sz w:val="20"/>
              </w:rPr>
              <w:t>Hipotesis diterima</w:t>
            </w:r>
          </w:p>
        </w:tc>
      </w:tr>
    </w:tbl>
    <w:p w:rsidR="009331A4" w:rsidRPr="00E861BD" w:rsidRDefault="001C2BA0" w:rsidP="009331A4">
      <w:pPr>
        <w:pStyle w:val="BodyText"/>
        <w:spacing w:before="61"/>
        <w:ind w:left="398" w:right="152" w:firstLine="322"/>
        <w:jc w:val="both"/>
        <w:rPr>
          <w:lang w:val="en-US" w:eastAsia="en-US"/>
        </w:rPr>
      </w:pPr>
      <w:r w:rsidRPr="00E861BD">
        <w:t>T</w:t>
      </w:r>
      <w:r w:rsidR="00FD1C83" w:rsidRPr="00E861BD">
        <w:rPr>
          <w:lang w:val="id-ID"/>
        </w:rPr>
        <w:t xml:space="preserve">abel </w:t>
      </w:r>
      <w:r w:rsidR="00B71C7F" w:rsidRPr="00E861BD">
        <w:rPr>
          <w:lang w:val="en-US"/>
        </w:rPr>
        <w:t>6</w:t>
      </w:r>
      <w:r w:rsidRPr="00E861BD">
        <w:rPr>
          <w:lang w:val="id-ID"/>
        </w:rPr>
        <w:t xml:space="preserve"> </w:t>
      </w:r>
      <w:r w:rsidR="00B71C7F" w:rsidRPr="00E861BD">
        <w:rPr>
          <w:lang w:val="en-US"/>
        </w:rPr>
        <w:t xml:space="preserve">merupakan ringkasan </w:t>
      </w:r>
      <w:r w:rsidRPr="00E861BD">
        <w:t xml:space="preserve">hasil uji hipotesis secara </w:t>
      </w:r>
      <w:r w:rsidR="00B71C7F" w:rsidRPr="00E861BD">
        <w:t xml:space="preserve">parsial (t) yang menunjukkan bahwa ada </w:t>
      </w:r>
      <w:r w:rsidR="009331A4" w:rsidRPr="00E861BD">
        <w:t>hubungan</w:t>
      </w:r>
      <w:r w:rsidRPr="00E861BD">
        <w:t xml:space="preserve"> positif yang signifikan </w:t>
      </w:r>
      <w:r w:rsidR="00403C9D" w:rsidRPr="00E861BD">
        <w:t xml:space="preserve">dukungan sosial orang tua </w:t>
      </w:r>
      <w:r w:rsidR="009331A4" w:rsidRPr="00E861BD">
        <w:t>dengan motivasi berprestasi yang diperoleh ni</w:t>
      </w:r>
      <w:r w:rsidRPr="00E861BD">
        <w:t>lai p = 0,000 d</w:t>
      </w:r>
      <w:r w:rsidR="009331A4" w:rsidRPr="00E861BD">
        <w:t xml:space="preserve">engan t </w:t>
      </w:r>
      <w:r w:rsidRPr="00E861BD">
        <w:t xml:space="preserve">= </w:t>
      </w:r>
      <w:r w:rsidR="009331A4" w:rsidRPr="00E861BD">
        <w:t xml:space="preserve">4.409 dan konsep diri </w:t>
      </w:r>
      <w:r w:rsidR="009331A4" w:rsidRPr="00E861BD">
        <w:t xml:space="preserve">ada hubungan positif yang signifikan tua dengan motivasi berprestasi yang diperoleh nilai p = 0,000 dengan t = </w:t>
      </w:r>
      <w:r w:rsidR="009331A4" w:rsidRPr="00E861BD">
        <w:t xml:space="preserve">8.281. </w:t>
      </w:r>
      <w:r w:rsidR="009331A4" w:rsidRPr="00E861BD">
        <w:rPr>
          <w:lang w:val="id-ID" w:eastAsia="en-US"/>
        </w:rPr>
        <w:t xml:space="preserve">Dukungan sosial orang tua </w:t>
      </w:r>
      <w:r w:rsidR="009331A4" w:rsidRPr="00E861BD">
        <w:rPr>
          <w:lang w:val="en-US" w:eastAsia="en-US"/>
        </w:rPr>
        <w:t xml:space="preserve">memiliki </w:t>
      </w:r>
      <w:r w:rsidR="009331A4" w:rsidRPr="00E861BD">
        <w:rPr>
          <w:lang w:val="id-ID" w:eastAsia="en-US"/>
        </w:rPr>
        <w:t xml:space="preserve">kontribusi </w:t>
      </w:r>
      <w:r w:rsidR="009331A4" w:rsidRPr="00E861BD">
        <w:rPr>
          <w:lang w:val="en-US" w:eastAsia="en-US"/>
        </w:rPr>
        <w:t xml:space="preserve">terhadap motivasi berprestasi sebesar </w:t>
      </w:r>
      <w:r w:rsidR="009331A4" w:rsidRPr="00E861BD">
        <w:rPr>
          <w:lang w:val="id-ID" w:eastAsia="en-US"/>
        </w:rPr>
        <w:t xml:space="preserve">23,4% </w:t>
      </w:r>
      <w:r w:rsidR="009331A4" w:rsidRPr="00E861BD">
        <w:rPr>
          <w:lang w:val="en-US" w:eastAsia="en-US"/>
        </w:rPr>
        <w:t>sedangkan</w:t>
      </w:r>
      <w:r w:rsidR="009331A4" w:rsidRPr="00E861BD">
        <w:rPr>
          <w:lang w:val="id-ID" w:eastAsia="en-US"/>
        </w:rPr>
        <w:t xml:space="preserve"> konsep diri terhadap motivasi berprestasi sebesar 48,4%</w:t>
      </w:r>
      <w:r w:rsidR="009331A4" w:rsidRPr="00E861BD">
        <w:rPr>
          <w:lang w:val="en-US" w:eastAsia="en-US"/>
        </w:rPr>
        <w:t>.</w:t>
      </w:r>
      <w:r w:rsidR="009331A4" w:rsidRPr="00E861BD">
        <w:rPr>
          <w:lang w:val="en-US" w:eastAsia="en-US"/>
        </w:rPr>
        <w:t xml:space="preserve"> </w:t>
      </w:r>
    </w:p>
    <w:p w:rsidR="00EF54C8" w:rsidRPr="00E861BD" w:rsidRDefault="009331A4" w:rsidP="002D3409">
      <w:pPr>
        <w:pStyle w:val="BodyText"/>
        <w:spacing w:before="61"/>
        <w:ind w:left="398" w:right="152" w:firstLine="322"/>
        <w:jc w:val="both"/>
        <w:rPr>
          <w:lang w:val="en-US" w:eastAsia="en-US"/>
        </w:rPr>
      </w:pPr>
      <w:r w:rsidRPr="00E861BD">
        <w:t>Penelitian ini membukti</w:t>
      </w:r>
      <w:r w:rsidRPr="00E861BD">
        <w:t xml:space="preserve">kan hipotesis bahwa </w:t>
      </w:r>
      <w:r w:rsidRPr="00E861BD">
        <w:rPr>
          <w:lang w:val="en-US" w:eastAsia="en-US"/>
        </w:rPr>
        <w:t xml:space="preserve">ada pengaruh dukungan sosial orang tua dan konsep diri  </w:t>
      </w:r>
      <w:r w:rsidRPr="00E861BD">
        <w:rPr>
          <w:lang w:val="en-US"/>
        </w:rPr>
        <w:t xml:space="preserve">terhadap motivasi berprestasi mahasiswa </w:t>
      </w:r>
      <w:r w:rsidRPr="00E861BD">
        <w:rPr>
          <w:lang w:val="id-ID" w:eastAsia="en-US"/>
        </w:rPr>
        <w:t xml:space="preserve">semester I tahun 2020/2021 </w:t>
      </w:r>
      <w:r w:rsidR="00EF54C8" w:rsidRPr="00E861BD">
        <w:rPr>
          <w:lang w:val="en-US" w:eastAsia="en-US"/>
        </w:rPr>
        <w:t>P</w:t>
      </w:r>
      <w:r w:rsidRPr="00E861BD">
        <w:rPr>
          <w:lang w:val="id-ID" w:eastAsia="en-US"/>
        </w:rPr>
        <w:t>rogram</w:t>
      </w:r>
      <w:r w:rsidR="00EF54C8" w:rsidRPr="00E861BD">
        <w:rPr>
          <w:lang w:val="en-US" w:eastAsia="en-US"/>
        </w:rPr>
        <w:t xml:space="preserve"> S</w:t>
      </w:r>
      <w:r w:rsidRPr="00E861BD">
        <w:rPr>
          <w:lang w:val="id-ID" w:eastAsia="en-US"/>
        </w:rPr>
        <w:t xml:space="preserve">tudi Pendidikan </w:t>
      </w:r>
      <w:r w:rsidRPr="00E861BD">
        <w:rPr>
          <w:lang w:val="en-US" w:eastAsia="en-US"/>
        </w:rPr>
        <w:t xml:space="preserve">Kristen </w:t>
      </w:r>
      <w:r w:rsidRPr="00E861BD">
        <w:rPr>
          <w:lang w:val="id-ID" w:eastAsia="en-US"/>
        </w:rPr>
        <w:t xml:space="preserve">Anak Usia Dini di Institut Kristen Negeri </w:t>
      </w:r>
      <w:r w:rsidRPr="00E861BD">
        <w:rPr>
          <w:lang w:val="en-US" w:eastAsia="en-US"/>
        </w:rPr>
        <w:t xml:space="preserve">(IAKN) </w:t>
      </w:r>
      <w:r w:rsidRPr="00E861BD">
        <w:rPr>
          <w:lang w:val="id-ID" w:eastAsia="en-US"/>
        </w:rPr>
        <w:t>Kupang</w:t>
      </w:r>
      <w:r w:rsidRPr="00E861BD">
        <w:rPr>
          <w:lang w:val="en-US" w:eastAsia="en-US"/>
        </w:rPr>
        <w:t xml:space="preserve">. </w:t>
      </w:r>
      <w:r w:rsidR="002D3409" w:rsidRPr="00E861BD">
        <w:rPr>
          <w:lang w:val="en-US" w:eastAsia="en-US"/>
        </w:rPr>
        <w:t>P</w:t>
      </w:r>
      <w:r w:rsidR="00857052" w:rsidRPr="00E861BD">
        <w:rPr>
          <w:lang w:val="en-US" w:eastAsia="en-US"/>
        </w:rPr>
        <w:t xml:space="preserve">enelitian ini </w:t>
      </w:r>
      <w:r w:rsidR="002D3409" w:rsidRPr="00E861BD">
        <w:rPr>
          <w:lang w:val="en-US" w:eastAsia="en-US"/>
        </w:rPr>
        <w:t xml:space="preserve">sesuai dengan hasil pembuktian empiris oleh </w:t>
      </w:r>
      <w:r w:rsidR="0096399A" w:rsidRPr="00E861BD">
        <w:rPr>
          <w:lang w:val="en-US" w:eastAsia="en-US"/>
        </w:rPr>
        <w:t xml:space="preserve">penelitian </w:t>
      </w:r>
      <w:r w:rsidR="002D3409" w:rsidRPr="00E861BD">
        <w:rPr>
          <w:lang w:val="en-US" w:eastAsia="en-US"/>
        </w:rPr>
        <w:t xml:space="preserve">Mintabe (2010) </w:t>
      </w:r>
      <w:r w:rsidR="007B7EC5" w:rsidRPr="00E861BD">
        <w:rPr>
          <w:lang w:val="en-US" w:eastAsia="en-US"/>
        </w:rPr>
        <w:t xml:space="preserve">yang menemukan </w:t>
      </w:r>
      <w:r w:rsidR="007B7EC5" w:rsidRPr="00E861BD">
        <w:rPr>
          <w:lang w:val="en-US" w:eastAsia="en-US"/>
        </w:rPr>
        <w:t xml:space="preserve">pengaruh </w:t>
      </w:r>
      <w:r w:rsidR="007B7EC5" w:rsidRPr="00E861BD">
        <w:rPr>
          <w:lang w:val="en-US" w:eastAsia="en-US"/>
        </w:rPr>
        <w:t xml:space="preserve">secara simultan </w:t>
      </w:r>
      <w:r w:rsidR="007B7EC5" w:rsidRPr="00E861BD">
        <w:rPr>
          <w:lang w:val="en-US" w:eastAsia="en-US"/>
        </w:rPr>
        <w:t xml:space="preserve">dukungan sosial orang tua dan konsep </w:t>
      </w:r>
      <w:proofErr w:type="gramStart"/>
      <w:r w:rsidR="007B7EC5" w:rsidRPr="00E861BD">
        <w:rPr>
          <w:lang w:val="en-US" w:eastAsia="en-US"/>
        </w:rPr>
        <w:t xml:space="preserve">diri  </w:t>
      </w:r>
      <w:r w:rsidR="007B7EC5" w:rsidRPr="00E861BD">
        <w:rPr>
          <w:lang w:val="en-US"/>
        </w:rPr>
        <w:t>terhadap</w:t>
      </w:r>
      <w:proofErr w:type="gramEnd"/>
      <w:r w:rsidR="007B7EC5" w:rsidRPr="00E861BD">
        <w:rPr>
          <w:lang w:val="en-US"/>
        </w:rPr>
        <w:t xml:space="preserve"> motivasi berprestasi </w:t>
      </w:r>
      <w:r w:rsidR="007B7EC5" w:rsidRPr="00E861BD">
        <w:rPr>
          <w:lang w:val="en-US"/>
        </w:rPr>
        <w:lastRenderedPageBreak/>
        <w:t xml:space="preserve">pada </w:t>
      </w:r>
      <w:r w:rsidR="007B7EC5" w:rsidRPr="00E861BD">
        <w:rPr>
          <w:lang w:val="en-US"/>
        </w:rPr>
        <w:t xml:space="preserve">mahasiswa </w:t>
      </w:r>
      <w:r w:rsidR="007B7EC5" w:rsidRPr="00E861BD">
        <w:rPr>
          <w:lang w:val="en-US"/>
        </w:rPr>
        <w:t xml:space="preserve">Universitas </w:t>
      </w:r>
      <w:r w:rsidR="007B7EC5" w:rsidRPr="00E861BD">
        <w:rPr>
          <w:lang w:val="id-ID" w:eastAsia="en-US"/>
        </w:rPr>
        <w:t>Halmahera</w:t>
      </w:r>
      <w:r w:rsidR="007B7EC5" w:rsidRPr="00E861BD">
        <w:rPr>
          <w:lang w:val="en-US" w:eastAsia="en-US"/>
        </w:rPr>
        <w:t xml:space="preserve"> dengan </w:t>
      </w:r>
      <w:r w:rsidR="007B7EC5" w:rsidRPr="00E861BD">
        <w:rPr>
          <w:rFonts w:eastAsia="Calibri"/>
        </w:rPr>
        <w:t>diperoleh nilai F</w:t>
      </w:r>
      <w:r w:rsidR="007B7EC5" w:rsidRPr="00E861BD">
        <w:rPr>
          <w:rFonts w:eastAsia="Calibri"/>
          <w:vertAlign w:val="subscript"/>
        </w:rPr>
        <w:t xml:space="preserve">hitung </w:t>
      </w:r>
      <w:r w:rsidR="007B7EC5" w:rsidRPr="00E861BD">
        <w:rPr>
          <w:rFonts w:eastAsia="Calibri"/>
        </w:rPr>
        <w:t>sebesar 28.926 dengan tingkat signifikasi 0.000 dimana Dukungan sosial orangtua memberi pengaruh yang signifikan sebesar 9,4% (β= 0.206) dan konsep diri memberi pengaruh yang signifikan sebesar 32% (β=0.519).</w:t>
      </w:r>
      <w:r w:rsidR="007B7EC5" w:rsidRPr="00E861BD">
        <w:rPr>
          <w:lang w:val="en-US" w:eastAsia="en-US"/>
        </w:rPr>
        <w:t xml:space="preserve"> Selain itu, penelitian </w:t>
      </w:r>
      <w:r w:rsidR="0096399A" w:rsidRPr="00E861BD">
        <w:rPr>
          <w:lang w:val="en-US" w:eastAsia="en-US"/>
        </w:rPr>
        <w:t xml:space="preserve">Jannah </w:t>
      </w:r>
      <w:r w:rsidR="009D42FB" w:rsidRPr="00E861BD">
        <w:rPr>
          <w:lang w:val="en-US" w:eastAsia="en-US"/>
        </w:rPr>
        <w:t xml:space="preserve">(2018) </w:t>
      </w:r>
      <w:r w:rsidR="007B7EC5" w:rsidRPr="00E861BD">
        <w:rPr>
          <w:lang w:val="en-US" w:eastAsia="en-US"/>
        </w:rPr>
        <w:t>membuktikan</w:t>
      </w:r>
      <w:r w:rsidR="002D3409" w:rsidRPr="00E861BD">
        <w:rPr>
          <w:lang w:val="en-US" w:eastAsia="en-US"/>
        </w:rPr>
        <w:t xml:space="preserve"> dukungan sosial orang tua dan konsep diri </w:t>
      </w:r>
      <w:r w:rsidR="007B7EC5" w:rsidRPr="00E861BD">
        <w:rPr>
          <w:lang w:val="en-US" w:eastAsia="en-US"/>
        </w:rPr>
        <w:t>memiliki hu</w:t>
      </w:r>
      <w:r w:rsidR="00CA5024" w:rsidRPr="00E861BD">
        <w:rPr>
          <w:lang w:val="en-US" w:eastAsia="en-US"/>
        </w:rPr>
        <w:t>b</w:t>
      </w:r>
      <w:r w:rsidR="007B7EC5" w:rsidRPr="00E861BD">
        <w:rPr>
          <w:lang w:val="en-US" w:eastAsia="en-US"/>
        </w:rPr>
        <w:t xml:space="preserve">ungan positif dengan </w:t>
      </w:r>
      <w:r w:rsidR="002D3409" w:rsidRPr="00E861BD">
        <w:rPr>
          <w:lang w:val="en-US" w:eastAsia="en-US"/>
        </w:rPr>
        <w:t>motivasi berprestasi mahasiswa</w:t>
      </w:r>
      <w:r w:rsidR="007B7EC5" w:rsidRPr="00E861BD">
        <w:rPr>
          <w:lang w:val="en-US" w:eastAsia="en-US"/>
        </w:rPr>
        <w:t xml:space="preserve"> Aceh di malang d</w:t>
      </w:r>
      <w:r w:rsidR="00725589" w:rsidRPr="00E861BD">
        <w:rPr>
          <w:lang w:val="en-US" w:eastAsia="en-US"/>
        </w:rPr>
        <w:t xml:space="preserve">engan nilai r sebesar 0,784 dan koefisien determinasi (R Square) sebesar 0.584 yang berarti nilai sumbangan pengaruh sebesar 58% pengaruh sedangkan sisa 42% dipengaruhi oleh faktor lain. </w:t>
      </w:r>
    </w:p>
    <w:p w:rsidR="00686F54" w:rsidRPr="00E861BD" w:rsidRDefault="0018696B" w:rsidP="00686F54">
      <w:pPr>
        <w:pStyle w:val="BodyText"/>
        <w:spacing w:before="0"/>
        <w:ind w:left="403" w:right="158" w:firstLine="317"/>
        <w:jc w:val="both"/>
      </w:pPr>
      <w:r w:rsidRPr="00E861BD">
        <w:rPr>
          <w:rFonts w:eastAsia="Calibri"/>
        </w:rPr>
        <w:t>Dukungan sosial orang</w:t>
      </w:r>
      <w:r w:rsidR="0096399A" w:rsidRPr="00E861BD">
        <w:rPr>
          <w:rFonts w:eastAsia="Calibri"/>
        </w:rPr>
        <w:t xml:space="preserve"> </w:t>
      </w:r>
      <w:r w:rsidRPr="00E861BD">
        <w:rPr>
          <w:rFonts w:eastAsia="Calibri"/>
        </w:rPr>
        <w:t>tua memiliki peran penting dalam meningkatkan dan mempertahankan motivasi berprestasi mahasiswa. Dukungan sosial orangtua yang terus-menerus diberikan dapat membuat mahasiswa terdorong untuk meningkatkan motivasi berprestasi.</w:t>
      </w:r>
      <w:r w:rsidRPr="00E861BD">
        <w:rPr>
          <w:rFonts w:eastAsia="Calibri"/>
          <w:color w:val="FF0000"/>
        </w:rPr>
        <w:t xml:space="preserve"> </w:t>
      </w:r>
      <w:r w:rsidR="00BE336B" w:rsidRPr="00E861BD">
        <w:rPr>
          <w:rFonts w:eastAsia="Calibri"/>
          <w:lang w:val="id-ID"/>
        </w:rPr>
        <w:t>Hasil</w:t>
      </w:r>
      <w:r w:rsidR="00BE336B" w:rsidRPr="00E861BD">
        <w:rPr>
          <w:rFonts w:eastAsia="Calibri"/>
          <w:lang w:val="en-US"/>
        </w:rPr>
        <w:t xml:space="preserve"> p</w:t>
      </w:r>
      <w:r w:rsidRPr="00E861BD">
        <w:rPr>
          <w:rFonts w:eastAsia="Calibri"/>
        </w:rPr>
        <w:t xml:space="preserve">enelitian </w:t>
      </w:r>
      <w:r w:rsidR="00EF4A04" w:rsidRPr="00E861BD">
        <w:rPr>
          <w:rFonts w:eastAsia="Calibri"/>
        </w:rPr>
        <w:t xml:space="preserve">Amseke (2018) </w:t>
      </w:r>
      <w:r w:rsidRPr="00E861BD">
        <w:rPr>
          <w:rFonts w:eastAsia="Calibri"/>
        </w:rPr>
        <w:t xml:space="preserve">menunjukkan </w:t>
      </w:r>
      <w:r w:rsidR="00EF4A04" w:rsidRPr="00E861BD">
        <w:rPr>
          <w:rFonts w:eastAsia="Calibri"/>
        </w:rPr>
        <w:t xml:space="preserve">bahwa dukungan sosial orangtua </w:t>
      </w:r>
      <w:r w:rsidRPr="00E861BD">
        <w:rPr>
          <w:rFonts w:eastAsia="Calibri"/>
        </w:rPr>
        <w:t>berpengaruh positif terhadap motivasi berprestasi</w:t>
      </w:r>
      <w:r w:rsidR="00686F54" w:rsidRPr="00E861BD">
        <w:rPr>
          <w:rFonts w:eastAsia="Calibri"/>
          <w:lang w:val="id-ID"/>
        </w:rPr>
        <w:t xml:space="preserve"> siswa kelas VII di SMP Negeri 1 Biboki Kabupaten Timor Tengah Utara-Kefamenanu diperoleh</w:t>
      </w:r>
      <w:r w:rsidR="00686F54" w:rsidRPr="00E861BD">
        <w:rPr>
          <w:rFonts w:eastAsia="Calibri"/>
          <w:lang w:val="en-US"/>
        </w:rPr>
        <w:t xml:space="preserve"> n</w:t>
      </w:r>
      <w:r w:rsidR="00686F54" w:rsidRPr="00E861BD">
        <w:t xml:space="preserve">lai </w:t>
      </w:r>
      <w:r w:rsidR="00686F54" w:rsidRPr="00E861BD">
        <w:t>korelas (r) sebesar 0,719 dengan k</w:t>
      </w:r>
      <w:r w:rsidR="00686F54" w:rsidRPr="00E861BD">
        <w:t>oefisien determinasi (R</w:t>
      </w:r>
      <w:r w:rsidR="00686F54" w:rsidRPr="00E861BD">
        <w:rPr>
          <w:vertAlign w:val="superscript"/>
        </w:rPr>
        <w:t>2</w:t>
      </w:r>
      <w:r w:rsidR="00686F54" w:rsidRPr="00E861BD">
        <w:t>) sebesar 0,517, menggambarkan sumbangan pengaruh dukungan sosial orang tua terhadap motivasi berprestasi sebesar 51,7%, sedangkan sisanya 48,3% dipengaruhi oleh variabel l</w:t>
      </w:r>
      <w:r w:rsidR="00686F54" w:rsidRPr="00E861BD">
        <w:t>ain.</w:t>
      </w:r>
    </w:p>
    <w:p w:rsidR="00686F54" w:rsidRPr="00E861BD" w:rsidRDefault="00686F54" w:rsidP="009E4692">
      <w:pPr>
        <w:pStyle w:val="BodyText"/>
        <w:spacing w:before="0"/>
        <w:ind w:left="403" w:right="158" w:firstLine="317"/>
        <w:jc w:val="both"/>
        <w:rPr>
          <w:rFonts w:eastAsiaTheme="minorHAnsi"/>
          <w:lang w:val="en-US" w:eastAsia="en-US"/>
        </w:rPr>
      </w:pPr>
      <w:r w:rsidRPr="00E861BD">
        <w:t xml:space="preserve">Dalam suatu kesempatan penelitian </w:t>
      </w:r>
      <w:r w:rsidRPr="00E861BD">
        <w:rPr>
          <w:rFonts w:eastAsiaTheme="minorHAnsi"/>
          <w:lang w:val="en-US" w:eastAsia="en-US"/>
        </w:rPr>
        <w:t>Putr</w:t>
      </w:r>
      <w:r w:rsidRPr="00E861BD">
        <w:rPr>
          <w:rFonts w:eastAsiaTheme="minorHAnsi"/>
          <w:lang w:val="en-US" w:eastAsia="en-US"/>
        </w:rPr>
        <w:t xml:space="preserve">a dan </w:t>
      </w:r>
      <w:r w:rsidRPr="00E861BD">
        <w:rPr>
          <w:rFonts w:eastAsiaTheme="minorHAnsi"/>
          <w:lang w:val="en-US" w:eastAsia="en-US"/>
        </w:rPr>
        <w:t>Nurhadianti</w:t>
      </w:r>
      <w:r w:rsidRPr="00E861BD">
        <w:rPr>
          <w:rFonts w:eastAsiaTheme="minorHAnsi"/>
          <w:lang w:val="en-US" w:eastAsia="en-US"/>
        </w:rPr>
        <w:t xml:space="preserve"> (2020) menemukan </w:t>
      </w:r>
      <w:r w:rsidRPr="00E861BD">
        <w:rPr>
          <w:rFonts w:eastAsiaTheme="minorHAnsi"/>
          <w:lang w:val="en-US" w:eastAsia="en-US"/>
        </w:rPr>
        <w:t>adanya hubungan yang</w:t>
      </w:r>
      <w:r w:rsidRPr="00E861BD">
        <w:rPr>
          <w:rFonts w:eastAsiaTheme="minorHAnsi"/>
          <w:lang w:val="en-US" w:eastAsia="en-US"/>
        </w:rPr>
        <w:t xml:space="preserve"> </w:t>
      </w:r>
      <w:r w:rsidRPr="00E861BD">
        <w:rPr>
          <w:rFonts w:eastAsiaTheme="minorHAnsi"/>
          <w:lang w:val="en-US" w:eastAsia="en-US"/>
        </w:rPr>
        <w:t>signifikan dengan arah positif antara dukungan sosial orang tua dengan motivasi berprestasi siswa kelas XII SMAN 6 Tambun Selatan</w:t>
      </w:r>
      <w:r w:rsidRPr="00E861BD">
        <w:rPr>
          <w:rFonts w:eastAsiaTheme="minorHAnsi"/>
          <w:lang w:val="en-US" w:eastAsia="en-US"/>
        </w:rPr>
        <w:t xml:space="preserve"> dengan sampel sebanyak 182 siswa  yang membuktikan nilai </w:t>
      </w:r>
      <w:r w:rsidRPr="00E861BD">
        <w:rPr>
          <w:rFonts w:eastAsiaTheme="minorHAnsi"/>
          <w:lang w:val="en-US" w:eastAsia="en-US"/>
        </w:rPr>
        <w:t xml:space="preserve">koefisien korelasi </w:t>
      </w:r>
      <w:r w:rsidRPr="00E861BD">
        <w:rPr>
          <w:rFonts w:eastAsiaTheme="minorHAnsi"/>
          <w:i/>
          <w:iCs/>
          <w:lang w:val="en-US" w:eastAsia="en-US"/>
        </w:rPr>
        <w:t>r</w:t>
      </w:r>
      <w:r w:rsidRPr="00E861BD">
        <w:rPr>
          <w:rFonts w:eastAsiaTheme="minorHAnsi"/>
          <w:i/>
          <w:iCs/>
          <w:lang w:val="en-US" w:eastAsia="en-US"/>
        </w:rPr>
        <w:t xml:space="preserve"> </w:t>
      </w:r>
      <w:r w:rsidRPr="00E861BD">
        <w:rPr>
          <w:rFonts w:eastAsiaTheme="minorHAnsi"/>
          <w:lang w:val="en-US" w:eastAsia="en-US"/>
        </w:rPr>
        <w:t xml:space="preserve">sebesar 0,360 dan </w:t>
      </w:r>
      <w:r w:rsidRPr="00E861BD">
        <w:rPr>
          <w:rFonts w:eastAsiaTheme="minorHAnsi"/>
          <w:i/>
          <w:iCs/>
          <w:lang w:val="en-US" w:eastAsia="en-US"/>
        </w:rPr>
        <w:t xml:space="preserve">p </w:t>
      </w:r>
      <w:r w:rsidRPr="00E861BD">
        <w:rPr>
          <w:rFonts w:eastAsiaTheme="minorHAnsi"/>
          <w:lang w:val="en-US" w:eastAsia="en-US"/>
        </w:rPr>
        <w:t xml:space="preserve">&lt; 0,05 yang berarti semakin </w:t>
      </w:r>
      <w:r w:rsidRPr="00E861BD">
        <w:rPr>
          <w:rFonts w:eastAsiaTheme="minorHAnsi"/>
          <w:lang w:val="en-US" w:eastAsia="en-US"/>
        </w:rPr>
        <w:t>tinggi dukungan</w:t>
      </w:r>
      <w:r w:rsidRPr="00E861BD">
        <w:rPr>
          <w:rFonts w:eastAsiaTheme="minorHAnsi"/>
          <w:lang w:val="en-US" w:eastAsia="en-US"/>
        </w:rPr>
        <w:t xml:space="preserve"> </w:t>
      </w:r>
      <w:r w:rsidRPr="00E861BD">
        <w:rPr>
          <w:rFonts w:eastAsiaTheme="minorHAnsi"/>
          <w:lang w:val="en-US" w:eastAsia="en-US"/>
        </w:rPr>
        <w:t>sosial orang tua, maka semakin tinggi pula</w:t>
      </w:r>
      <w:r w:rsidRPr="00E861BD">
        <w:rPr>
          <w:rFonts w:eastAsiaTheme="minorHAnsi"/>
          <w:lang w:val="en-US" w:eastAsia="en-US"/>
        </w:rPr>
        <w:t xml:space="preserve"> </w:t>
      </w:r>
      <w:r w:rsidRPr="00E861BD">
        <w:rPr>
          <w:rFonts w:eastAsiaTheme="minorHAnsi"/>
          <w:lang w:val="en-US" w:eastAsia="en-US"/>
        </w:rPr>
        <w:t>motivasi berprestasi yang dimiliki siswa.</w:t>
      </w:r>
      <w:r w:rsidRPr="00E861BD">
        <w:rPr>
          <w:rFonts w:eastAsiaTheme="minorHAnsi"/>
          <w:lang w:val="en-US" w:eastAsia="en-US"/>
        </w:rPr>
        <w:t xml:space="preserve">  </w:t>
      </w:r>
      <w:r w:rsidR="00A50F56" w:rsidRPr="00E861BD">
        <w:rPr>
          <w:rFonts w:eastAsiaTheme="minorHAnsi"/>
          <w:color w:val="000000"/>
          <w:lang w:val="en-US" w:eastAsia="en-US"/>
        </w:rPr>
        <w:t>Sementara itu</w:t>
      </w:r>
      <w:r w:rsidR="00353848" w:rsidRPr="00E861BD">
        <w:rPr>
          <w:rFonts w:eastAsiaTheme="minorHAnsi"/>
          <w:color w:val="000000"/>
          <w:lang w:val="en-US" w:eastAsia="en-US"/>
        </w:rPr>
        <w:t xml:space="preserve">, </w:t>
      </w:r>
      <w:r w:rsidR="00353848" w:rsidRPr="00E861BD">
        <w:rPr>
          <w:rFonts w:eastAsiaTheme="minorHAnsi"/>
          <w:lang w:val="en-US" w:eastAsia="en-US"/>
        </w:rPr>
        <w:t>hasil penelitian Dendi (2014) menemukan adanya hubungan yang signifikan dengan arah positif antara dukungan sosial orang tua dengan motivasi berprestasi</w:t>
      </w:r>
      <w:r w:rsidR="009A280F" w:rsidRPr="00E861BD">
        <w:rPr>
          <w:rFonts w:eastAsiaTheme="minorHAnsi"/>
          <w:lang w:val="en-US" w:eastAsia="en-US"/>
        </w:rPr>
        <w:t>.</w:t>
      </w:r>
    </w:p>
    <w:p w:rsidR="009A280F" w:rsidRPr="00E861BD" w:rsidRDefault="00A50F56" w:rsidP="009A280F">
      <w:pPr>
        <w:pStyle w:val="BodyText"/>
        <w:spacing w:before="0"/>
        <w:ind w:left="403" w:right="158" w:firstLine="317"/>
        <w:jc w:val="both"/>
      </w:pPr>
      <w:r w:rsidRPr="00E861BD">
        <w:rPr>
          <w:rFonts w:eastAsiaTheme="minorHAnsi"/>
          <w:lang w:val="en-US" w:eastAsia="en-US"/>
        </w:rPr>
        <w:t>Berbeda dengan h</w:t>
      </w:r>
      <w:r w:rsidRPr="00E861BD">
        <w:rPr>
          <w:rFonts w:eastAsiaTheme="minorHAnsi"/>
          <w:lang w:val="en-US" w:eastAsia="en-US"/>
        </w:rPr>
        <w:t xml:space="preserve">asil penelitian Putri (2014) </w:t>
      </w:r>
      <w:r w:rsidRPr="00E861BD">
        <w:rPr>
          <w:rFonts w:eastAsiaTheme="minorHAnsi"/>
          <w:lang w:val="en-US" w:eastAsia="en-US"/>
        </w:rPr>
        <w:t xml:space="preserve">yang </w:t>
      </w:r>
      <w:r w:rsidRPr="00E861BD">
        <w:rPr>
          <w:rFonts w:eastAsiaTheme="minorHAnsi"/>
          <w:lang w:val="en-US" w:eastAsia="en-US"/>
        </w:rPr>
        <w:t xml:space="preserve">membuktikan bahwa </w:t>
      </w:r>
      <w:r w:rsidRPr="00E861BD">
        <w:rPr>
          <w:rFonts w:eastAsiaTheme="minorHAnsi"/>
          <w:color w:val="000000"/>
          <w:lang w:val="en-US" w:eastAsia="en-US"/>
        </w:rPr>
        <w:t>dukungan sosial (orang tua, pelatih dan teman) memiliki kaitan yang lebih erat dengan motivasi berprestasi olahraga dibandingkan dengan motivasi berprestasi akademik.</w:t>
      </w:r>
      <w:r w:rsidRPr="00E861BD">
        <w:rPr>
          <w:rFonts w:eastAsiaTheme="minorHAnsi"/>
          <w:color w:val="000000"/>
          <w:lang w:val="en-US" w:eastAsia="en-US"/>
        </w:rPr>
        <w:t xml:space="preserve"> Sementara itu, p</w:t>
      </w:r>
      <w:r w:rsidR="009A280F" w:rsidRPr="00E861BD">
        <w:rPr>
          <w:rFonts w:eastAsiaTheme="minorHAnsi"/>
          <w:lang w:val="en-US" w:eastAsia="en-US"/>
        </w:rPr>
        <w:t xml:space="preserve">enelitian </w:t>
      </w:r>
      <w:r w:rsidR="009A280F" w:rsidRPr="00E861BD">
        <w:t>Setyaningrum</w:t>
      </w:r>
      <w:r w:rsidR="009A280F" w:rsidRPr="00E861BD">
        <w:t xml:space="preserve"> (2015) menemukan ba</w:t>
      </w:r>
      <w:r w:rsidR="009A280F" w:rsidRPr="00E861BD">
        <w:t>hwa dukungan sosial orang tua berpengaruh secara positif dan signifikan terhadap motiv</w:t>
      </w:r>
      <w:r w:rsidR="009A280F" w:rsidRPr="00E861BD">
        <w:t>asi berprestasi siswa kelas V Sekolah</w:t>
      </w:r>
      <w:r w:rsidR="009A280F" w:rsidRPr="00E861BD">
        <w:t xml:space="preserve"> Dasar di Gugus Hasanudin Kabupaten Cilac</w:t>
      </w:r>
      <w:r w:rsidR="009A280F" w:rsidRPr="00E861BD">
        <w:t xml:space="preserve">ap tahun ajaran 2014/2015. </w:t>
      </w:r>
      <w:r w:rsidR="009A280F" w:rsidRPr="00E861BD">
        <w:t xml:space="preserve">Dukungan sosial orang tua berpengaruh sebesar 32.1% terhadap motivasi berprestasi siswa. </w:t>
      </w:r>
      <w:r w:rsidR="009A280F" w:rsidRPr="00E861BD">
        <w:t>Hal ini dibuktikan dengan nilai</w:t>
      </w:r>
      <w:r w:rsidR="009A280F" w:rsidRPr="00E861BD">
        <w:t xml:space="preserve"> Fhitung=15.042 &gt; Ftabel=2.44 dan R2=0.321</w:t>
      </w:r>
      <w:r w:rsidR="009A280F" w:rsidRPr="00E861BD">
        <w:t>. Dapat diartikan bahwa s</w:t>
      </w:r>
      <w:r w:rsidR="009A280F" w:rsidRPr="00E861BD">
        <w:t>emakin tinggi tingkat dukungan sosial orang tua, maka tingkat motivasi berprestasi siswa semakin tinggi.</w:t>
      </w:r>
    </w:p>
    <w:p w:rsidR="009E4692" w:rsidRPr="00E861BD" w:rsidRDefault="0018696B" w:rsidP="009E4692">
      <w:pPr>
        <w:pStyle w:val="BodyText"/>
        <w:spacing w:before="0"/>
        <w:ind w:left="403" w:right="158" w:firstLine="317"/>
        <w:jc w:val="both"/>
        <w:rPr>
          <w:rFonts w:eastAsia="Calibri"/>
        </w:rPr>
      </w:pPr>
      <w:r w:rsidRPr="00E861BD">
        <w:rPr>
          <w:rFonts w:eastAsia="Calibri"/>
        </w:rPr>
        <w:t>Selanjutnya hasil penelitian sehubungan dengan dukungan sosial orang</w:t>
      </w:r>
      <w:r w:rsidR="0096399A" w:rsidRPr="00E861BD">
        <w:rPr>
          <w:rFonts w:eastAsia="Calibri"/>
        </w:rPr>
        <w:t xml:space="preserve"> </w:t>
      </w:r>
      <w:r w:rsidRPr="00E861BD">
        <w:rPr>
          <w:rFonts w:eastAsia="Calibri"/>
        </w:rPr>
        <w:t>tua menunju</w:t>
      </w:r>
      <w:r w:rsidR="00EF4A04" w:rsidRPr="00E861BD">
        <w:rPr>
          <w:rFonts w:eastAsia="Calibri"/>
        </w:rPr>
        <w:t>k</w:t>
      </w:r>
      <w:r w:rsidRPr="00E861BD">
        <w:rPr>
          <w:rFonts w:eastAsia="Calibri"/>
        </w:rPr>
        <w:t xml:space="preserve">kan bahwa </w:t>
      </w:r>
      <w:r w:rsidRPr="00E861BD">
        <w:rPr>
          <w:color w:val="000000"/>
        </w:rPr>
        <w:t xml:space="preserve">orang tua mempunyai pengaruh kuat pada  pengembangan motivasi berprestasi anak-anak. Anak yang berprestasi, mempunyai inisiatif, dan daya saing diperkuat oleh orang tua mereka, sehingga memungkinkan meningkatnya motivasi berprestasi.  Demikian pula, harapan orang tua dan anak belajar melalui pengamatan adalah penting dalam pengembangan motivasi berprestasi anak-anak (Crandall </w:t>
      </w:r>
      <w:r w:rsidR="00F83062" w:rsidRPr="00E861BD">
        <w:rPr>
          <w:color w:val="000000"/>
        </w:rPr>
        <w:t>&amp;</w:t>
      </w:r>
      <w:r w:rsidRPr="00E861BD">
        <w:rPr>
          <w:color w:val="000000"/>
        </w:rPr>
        <w:t xml:space="preserve"> Sinkeldam; Rosen </w:t>
      </w:r>
      <w:r w:rsidR="00F83062" w:rsidRPr="00E861BD">
        <w:rPr>
          <w:color w:val="000000"/>
        </w:rPr>
        <w:t xml:space="preserve">&amp; </w:t>
      </w:r>
      <w:r w:rsidRPr="00E861BD">
        <w:rPr>
          <w:color w:val="000000"/>
        </w:rPr>
        <w:t>D'Andrade; Spence; W</w:t>
      </w:r>
      <w:r w:rsidR="00F83062" w:rsidRPr="00E861BD">
        <w:rPr>
          <w:color w:val="000000"/>
        </w:rPr>
        <w:t>oollfolk; McClelland &amp;</w:t>
      </w:r>
      <w:r w:rsidRPr="00E861BD">
        <w:rPr>
          <w:color w:val="000000"/>
        </w:rPr>
        <w:t xml:space="preserve"> Pilon, dalam </w:t>
      </w:r>
      <w:r w:rsidRPr="00E861BD">
        <w:rPr>
          <w:lang w:val="id-ID"/>
        </w:rPr>
        <w:t xml:space="preserve">Maqsud </w:t>
      </w:r>
      <w:r w:rsidR="00EF4A04" w:rsidRPr="00E861BD">
        <w:t xml:space="preserve">&amp; </w:t>
      </w:r>
      <w:r w:rsidRPr="00E861BD">
        <w:rPr>
          <w:lang w:val="id-ID"/>
        </w:rPr>
        <w:t>Coleman</w:t>
      </w:r>
      <w:r w:rsidRPr="00E861BD">
        <w:t xml:space="preserve">, </w:t>
      </w:r>
      <w:r w:rsidRPr="00E861BD">
        <w:rPr>
          <w:lang w:val="id-ID"/>
        </w:rPr>
        <w:t>1993).</w:t>
      </w:r>
      <w:r w:rsidR="00570D72" w:rsidRPr="00E861BD">
        <w:rPr>
          <w:lang w:val="en-US"/>
        </w:rPr>
        <w:t xml:space="preserve"> </w:t>
      </w:r>
      <w:r w:rsidRPr="00E861BD">
        <w:rPr>
          <w:rFonts w:eastAsia="Calibri"/>
        </w:rPr>
        <w:t>Beberapa penelitian tentang dukungan sosial menunju</w:t>
      </w:r>
      <w:r w:rsidR="0096399A" w:rsidRPr="00E861BD">
        <w:rPr>
          <w:rFonts w:eastAsia="Calibri"/>
        </w:rPr>
        <w:t>k</w:t>
      </w:r>
      <w:r w:rsidRPr="00E861BD">
        <w:rPr>
          <w:rFonts w:eastAsia="Calibri"/>
        </w:rPr>
        <w:t xml:space="preserve">kan bahwa dukungan sosial mempunyai pengaruh positif bagi individu dalam menjalani kehidupannya. Seperti meningkatkan perasaan optimis dalam menghadapi masa depan, menambah kesejahteraan psikologis dan kesehatan serta mengurangi pengaruh negatif yang merugikan (House </w:t>
      </w:r>
      <w:r w:rsidR="00F83062" w:rsidRPr="00E861BD">
        <w:rPr>
          <w:rFonts w:eastAsia="Calibri"/>
        </w:rPr>
        <w:t>&amp;</w:t>
      </w:r>
      <w:r w:rsidRPr="00E861BD">
        <w:rPr>
          <w:rFonts w:eastAsia="Calibri"/>
        </w:rPr>
        <w:t xml:space="preserve"> Kahn; </w:t>
      </w:r>
      <w:r w:rsidR="00EF4A04" w:rsidRPr="00E861BD">
        <w:rPr>
          <w:rFonts w:eastAsia="Calibri"/>
        </w:rPr>
        <w:t xml:space="preserve">Johnson </w:t>
      </w:r>
      <w:r w:rsidR="00F83062" w:rsidRPr="00E861BD">
        <w:rPr>
          <w:rFonts w:eastAsia="Calibri"/>
        </w:rPr>
        <w:t>&amp;</w:t>
      </w:r>
      <w:r w:rsidR="00EF4A04" w:rsidRPr="00E861BD">
        <w:rPr>
          <w:rFonts w:eastAsia="Calibri"/>
        </w:rPr>
        <w:t xml:space="preserve"> Johnson; Rodin </w:t>
      </w:r>
      <w:r w:rsidR="00F83062" w:rsidRPr="00E861BD">
        <w:rPr>
          <w:rFonts w:eastAsia="Calibri"/>
        </w:rPr>
        <w:t>&amp;</w:t>
      </w:r>
      <w:r w:rsidR="00EF4A04" w:rsidRPr="00E861BD">
        <w:rPr>
          <w:rFonts w:eastAsia="Calibri"/>
        </w:rPr>
        <w:t xml:space="preserve"> S</w:t>
      </w:r>
      <w:r w:rsidRPr="00E861BD">
        <w:rPr>
          <w:rFonts w:eastAsia="Calibri"/>
        </w:rPr>
        <w:t xml:space="preserve">alovey; Indarjati; Farhati </w:t>
      </w:r>
      <w:r w:rsidR="00F83062" w:rsidRPr="00E861BD">
        <w:rPr>
          <w:rFonts w:eastAsia="Calibri"/>
        </w:rPr>
        <w:t xml:space="preserve">&amp; </w:t>
      </w:r>
      <w:r w:rsidRPr="00E861BD">
        <w:rPr>
          <w:rFonts w:eastAsia="Calibri"/>
        </w:rPr>
        <w:t>Rosyid, dalam M</w:t>
      </w:r>
      <w:r w:rsidR="009072FD" w:rsidRPr="00E861BD">
        <w:rPr>
          <w:rFonts w:eastAsia="Calibri"/>
        </w:rPr>
        <w:t>intabae, 2010</w:t>
      </w:r>
      <w:r w:rsidRPr="00E861BD">
        <w:rPr>
          <w:rFonts w:eastAsia="Calibri"/>
        </w:rPr>
        <w:t xml:space="preserve">). </w:t>
      </w:r>
    </w:p>
    <w:p w:rsidR="009E4692" w:rsidRPr="00E861BD" w:rsidRDefault="0018696B" w:rsidP="009E4692">
      <w:pPr>
        <w:pStyle w:val="BodyText"/>
        <w:spacing w:before="0"/>
        <w:ind w:left="403" w:right="158" w:firstLine="317"/>
        <w:jc w:val="both"/>
        <w:rPr>
          <w:rFonts w:eastAsia="Calibri"/>
        </w:rPr>
      </w:pPr>
      <w:r w:rsidRPr="00E861BD">
        <w:rPr>
          <w:rFonts w:eastAsia="Calibri"/>
        </w:rPr>
        <w:t>Selain dukungan sosial orangtua, konsep diri mempunyai peran penting dalam motivasi berprestasi. Setiap individu mempunyai gambaran tentang dirinya sendiri. Keberhasilan dalam memiliki konsep diri yang positif akan membuat individu mampu memiliki gambaran yang baik terhadap dirinya</w:t>
      </w:r>
      <w:r w:rsidRPr="00E861BD">
        <w:rPr>
          <w:rFonts w:eastAsia="Calibri"/>
          <w:lang w:val="id-ID"/>
        </w:rPr>
        <w:t>, dengan demikian maka individu memiliki motivasi berprestasi yang tinggi.</w:t>
      </w:r>
      <w:r w:rsidRPr="00E861BD">
        <w:rPr>
          <w:rFonts w:eastAsia="Calibri"/>
          <w:color w:val="FF0000"/>
          <w:lang w:val="id-ID"/>
        </w:rPr>
        <w:t xml:space="preserve"> </w:t>
      </w:r>
      <w:r w:rsidRPr="00E861BD">
        <w:rPr>
          <w:rFonts w:eastAsia="Calibri"/>
        </w:rPr>
        <w:t xml:space="preserve">Pendapat tersebut didukung oleh hasil penelitian dari </w:t>
      </w:r>
      <w:r w:rsidRPr="00E861BD">
        <w:rPr>
          <w:lang w:val="id-ID"/>
        </w:rPr>
        <w:t xml:space="preserve">Wigfield </w:t>
      </w:r>
      <w:r w:rsidRPr="00E861BD">
        <w:t>dan</w:t>
      </w:r>
      <w:r w:rsidRPr="00E861BD">
        <w:rPr>
          <w:lang w:val="id-ID"/>
        </w:rPr>
        <w:t xml:space="preserve"> Eccles (Zanobini</w:t>
      </w:r>
      <w:r w:rsidRPr="00E861BD">
        <w:rPr>
          <w:b/>
          <w:bCs/>
          <w:lang w:val="id-ID"/>
        </w:rPr>
        <w:t xml:space="preserve"> </w:t>
      </w:r>
      <w:r w:rsidRPr="00E861BD">
        <w:rPr>
          <w:bCs/>
          <w:lang w:val="id-ID"/>
        </w:rPr>
        <w:t>&amp; Carmen, 2002)</w:t>
      </w:r>
      <w:r w:rsidRPr="00E861BD">
        <w:rPr>
          <w:bCs/>
        </w:rPr>
        <w:t xml:space="preserve"> yang menyatakan bahwa </w:t>
      </w:r>
      <w:r w:rsidRPr="00E861BD">
        <w:rPr>
          <w:lang w:val="id-ID"/>
        </w:rPr>
        <w:t xml:space="preserve">konsep </w:t>
      </w:r>
      <w:r w:rsidRPr="00E861BD">
        <w:rPr>
          <w:color w:val="000000"/>
          <w:lang w:val="id-ID"/>
        </w:rPr>
        <w:t xml:space="preserve">diri berpengaruh terhadap motivasi berprestasi, </w:t>
      </w:r>
      <w:r w:rsidRPr="00E861BD">
        <w:rPr>
          <w:color w:val="000000"/>
        </w:rPr>
        <w:t xml:space="preserve">terlebih jika yang terbentuk adalah konsep diri </w:t>
      </w:r>
      <w:r w:rsidRPr="00E861BD">
        <w:rPr>
          <w:color w:val="000000"/>
          <w:lang w:val="id-ID"/>
        </w:rPr>
        <w:t xml:space="preserve">positif </w:t>
      </w:r>
      <w:r w:rsidRPr="00E861BD">
        <w:rPr>
          <w:color w:val="000000"/>
        </w:rPr>
        <w:t xml:space="preserve">akan meningkatkan </w:t>
      </w:r>
      <w:r w:rsidRPr="00E861BD">
        <w:rPr>
          <w:color w:val="000000"/>
          <w:lang w:val="id-ID"/>
        </w:rPr>
        <w:t>motivasi berprestasi</w:t>
      </w:r>
      <w:r w:rsidRPr="00E861BD">
        <w:rPr>
          <w:color w:val="000000"/>
        </w:rPr>
        <w:t xml:space="preserve"> anak.</w:t>
      </w:r>
      <w:r w:rsidRPr="00E861BD">
        <w:rPr>
          <w:color w:val="000000"/>
          <w:lang w:val="id-ID"/>
        </w:rPr>
        <w:t xml:space="preserve"> </w:t>
      </w:r>
      <w:r w:rsidRPr="00E861BD">
        <w:rPr>
          <w:rFonts w:eastAsia="Calibri"/>
        </w:rPr>
        <w:t xml:space="preserve">Menurut Santrock (2003) bahwa pengaruh </w:t>
      </w:r>
      <w:r w:rsidRPr="00E861BD">
        <w:t>motivasi intrisik lebih kuat terhadap motivasi berprestasi</w:t>
      </w:r>
      <w:r w:rsidRPr="00E861BD">
        <w:rPr>
          <w:rFonts w:eastAsia="Calibri"/>
        </w:rPr>
        <w:t xml:space="preserve">, namun dalam konteks mahasiswa </w:t>
      </w:r>
      <w:r w:rsidR="0072092A" w:rsidRPr="00E861BD">
        <w:rPr>
          <w:rFonts w:eastAsia="Calibri"/>
        </w:rPr>
        <w:t>program studi pendidikan kristen anak usia dini di IAKN Kupang</w:t>
      </w:r>
      <w:r w:rsidRPr="00E861BD">
        <w:rPr>
          <w:rFonts w:eastAsia="Calibri"/>
        </w:rPr>
        <w:t xml:space="preserve"> ternyata motivasi ekstrinsik yaitu dukungan sosial orang</w:t>
      </w:r>
      <w:r w:rsidR="0072092A" w:rsidRPr="00E861BD">
        <w:rPr>
          <w:rFonts w:eastAsia="Calibri"/>
        </w:rPr>
        <w:t xml:space="preserve"> </w:t>
      </w:r>
      <w:r w:rsidRPr="00E861BD">
        <w:rPr>
          <w:rFonts w:eastAsia="Calibri"/>
        </w:rPr>
        <w:t xml:space="preserve">tua masih cukup </w:t>
      </w:r>
      <w:r w:rsidRPr="00E861BD">
        <w:rPr>
          <w:rFonts w:eastAsia="Calibri"/>
        </w:rPr>
        <w:lastRenderedPageBreak/>
        <w:t xml:space="preserve">berpengaruh terhadap motivasi berprestasi mahasiswa. </w:t>
      </w:r>
    </w:p>
    <w:p w:rsidR="009E4692" w:rsidRPr="00E861BD" w:rsidRDefault="0018696B" w:rsidP="009E4692">
      <w:pPr>
        <w:pStyle w:val="BodyText"/>
        <w:spacing w:before="0"/>
        <w:ind w:left="403" w:right="158" w:firstLine="317"/>
        <w:jc w:val="both"/>
        <w:rPr>
          <w:rFonts w:eastAsia="Calibri"/>
        </w:rPr>
      </w:pPr>
      <w:r w:rsidRPr="00E861BD">
        <w:rPr>
          <w:rFonts w:eastAsia="Calibri"/>
        </w:rPr>
        <w:t xml:space="preserve">Selanjutnya perlu disadari bahwa pada umumnya mahasiswa telah berada pada periode remaja akhir. Keadaan ini sama dengan pendapat </w:t>
      </w:r>
      <w:r w:rsidRPr="00E861BD">
        <w:t>Partosuwido (1992), bahwa mahasiswa pada umumnya berada pada tahap remaja akhir atau dewasa awal. Di usia ini individu mengalami suatu proses yang wajar dalam perkembangan otonomi. Dalam proses tersebut individu ingin mengatasi sendiri persoalan yang dihadapinya, namun terkadang individu mengalami konflik antara kebebasan dan ketergantungan dengan lingkungan.</w:t>
      </w:r>
      <w:r w:rsidR="00F83062" w:rsidRPr="00E861BD">
        <w:rPr>
          <w:rFonts w:eastAsia="Calibri"/>
        </w:rPr>
        <w:t xml:space="preserve"> </w:t>
      </w:r>
      <w:r w:rsidRPr="00E861BD">
        <w:rPr>
          <w:rFonts w:eastAsia="Calibri"/>
        </w:rPr>
        <w:t>Keadaan inilah yang mempengaruhi tingkat signifikansi dukungan orangtua terhadap motivasi berprestasi. Dapat dikatakan bahwa pada usia remaja akhir semakin kecil pengaruh dukungan sosial orangtua terhadap motivasi berprestasi individu. Sehingga untuk memperoleh prestasi yang lebih baik diperlukan dukungan orangtua namun juga individu harus berusaha dengan giat dan mengembangkan seluruh kemampuan yang dimiliki.</w:t>
      </w:r>
    </w:p>
    <w:p w:rsidR="009E4692" w:rsidRPr="00E861BD" w:rsidRDefault="00570D72" w:rsidP="009E4692">
      <w:pPr>
        <w:pStyle w:val="BodyText"/>
        <w:spacing w:before="0"/>
        <w:ind w:left="403" w:right="158" w:firstLine="317"/>
        <w:jc w:val="both"/>
        <w:rPr>
          <w:rFonts w:eastAsia="Calibri"/>
        </w:rPr>
      </w:pPr>
      <w:r w:rsidRPr="00E861BD">
        <w:rPr>
          <w:rFonts w:eastAsia="Calibri"/>
        </w:rPr>
        <w:t>Dalam sutau kesempatan S</w:t>
      </w:r>
      <w:r w:rsidR="0018696B" w:rsidRPr="00E861BD">
        <w:rPr>
          <w:rFonts w:eastAsia="Calibri"/>
        </w:rPr>
        <w:t>teinberg (</w:t>
      </w:r>
      <w:r w:rsidR="009A280F" w:rsidRPr="00E861BD">
        <w:rPr>
          <w:rFonts w:eastAsia="Calibri"/>
        </w:rPr>
        <w:t xml:space="preserve">dalam </w:t>
      </w:r>
      <w:r w:rsidR="0018696B" w:rsidRPr="00E861BD">
        <w:rPr>
          <w:rFonts w:eastAsia="Calibri"/>
        </w:rPr>
        <w:t>Karma, 200</w:t>
      </w:r>
      <w:r w:rsidR="009A280F" w:rsidRPr="00E861BD">
        <w:rPr>
          <w:rFonts w:eastAsia="Calibri"/>
        </w:rPr>
        <w:t>2</w:t>
      </w:r>
      <w:r w:rsidR="0018696B" w:rsidRPr="00E861BD">
        <w:rPr>
          <w:rFonts w:eastAsia="Calibri"/>
        </w:rPr>
        <w:t xml:space="preserve">) </w:t>
      </w:r>
      <w:r w:rsidRPr="00E861BD">
        <w:rPr>
          <w:rFonts w:eastAsia="Calibri"/>
        </w:rPr>
        <w:t>menuliskan bahwa pa</w:t>
      </w:r>
      <w:r w:rsidR="0018696B" w:rsidRPr="00E861BD">
        <w:rPr>
          <w:rFonts w:eastAsia="Calibri"/>
        </w:rPr>
        <w:t xml:space="preserve">da periode ini remaja mulai memiliki otonomi diri atau adanya keinginan untuk semakin mandiri, dengan mengambil keputusan dan tanggung jawab lebih pada diri sendiri. Walaupun demikian kondisi ini tergantung dari model dukungan sosial orangtua terhadap anak dan  perubahan-perubahan kognitif anak. </w:t>
      </w:r>
    </w:p>
    <w:p w:rsidR="009E4692" w:rsidRPr="00E861BD" w:rsidRDefault="0018696B" w:rsidP="009E4692">
      <w:pPr>
        <w:pStyle w:val="BodyText"/>
        <w:spacing w:before="0"/>
        <w:ind w:left="403" w:right="158" w:firstLine="317"/>
        <w:jc w:val="both"/>
      </w:pPr>
      <w:r w:rsidRPr="00E861BD">
        <w:t xml:space="preserve">Menurut </w:t>
      </w:r>
      <w:r w:rsidRPr="00E861BD">
        <w:rPr>
          <w:lang w:val="id-ID"/>
        </w:rPr>
        <w:t xml:space="preserve">Calhoun </w:t>
      </w:r>
      <w:r w:rsidRPr="00E861BD">
        <w:t>dan</w:t>
      </w:r>
      <w:r w:rsidRPr="00E861BD">
        <w:rPr>
          <w:lang w:val="id-ID"/>
        </w:rPr>
        <w:t xml:space="preserve"> Acocella (1995)</w:t>
      </w:r>
      <w:r w:rsidRPr="00E861BD">
        <w:t>,</w:t>
      </w:r>
      <w:r w:rsidR="00F83062" w:rsidRPr="00E861BD">
        <w:rPr>
          <w:lang w:val="id-ID"/>
        </w:rPr>
        <w:t xml:space="preserve"> mengemukakan sumber internal </w:t>
      </w:r>
      <w:r w:rsidRPr="00E861BD">
        <w:rPr>
          <w:lang w:val="id-ID"/>
        </w:rPr>
        <w:t>penting dalam pembentukan konsep diri adalah orangtua sebagai kontak sosial yang paling awal dan kuat yang di alami oleh individu</w:t>
      </w:r>
      <w:r w:rsidRPr="00E861BD">
        <w:t xml:space="preserve">. Selanjutnya </w:t>
      </w:r>
      <w:r w:rsidR="00D101F9" w:rsidRPr="00E861BD">
        <w:rPr>
          <w:rFonts w:eastAsia="Calibri"/>
        </w:rPr>
        <w:t>Hurlock (1999</w:t>
      </w:r>
      <w:r w:rsidRPr="00E861BD">
        <w:rPr>
          <w:rFonts w:eastAsia="Calibri"/>
        </w:rPr>
        <w:t xml:space="preserve">) </w:t>
      </w:r>
      <w:r w:rsidRPr="00E861BD">
        <w:t xml:space="preserve">mengemukakan beberapa faktor yang mempengaruhi konsep diri diantaranya cita-cita dan usia kematangan, bila orangtua masih memperlakukan individu sebagai anak-anak dan tidak sesuai dengan kematangan usia, maka individu akan memiliki konsep diri yang kurang baik atau konsep diri negatif sehingga tingkat motivasi berprestasi akan rendah. </w:t>
      </w:r>
    </w:p>
    <w:p w:rsidR="009E4692" w:rsidRPr="00E861BD" w:rsidRDefault="0018696B" w:rsidP="009E4692">
      <w:pPr>
        <w:pStyle w:val="BodyText"/>
        <w:spacing w:before="0"/>
        <w:ind w:left="403" w:right="158" w:firstLine="317"/>
        <w:jc w:val="both"/>
        <w:rPr>
          <w:rFonts w:eastAsia="Calibri"/>
        </w:rPr>
      </w:pPr>
      <w:r w:rsidRPr="00E861BD">
        <w:t xml:space="preserve">Hal yang diungkapkan di atas jelas terjadi dalam kehidupan sebagian besar mahasiswa di </w:t>
      </w:r>
      <w:r w:rsidR="0072092A" w:rsidRPr="00E861BD">
        <w:t>IAKN Kupang</w:t>
      </w:r>
      <w:r w:rsidRPr="00E861BD">
        <w:t xml:space="preserve">, dimana orangtua kurang melibatkan anak dalam pengambilan keputusan untuk memilih tempat kuliah. Namun ternyata ini tidak mempengaruhi konsep diri mahasiswa. Hal ini terjadi oleh karena </w:t>
      </w:r>
      <w:r w:rsidRPr="00E861BD">
        <w:rPr>
          <w:rFonts w:eastAsia="Calibri"/>
        </w:rPr>
        <w:t xml:space="preserve">individu (mahasiswa) telah berada di usia remaja akhir dan memiliki konsep dirinya yang positif. </w:t>
      </w:r>
      <w:r w:rsidRPr="00E861BD">
        <w:t>Menurut Grinder (</w:t>
      </w:r>
      <w:r w:rsidR="0072092A" w:rsidRPr="00E861BD">
        <w:t>dalam Mintabae, 2010</w:t>
      </w:r>
      <w:r w:rsidRPr="00E861BD">
        <w:t>)</w:t>
      </w:r>
      <w:r w:rsidR="0072092A" w:rsidRPr="00E861BD">
        <w:t>, k</w:t>
      </w:r>
      <w:r w:rsidRPr="00E861BD">
        <w:t xml:space="preserve">onsep diri yang telah terbentuk sejak masa kanak-kanak akan menjadi penting dalam usaha untuk mencapai konsep diri yang stabil di masa dewasa.  </w:t>
      </w:r>
      <w:r w:rsidRPr="00E861BD">
        <w:rPr>
          <w:rFonts w:eastAsia="Calibri"/>
        </w:rPr>
        <w:t xml:space="preserve">Dengan konsep diri yang semakin stabil dapat mempengaruhi mahasiswa dalam mempersepsikan diri sendiri maupun lingkungan. </w:t>
      </w:r>
    </w:p>
    <w:p w:rsidR="009E4692" w:rsidRPr="00E861BD" w:rsidRDefault="0018696B" w:rsidP="009E4692">
      <w:pPr>
        <w:pStyle w:val="BodyText"/>
        <w:spacing w:before="0"/>
        <w:ind w:left="403" w:right="158" w:firstLine="317"/>
        <w:jc w:val="both"/>
        <w:rPr>
          <w:rFonts w:eastAsia="Calibri"/>
        </w:rPr>
      </w:pPr>
      <w:r w:rsidRPr="00E861BD">
        <w:rPr>
          <w:rFonts w:eastAsia="Calibri"/>
        </w:rPr>
        <w:t xml:space="preserve">Menurut </w:t>
      </w:r>
      <w:r w:rsidRPr="00E861BD">
        <w:t>Partosuwido (1992) k</w:t>
      </w:r>
      <w:r w:rsidRPr="00E861BD">
        <w:rPr>
          <w:lang w:val="id-ID"/>
        </w:rPr>
        <w:t>onsep diri merupakan salah satu faktor internal yang berpengaruh langsung terhadap sikap dan perilaku seseorang, terutama dalam hal motivasi berprestasi.</w:t>
      </w:r>
      <w:r w:rsidRPr="00E861BD">
        <w:rPr>
          <w:rFonts w:eastAsia="Calibri"/>
        </w:rPr>
        <w:t xml:space="preserve"> Apabila individu memiliki konsep diri yang positif maka akan meningkatkan motivasi berprestasi. </w:t>
      </w:r>
      <w:r w:rsidR="00570D72" w:rsidRPr="00E861BD">
        <w:rPr>
          <w:rFonts w:eastAsia="Calibri"/>
        </w:rPr>
        <w:t>Sementara itu, d</w:t>
      </w:r>
      <w:r w:rsidRPr="00E861BD">
        <w:rPr>
          <w:rFonts w:eastAsia="Calibri"/>
        </w:rPr>
        <w:t>engan adanya dukungan sosial orangtua sebagai faktor internal yang berpengaruh terhadap motivasi berprestasi, dan didukung dengan konsep diri yang baik sebagai faktor internal, maka hal ini mendorong tingkat motivasi berprestasi dari seseorang</w:t>
      </w:r>
      <w:r w:rsidR="002354F6" w:rsidRPr="00E861BD">
        <w:rPr>
          <w:rFonts w:eastAsia="Calibri"/>
        </w:rPr>
        <w:t xml:space="preserve"> secara khsusus pada mahasiswa di IAKN yang sedang mengikuti pembelajaran online di masa pandemi COVID-19</w:t>
      </w:r>
      <w:r w:rsidRPr="00E861BD">
        <w:rPr>
          <w:rFonts w:eastAsia="Calibri"/>
        </w:rPr>
        <w:t>. Dengan demikian adanya faktor internal dan di dukung oleh faktor eksternal, maka motivasi berprestasi terus meningkat.</w:t>
      </w:r>
    </w:p>
    <w:p w:rsidR="0018696B" w:rsidRPr="00E861BD" w:rsidRDefault="0018696B" w:rsidP="009E4692">
      <w:pPr>
        <w:pStyle w:val="BodyText"/>
        <w:spacing w:before="0"/>
        <w:ind w:left="403" w:right="158" w:firstLine="317"/>
        <w:jc w:val="both"/>
        <w:rPr>
          <w:rFonts w:eastAsia="Calibri"/>
          <w:color w:val="FF0000"/>
        </w:rPr>
      </w:pPr>
      <w:r w:rsidRPr="00E861BD">
        <w:rPr>
          <w:rFonts w:eastAsia="Calibri"/>
        </w:rPr>
        <w:t>Pada akhirnya, dengan tetap meningkatkan dukungan sosial orangtua</w:t>
      </w:r>
      <w:r w:rsidRPr="00E861BD">
        <w:rPr>
          <w:rFonts w:eastAsia="Calibri"/>
          <w:lang w:val="id-ID"/>
        </w:rPr>
        <w:t xml:space="preserve"> </w:t>
      </w:r>
      <w:r w:rsidRPr="00E861BD">
        <w:rPr>
          <w:rFonts w:eastAsia="Calibri"/>
        </w:rPr>
        <w:t>diharapkan mahasiswa dapat</w:t>
      </w:r>
      <w:r w:rsidRPr="00E861BD">
        <w:rPr>
          <w:rFonts w:eastAsia="Calibri"/>
          <w:lang w:val="id-ID"/>
        </w:rPr>
        <w:t xml:space="preserve"> </w:t>
      </w:r>
      <w:r w:rsidRPr="00E861BD">
        <w:rPr>
          <w:rFonts w:eastAsia="Calibri"/>
        </w:rPr>
        <w:t>mempertahankan dan meningkatkan motivasi berprestasi. Selanjutnya, dengan</w:t>
      </w:r>
      <w:r w:rsidRPr="00E861BD">
        <w:rPr>
          <w:rFonts w:eastAsia="Calibri"/>
          <w:lang w:val="id-ID"/>
        </w:rPr>
        <w:t xml:space="preserve"> memiliki</w:t>
      </w:r>
      <w:r w:rsidRPr="00E861BD">
        <w:rPr>
          <w:rFonts w:eastAsia="Calibri"/>
        </w:rPr>
        <w:t xml:space="preserve"> konsep diri </w:t>
      </w:r>
      <w:r w:rsidRPr="00E861BD">
        <w:rPr>
          <w:rFonts w:eastAsia="Calibri"/>
          <w:lang w:val="id-ID"/>
        </w:rPr>
        <w:t xml:space="preserve">yang </w:t>
      </w:r>
      <w:r w:rsidRPr="00E861BD">
        <w:rPr>
          <w:rFonts w:eastAsia="Calibri"/>
        </w:rPr>
        <w:t xml:space="preserve">positif maka </w:t>
      </w:r>
      <w:r w:rsidRPr="00E861BD">
        <w:rPr>
          <w:rFonts w:eastAsia="Calibri"/>
          <w:lang w:val="id-ID"/>
        </w:rPr>
        <w:t xml:space="preserve">individu akan mampu </w:t>
      </w:r>
      <w:r w:rsidRPr="00E861BD">
        <w:rPr>
          <w:rFonts w:eastAsia="Calibri"/>
        </w:rPr>
        <w:t>meningkatkan motivasi berprestasi. Dengan demikian dukungan sosial orang</w:t>
      </w:r>
      <w:r w:rsidR="002354F6" w:rsidRPr="00E861BD">
        <w:rPr>
          <w:rFonts w:eastAsia="Calibri"/>
        </w:rPr>
        <w:t xml:space="preserve"> </w:t>
      </w:r>
      <w:r w:rsidRPr="00E861BD">
        <w:rPr>
          <w:rFonts w:eastAsia="Calibri"/>
        </w:rPr>
        <w:t xml:space="preserve">tua dan konsep diri yang positif </w:t>
      </w:r>
      <w:r w:rsidR="002354F6" w:rsidRPr="00E861BD">
        <w:rPr>
          <w:rFonts w:eastAsia="Calibri"/>
        </w:rPr>
        <w:t xml:space="preserve">sangat penting untuk </w:t>
      </w:r>
      <w:r w:rsidRPr="00E861BD">
        <w:rPr>
          <w:rFonts w:eastAsia="Calibri"/>
        </w:rPr>
        <w:t>me</w:t>
      </w:r>
      <w:r w:rsidR="002354F6" w:rsidRPr="00E861BD">
        <w:rPr>
          <w:rFonts w:eastAsia="Calibri"/>
        </w:rPr>
        <w:t>ningkatkan motivasi berprestasi mahasiswa di masa pandemi COVID-19</w:t>
      </w:r>
    </w:p>
    <w:p w:rsidR="0018696B" w:rsidRPr="00D101F9" w:rsidRDefault="0018696B" w:rsidP="00A21E22">
      <w:pPr>
        <w:pStyle w:val="BodyText"/>
        <w:spacing w:before="0"/>
        <w:ind w:left="403" w:right="158"/>
        <w:jc w:val="both"/>
      </w:pPr>
    </w:p>
    <w:p w:rsidR="0089098D" w:rsidRPr="00D101F9" w:rsidRDefault="0089098D" w:rsidP="0089098D">
      <w:pPr>
        <w:spacing w:before="60"/>
        <w:ind w:left="398" w:right="147"/>
        <w:jc w:val="both"/>
        <w:rPr>
          <w:b/>
          <w:sz w:val="24"/>
        </w:rPr>
      </w:pPr>
      <w:r w:rsidRPr="00D101F9">
        <w:rPr>
          <w:b/>
          <w:sz w:val="24"/>
        </w:rPr>
        <w:t xml:space="preserve">4. KESIMPULAN </w:t>
      </w:r>
    </w:p>
    <w:p w:rsidR="002354F6" w:rsidRDefault="008D756E" w:rsidP="002354F6">
      <w:pPr>
        <w:pStyle w:val="BodyText"/>
        <w:spacing w:before="61"/>
        <w:ind w:left="398" w:right="152"/>
        <w:jc w:val="both"/>
        <w:rPr>
          <w:lang w:val="id-ID" w:eastAsia="en-US"/>
        </w:rPr>
      </w:pPr>
      <w:r w:rsidRPr="002354F6">
        <w:t>H</w:t>
      </w:r>
      <w:r w:rsidRPr="002354F6">
        <w:rPr>
          <w:lang w:val="id-ID"/>
        </w:rPr>
        <w:t xml:space="preserve">asil penelitian </w:t>
      </w:r>
      <w:r w:rsidRPr="002354F6">
        <w:t xml:space="preserve">ini </w:t>
      </w:r>
      <w:r w:rsidRPr="002354F6">
        <w:rPr>
          <w:lang w:val="id-ID"/>
        </w:rPr>
        <w:t>dapat di</w:t>
      </w:r>
      <w:r w:rsidRPr="002354F6">
        <w:t xml:space="preserve">simpulkan </w:t>
      </w:r>
      <w:r w:rsidRPr="002354F6">
        <w:rPr>
          <w:lang w:val="id-ID"/>
        </w:rPr>
        <w:t xml:space="preserve">bahwa ada </w:t>
      </w:r>
      <w:r w:rsidRPr="002354F6">
        <w:t xml:space="preserve">pengaruh </w:t>
      </w:r>
      <w:r w:rsidRPr="002354F6">
        <w:rPr>
          <w:lang w:val="id-ID"/>
        </w:rPr>
        <w:t>positif dan signifikan</w:t>
      </w:r>
      <w:r w:rsidR="0029369E" w:rsidRPr="002354F6">
        <w:rPr>
          <w:lang w:val="en-US"/>
        </w:rPr>
        <w:t xml:space="preserve"> dukungan sosial orang tua dan konsep diri terhadap motivasi berprestasi mahasiswa </w:t>
      </w:r>
      <w:r w:rsidR="0029369E" w:rsidRPr="002354F6">
        <w:rPr>
          <w:lang w:val="id-ID" w:eastAsia="en-US"/>
        </w:rPr>
        <w:t xml:space="preserve">semester I tahun 2020/2021 program studi Pendidikan </w:t>
      </w:r>
      <w:r w:rsidR="0029369E" w:rsidRPr="002354F6">
        <w:rPr>
          <w:lang w:val="en-US" w:eastAsia="en-US"/>
        </w:rPr>
        <w:t xml:space="preserve">Kristen </w:t>
      </w:r>
      <w:r w:rsidR="0029369E" w:rsidRPr="002354F6">
        <w:rPr>
          <w:lang w:val="id-ID" w:eastAsia="en-US"/>
        </w:rPr>
        <w:t xml:space="preserve">Anak Usia Dini di Institut Kristen Negeri </w:t>
      </w:r>
      <w:r w:rsidR="0029369E" w:rsidRPr="002354F6">
        <w:rPr>
          <w:lang w:val="en-US" w:eastAsia="en-US"/>
        </w:rPr>
        <w:t xml:space="preserve">(IAKN) </w:t>
      </w:r>
      <w:r w:rsidR="0029369E" w:rsidRPr="002354F6">
        <w:rPr>
          <w:lang w:val="id-ID" w:eastAsia="en-US"/>
        </w:rPr>
        <w:t>Kupang</w:t>
      </w:r>
      <w:r w:rsidR="0029369E" w:rsidRPr="002354F6">
        <w:rPr>
          <w:i/>
        </w:rPr>
        <w:t xml:space="preserve">. </w:t>
      </w:r>
      <w:r w:rsidRPr="002354F6">
        <w:t xml:space="preserve">Diharapkan orang tua sebagai model dan mentor terbaik untuk remaja </w:t>
      </w:r>
      <w:r w:rsidR="001918B6" w:rsidRPr="002354F6">
        <w:t xml:space="preserve">sebagai mahasiswa </w:t>
      </w:r>
      <w:r w:rsidRPr="002354F6">
        <w:t xml:space="preserve">dengan menjalin relasi yang erat </w:t>
      </w:r>
      <w:r w:rsidR="001918B6" w:rsidRPr="002354F6">
        <w:t xml:space="preserve">dan memberikan dukungan sosial </w:t>
      </w:r>
      <w:r w:rsidRPr="002354F6">
        <w:t xml:space="preserve">melalui </w:t>
      </w:r>
      <w:r w:rsidR="001918B6" w:rsidRPr="002354F6">
        <w:t>dukungan informasi, dukungan emosi</w:t>
      </w:r>
      <w:r w:rsidR="00BE336B" w:rsidRPr="002354F6">
        <w:t>onal</w:t>
      </w:r>
      <w:r w:rsidR="001918B6" w:rsidRPr="002354F6">
        <w:t>, dukungan penghargaa</w:t>
      </w:r>
      <w:r w:rsidR="005B0AE9" w:rsidRPr="002354F6">
        <w:t>n</w:t>
      </w:r>
      <w:r w:rsidR="001918B6" w:rsidRPr="002354F6">
        <w:t xml:space="preserve">, dukungan </w:t>
      </w:r>
      <w:r w:rsidR="005B0AE9" w:rsidRPr="002354F6">
        <w:t>inst</w:t>
      </w:r>
      <w:r w:rsidR="002354F6" w:rsidRPr="002354F6">
        <w:t>r</w:t>
      </w:r>
      <w:r w:rsidR="005B0AE9" w:rsidRPr="002354F6">
        <w:t xml:space="preserve">umental </w:t>
      </w:r>
      <w:r w:rsidR="002354F6" w:rsidRPr="002354F6">
        <w:t xml:space="preserve">dan </w:t>
      </w:r>
      <w:r w:rsidR="002354F6" w:rsidRPr="002354F6">
        <w:rPr>
          <w:lang w:val="en-US" w:eastAsia="en-US"/>
        </w:rPr>
        <w:t xml:space="preserve">mahaiswa dapat </w:t>
      </w:r>
      <w:r w:rsidR="002354F6" w:rsidRPr="002354F6">
        <w:rPr>
          <w:lang w:val="id-ID" w:eastAsia="en-US"/>
        </w:rPr>
        <w:t>me</w:t>
      </w:r>
      <w:r w:rsidR="002354F6" w:rsidRPr="002354F6">
        <w:rPr>
          <w:lang w:val="en-US" w:eastAsia="en-US"/>
        </w:rPr>
        <w:t xml:space="preserve">miliki konsep </w:t>
      </w:r>
      <w:r w:rsidR="002354F6" w:rsidRPr="002354F6">
        <w:rPr>
          <w:lang w:val="en-US" w:eastAsia="en-US"/>
        </w:rPr>
        <w:lastRenderedPageBreak/>
        <w:t xml:space="preserve">diri yang </w:t>
      </w:r>
      <w:r w:rsidR="002354F6">
        <w:rPr>
          <w:lang w:val="en-US" w:eastAsia="en-US"/>
        </w:rPr>
        <w:t>positif</w:t>
      </w:r>
      <w:r w:rsidR="002354F6" w:rsidRPr="002354F6">
        <w:rPr>
          <w:lang w:val="en-US" w:eastAsia="en-US"/>
        </w:rPr>
        <w:t xml:space="preserve"> dengan keyakinan untuk melakukan tugas yang terbaik di dalam kegiatan akademik maupun nonakademik yang bermanfaat untuk dapat meningkatkan </w:t>
      </w:r>
      <w:r w:rsidR="002354F6" w:rsidRPr="002354F6">
        <w:rPr>
          <w:lang w:val="id-ID" w:eastAsia="en-US"/>
        </w:rPr>
        <w:t xml:space="preserve">motivasi berprestasi </w:t>
      </w:r>
      <w:r w:rsidR="002354F6" w:rsidRPr="002354F6">
        <w:rPr>
          <w:lang w:val="en-US" w:eastAsia="en-US"/>
        </w:rPr>
        <w:t>mahasiswa di masa</w:t>
      </w:r>
      <w:r w:rsidR="002354F6" w:rsidRPr="002354F6">
        <w:rPr>
          <w:lang w:val="id-ID" w:eastAsia="en-US"/>
        </w:rPr>
        <w:t xml:space="preserve"> pandemi COVID 19.</w:t>
      </w:r>
    </w:p>
    <w:p w:rsidR="00570D72" w:rsidRDefault="00570D72" w:rsidP="002354F6">
      <w:pPr>
        <w:pStyle w:val="BodyText"/>
        <w:spacing w:before="61"/>
        <w:ind w:left="398" w:right="152"/>
        <w:jc w:val="both"/>
        <w:rPr>
          <w:lang w:val="id-ID" w:eastAsia="en-US"/>
        </w:rPr>
      </w:pPr>
    </w:p>
    <w:p w:rsidR="0089098D" w:rsidRPr="0089098D" w:rsidRDefault="0089098D" w:rsidP="0089098D">
      <w:pPr>
        <w:spacing w:before="60"/>
        <w:ind w:left="398" w:right="147"/>
        <w:jc w:val="both"/>
        <w:rPr>
          <w:b/>
          <w:sz w:val="24"/>
        </w:rPr>
      </w:pPr>
      <w:r>
        <w:rPr>
          <w:b/>
          <w:sz w:val="24"/>
        </w:rPr>
        <w:t>5. REFERENSI</w:t>
      </w:r>
    </w:p>
    <w:p w:rsidR="00BD69DC" w:rsidRPr="00A50F56" w:rsidRDefault="000412E8" w:rsidP="000412E8">
      <w:pPr>
        <w:pStyle w:val="BodyText"/>
        <w:spacing w:before="61"/>
        <w:ind w:left="1260" w:right="152" w:hanging="862"/>
        <w:jc w:val="both"/>
        <w:rPr>
          <w:rFonts w:eastAsiaTheme="minorHAnsi"/>
          <w:color w:val="000000"/>
          <w:lang w:val="en-US" w:eastAsia="en-US"/>
        </w:rPr>
      </w:pPr>
      <w:r w:rsidRPr="00A50F56">
        <w:rPr>
          <w:rFonts w:eastAsiaTheme="minorHAnsi"/>
          <w:color w:val="000000"/>
          <w:lang w:val="en-US" w:eastAsia="en-US"/>
        </w:rPr>
        <w:t xml:space="preserve">Abidah, A., Hidaayatullaah, H. N., Simamora, R. M., Fehabutar, D., &amp; Mutakinati, L. (2020). The Impact of Covid-19 to Indonesian Education and Its Relation to the Philosophy of “Merdeka Belajar.” </w:t>
      </w:r>
      <w:r w:rsidRPr="00A50F56">
        <w:rPr>
          <w:rFonts w:eastAsiaTheme="minorHAnsi"/>
          <w:i/>
          <w:iCs/>
          <w:color w:val="000000"/>
          <w:lang w:val="en-US" w:eastAsia="en-US"/>
        </w:rPr>
        <w:t>Studies in Philosophy of Science and Education</w:t>
      </w:r>
      <w:r w:rsidRPr="00A50F56">
        <w:rPr>
          <w:rFonts w:eastAsiaTheme="minorHAnsi"/>
          <w:color w:val="000000"/>
          <w:lang w:val="en-US" w:eastAsia="en-US"/>
        </w:rPr>
        <w:t xml:space="preserve">, </w:t>
      </w:r>
      <w:r w:rsidRPr="00A50F56">
        <w:rPr>
          <w:rFonts w:eastAsiaTheme="minorHAnsi"/>
          <w:i/>
          <w:iCs/>
          <w:color w:val="000000"/>
          <w:lang w:val="en-US" w:eastAsia="en-US"/>
        </w:rPr>
        <w:t>1</w:t>
      </w:r>
      <w:r w:rsidRPr="00A50F56">
        <w:rPr>
          <w:rFonts w:eastAsiaTheme="minorHAnsi"/>
          <w:color w:val="000000"/>
          <w:lang w:val="en-US" w:eastAsia="en-US"/>
        </w:rPr>
        <w:t xml:space="preserve">(1), 38–49. </w:t>
      </w:r>
    </w:p>
    <w:p w:rsidR="00837EE1" w:rsidRPr="00A50F56" w:rsidRDefault="00837EE1" w:rsidP="00837EE1">
      <w:pPr>
        <w:pStyle w:val="BodyText"/>
        <w:spacing w:before="61"/>
        <w:ind w:left="1260" w:right="152" w:hanging="862"/>
        <w:jc w:val="both"/>
      </w:pPr>
      <w:r w:rsidRPr="00A50F56">
        <w:t xml:space="preserve">Adi, I.R. (1994). </w:t>
      </w:r>
      <w:r w:rsidRPr="00A50F56">
        <w:rPr>
          <w:i/>
        </w:rPr>
        <w:t>Psikologi Pekerja Sosial dan Ilmu Kesejahteraan Sosial, dasar-dasar pemikiran</w:t>
      </w:r>
      <w:r w:rsidRPr="00A50F56">
        <w:t>. Jakarta: PT Raja Grafindo.</w:t>
      </w:r>
    </w:p>
    <w:p w:rsidR="00FC7163" w:rsidRPr="00A50F56" w:rsidRDefault="00FC7163" w:rsidP="007F2923">
      <w:pPr>
        <w:pStyle w:val="BodyText"/>
        <w:spacing w:before="61"/>
        <w:ind w:left="1260" w:right="152" w:hanging="862"/>
        <w:jc w:val="both"/>
      </w:pPr>
      <w:r w:rsidRPr="00A50F56">
        <w:rPr>
          <w:rFonts w:eastAsiaTheme="minorHAnsi"/>
          <w:lang w:val="en-US" w:eastAsia="en-US"/>
        </w:rPr>
        <w:t xml:space="preserve">Amseke, F.V. (2018). Pengaruh </w:t>
      </w:r>
      <w:r w:rsidR="0018382A" w:rsidRPr="00A50F56">
        <w:rPr>
          <w:rFonts w:eastAsiaTheme="minorHAnsi"/>
          <w:lang w:val="en-US" w:eastAsia="en-US"/>
        </w:rPr>
        <w:t xml:space="preserve">Dukungan Sosial Orang Tua Terhadap Motivasi Berprestasi. </w:t>
      </w:r>
      <w:r w:rsidR="0018382A" w:rsidRPr="00A50F56">
        <w:rPr>
          <w:rFonts w:eastAsiaTheme="minorHAnsi"/>
          <w:i/>
          <w:lang w:val="en-US" w:eastAsia="en-US"/>
        </w:rPr>
        <w:t>Ciencies: Jurnal Penelitian dan Pengembangan Pendidikan,</w:t>
      </w:r>
      <w:r w:rsidR="0018382A" w:rsidRPr="00A50F56">
        <w:rPr>
          <w:rFonts w:eastAsiaTheme="minorHAnsi"/>
          <w:lang w:val="en-US" w:eastAsia="en-US"/>
        </w:rPr>
        <w:t xml:space="preserve"> </w:t>
      </w:r>
      <w:r w:rsidR="0018382A" w:rsidRPr="00A50F56">
        <w:rPr>
          <w:rFonts w:eastAsiaTheme="minorHAnsi"/>
          <w:i/>
          <w:lang w:val="en-US" w:eastAsia="en-US"/>
        </w:rPr>
        <w:t>1</w:t>
      </w:r>
      <w:r w:rsidR="0018382A" w:rsidRPr="00A50F56">
        <w:rPr>
          <w:rFonts w:eastAsiaTheme="minorHAnsi"/>
          <w:lang w:val="en-US" w:eastAsia="en-US"/>
        </w:rPr>
        <w:t>(1), 65-81</w:t>
      </w:r>
      <w:r w:rsidR="007F2923" w:rsidRPr="00A50F56">
        <w:rPr>
          <w:rFonts w:eastAsiaTheme="minorHAnsi"/>
          <w:lang w:val="en-US" w:eastAsia="en-US"/>
        </w:rPr>
        <w:t>.</w:t>
      </w:r>
    </w:p>
    <w:p w:rsidR="00837EE1" w:rsidRPr="00A50F56" w:rsidRDefault="00837EE1" w:rsidP="00837EE1">
      <w:pPr>
        <w:pStyle w:val="BodyText"/>
        <w:spacing w:before="61"/>
        <w:ind w:left="1260" w:right="152" w:hanging="862"/>
        <w:jc w:val="both"/>
      </w:pPr>
      <w:r w:rsidRPr="00A50F56">
        <w:rPr>
          <w:lang w:val="id-ID"/>
        </w:rPr>
        <w:t xml:space="preserve">Burns, R. B. (1993). </w:t>
      </w:r>
      <w:r w:rsidRPr="00A50F56">
        <w:rPr>
          <w:i/>
          <w:lang w:val="id-ID"/>
        </w:rPr>
        <w:t xml:space="preserve">Konsep </w:t>
      </w:r>
      <w:r w:rsidRPr="00A50F56">
        <w:rPr>
          <w:i/>
        </w:rPr>
        <w:t>d</w:t>
      </w:r>
      <w:r w:rsidRPr="00A50F56">
        <w:rPr>
          <w:i/>
          <w:lang w:val="id-ID"/>
        </w:rPr>
        <w:t>iri</w:t>
      </w:r>
      <w:r w:rsidRPr="00A50F56">
        <w:rPr>
          <w:lang w:val="id-ID"/>
        </w:rPr>
        <w:t>. Jakarta: Arcan</w:t>
      </w:r>
      <w:r w:rsidRPr="00A50F56">
        <w:t>.</w:t>
      </w:r>
    </w:p>
    <w:p w:rsidR="00353848" w:rsidRPr="00A50F56" w:rsidRDefault="00837EE1" w:rsidP="00353848">
      <w:pPr>
        <w:pStyle w:val="BodyText"/>
        <w:spacing w:before="61"/>
        <w:ind w:left="1260" w:right="152" w:hanging="862"/>
        <w:jc w:val="both"/>
        <w:rPr>
          <w:lang w:val="en-US"/>
        </w:rPr>
      </w:pPr>
      <w:r w:rsidRPr="00A50F56">
        <w:rPr>
          <w:lang w:val="id-ID"/>
        </w:rPr>
        <w:t>Calhoun, J.</w:t>
      </w:r>
      <w:r w:rsidRPr="00A50F56">
        <w:t xml:space="preserve"> </w:t>
      </w:r>
      <w:r w:rsidRPr="00A50F56">
        <w:rPr>
          <w:lang w:val="id-ID"/>
        </w:rPr>
        <w:t>F</w:t>
      </w:r>
      <w:r w:rsidRPr="00A50F56">
        <w:t>.</w:t>
      </w:r>
      <w:r w:rsidRPr="00A50F56">
        <w:rPr>
          <w:lang w:val="id-ID"/>
        </w:rPr>
        <w:t xml:space="preserve"> &amp; Accocella, J.</w:t>
      </w:r>
      <w:r w:rsidRPr="00A50F56">
        <w:t xml:space="preserve"> </w:t>
      </w:r>
      <w:r w:rsidRPr="00A50F56">
        <w:rPr>
          <w:lang w:val="id-ID"/>
        </w:rPr>
        <w:t>R. (199</w:t>
      </w:r>
      <w:r w:rsidRPr="00A50F56">
        <w:t>5</w:t>
      </w:r>
      <w:r w:rsidRPr="00A50F56">
        <w:rPr>
          <w:lang w:val="id-ID"/>
        </w:rPr>
        <w:t xml:space="preserve">). </w:t>
      </w:r>
      <w:r w:rsidRPr="00A50F56">
        <w:rPr>
          <w:i/>
          <w:lang w:val="id-ID"/>
        </w:rPr>
        <w:t xml:space="preserve">Psikologi </w:t>
      </w:r>
      <w:r w:rsidRPr="00A50F56">
        <w:rPr>
          <w:i/>
        </w:rPr>
        <w:t>t</w:t>
      </w:r>
      <w:r w:rsidRPr="00A50F56">
        <w:rPr>
          <w:i/>
          <w:lang w:val="id-ID"/>
        </w:rPr>
        <w:t xml:space="preserve">entang </w:t>
      </w:r>
      <w:r w:rsidRPr="00A50F56">
        <w:rPr>
          <w:i/>
        </w:rPr>
        <w:t>p</w:t>
      </w:r>
      <w:r w:rsidRPr="00A50F56">
        <w:rPr>
          <w:i/>
          <w:lang w:val="id-ID"/>
        </w:rPr>
        <w:t xml:space="preserve">enyesuaian </w:t>
      </w:r>
      <w:r w:rsidRPr="00A50F56">
        <w:rPr>
          <w:i/>
        </w:rPr>
        <w:t>d</w:t>
      </w:r>
      <w:r w:rsidRPr="00A50F56">
        <w:rPr>
          <w:i/>
          <w:lang w:val="id-ID"/>
        </w:rPr>
        <w:t xml:space="preserve">iri dan </w:t>
      </w:r>
      <w:r w:rsidRPr="00A50F56">
        <w:rPr>
          <w:i/>
        </w:rPr>
        <w:t>h</w:t>
      </w:r>
      <w:r w:rsidRPr="00A50F56">
        <w:rPr>
          <w:i/>
          <w:lang w:val="id-ID"/>
        </w:rPr>
        <w:t xml:space="preserve">ubungan </w:t>
      </w:r>
      <w:r w:rsidRPr="00A50F56">
        <w:rPr>
          <w:i/>
        </w:rPr>
        <w:t>k</w:t>
      </w:r>
      <w:r w:rsidRPr="00A50F56">
        <w:rPr>
          <w:i/>
          <w:lang w:val="id-ID"/>
        </w:rPr>
        <w:t>emanusiaan.</w:t>
      </w:r>
      <w:r w:rsidRPr="00A50F56">
        <w:rPr>
          <w:i/>
        </w:rPr>
        <w:t xml:space="preserve"> </w:t>
      </w:r>
      <w:r w:rsidRPr="00A50F56">
        <w:rPr>
          <w:lang w:val="id-ID"/>
        </w:rPr>
        <w:t>Terjemahan Satmoko.</w:t>
      </w:r>
      <w:r w:rsidRPr="00A50F56">
        <w:rPr>
          <w:i/>
          <w:lang w:val="id-ID"/>
        </w:rPr>
        <w:t xml:space="preserve"> </w:t>
      </w:r>
      <w:r w:rsidRPr="00A50F56">
        <w:rPr>
          <w:lang w:val="id-ID"/>
        </w:rPr>
        <w:t xml:space="preserve">Semarang: IKIP </w:t>
      </w:r>
      <w:r w:rsidRPr="00A50F56">
        <w:t>S</w:t>
      </w:r>
      <w:r w:rsidRPr="00A50F56">
        <w:rPr>
          <w:lang w:val="id-ID"/>
        </w:rPr>
        <w:t>emarang Press.</w:t>
      </w:r>
      <w:r w:rsidR="00353848" w:rsidRPr="00A50F56">
        <w:rPr>
          <w:lang w:val="en-US"/>
        </w:rPr>
        <w:t xml:space="preserve"> </w:t>
      </w:r>
    </w:p>
    <w:p w:rsidR="00353848" w:rsidRPr="00A50F56" w:rsidRDefault="00353848" w:rsidP="00353848">
      <w:pPr>
        <w:pStyle w:val="BodyText"/>
        <w:spacing w:before="61"/>
        <w:ind w:left="1260" w:right="152" w:hanging="862"/>
        <w:jc w:val="both"/>
        <w:rPr>
          <w:lang w:val="id-ID"/>
        </w:rPr>
      </w:pPr>
      <w:r w:rsidRPr="00A50F56">
        <w:rPr>
          <w:rFonts w:eastAsiaTheme="minorHAnsi"/>
          <w:lang w:val="en-US" w:eastAsia="en-US"/>
        </w:rPr>
        <w:t>Dendi, R. F. P. (2014). Hubungan antara</w:t>
      </w:r>
      <w:r w:rsidRPr="00A50F56">
        <w:rPr>
          <w:rFonts w:eastAsiaTheme="minorHAnsi"/>
          <w:lang w:val="en-US" w:eastAsia="en-US"/>
        </w:rPr>
        <w:t xml:space="preserve"> </w:t>
      </w:r>
      <w:r w:rsidRPr="00A50F56">
        <w:rPr>
          <w:rFonts w:eastAsiaTheme="minorHAnsi"/>
          <w:lang w:val="en-US" w:eastAsia="en-US"/>
        </w:rPr>
        <w:t>Dukungan Sosial Orang Tua</w:t>
      </w:r>
      <w:r w:rsidRPr="00A50F56">
        <w:rPr>
          <w:rFonts w:eastAsiaTheme="minorHAnsi"/>
          <w:lang w:val="en-US" w:eastAsia="en-US"/>
        </w:rPr>
        <w:t xml:space="preserve"> </w:t>
      </w:r>
      <w:r w:rsidRPr="00A50F56">
        <w:rPr>
          <w:rFonts w:eastAsiaTheme="minorHAnsi"/>
          <w:lang w:val="en-US" w:eastAsia="en-US"/>
        </w:rPr>
        <w:t>dengan Motivasi Berprestasi Pada</w:t>
      </w:r>
      <w:r w:rsidRPr="00A50F56">
        <w:rPr>
          <w:rFonts w:eastAsiaTheme="minorHAnsi"/>
          <w:lang w:val="en-US" w:eastAsia="en-US"/>
        </w:rPr>
        <w:t xml:space="preserve"> </w:t>
      </w:r>
      <w:r w:rsidRPr="00A50F56">
        <w:rPr>
          <w:rFonts w:eastAsiaTheme="minorHAnsi"/>
          <w:lang w:val="en-US" w:eastAsia="en-US"/>
        </w:rPr>
        <w:t>Siswa SMU Yayasan Pendidikan</w:t>
      </w:r>
      <w:r w:rsidRPr="00A50F56">
        <w:rPr>
          <w:rFonts w:eastAsiaTheme="minorHAnsi"/>
          <w:lang w:val="en-US" w:eastAsia="en-US"/>
        </w:rPr>
        <w:t xml:space="preserve"> </w:t>
      </w:r>
      <w:r w:rsidRPr="00A50F56">
        <w:rPr>
          <w:rFonts w:eastAsiaTheme="minorHAnsi"/>
          <w:lang w:val="en-US" w:eastAsia="en-US"/>
        </w:rPr>
        <w:t xml:space="preserve">Islam 45 di Bekasi. </w:t>
      </w:r>
      <w:r w:rsidRPr="00A50F56">
        <w:rPr>
          <w:rFonts w:eastAsiaTheme="minorHAnsi"/>
          <w:i/>
          <w:iCs/>
          <w:lang w:val="en-US" w:eastAsia="en-US"/>
        </w:rPr>
        <w:t>Skripsi.</w:t>
      </w:r>
      <w:r w:rsidRPr="00A50F56">
        <w:rPr>
          <w:rFonts w:eastAsiaTheme="minorHAnsi"/>
          <w:i/>
          <w:iCs/>
          <w:lang w:val="en-US" w:eastAsia="en-US"/>
        </w:rPr>
        <w:t xml:space="preserve"> </w:t>
      </w:r>
      <w:r w:rsidRPr="00A50F56">
        <w:rPr>
          <w:rFonts w:eastAsiaTheme="minorHAnsi"/>
          <w:lang w:val="en-US" w:eastAsia="en-US"/>
        </w:rPr>
        <w:t>Fakultas Psikologi Universitas</w:t>
      </w:r>
      <w:r w:rsidRPr="00A50F56">
        <w:rPr>
          <w:rFonts w:eastAsiaTheme="minorHAnsi"/>
          <w:lang w:val="en-US" w:eastAsia="en-US"/>
        </w:rPr>
        <w:t xml:space="preserve"> </w:t>
      </w:r>
      <w:r w:rsidRPr="00A50F56">
        <w:rPr>
          <w:rFonts w:eastAsiaTheme="minorHAnsi"/>
          <w:lang w:val="en-US" w:eastAsia="en-US"/>
        </w:rPr>
        <w:t>Persada Indonesia Y.A.I</w:t>
      </w:r>
    </w:p>
    <w:p w:rsidR="0010384B" w:rsidRPr="00A50F56" w:rsidRDefault="00D101F9" w:rsidP="0010384B">
      <w:pPr>
        <w:pStyle w:val="BodyText"/>
        <w:spacing w:before="61"/>
        <w:ind w:left="1260" w:right="152" w:hanging="862"/>
        <w:jc w:val="both"/>
        <w:rPr>
          <w:lang w:val="id-ID"/>
        </w:rPr>
      </w:pPr>
      <w:r w:rsidRPr="00A50F56">
        <w:rPr>
          <w:lang w:val="en-US"/>
        </w:rPr>
        <w:t xml:space="preserve">Hurlock, E. B. </w:t>
      </w:r>
      <w:r w:rsidRPr="00A50F56">
        <w:rPr>
          <w:lang w:val="id-ID"/>
        </w:rPr>
        <w:t xml:space="preserve">(1999). </w:t>
      </w:r>
      <w:r w:rsidRPr="00A50F56">
        <w:rPr>
          <w:i/>
          <w:lang w:val="id-ID"/>
        </w:rPr>
        <w:t xml:space="preserve">Psikologi </w:t>
      </w:r>
      <w:r w:rsidRPr="00A50F56">
        <w:rPr>
          <w:i/>
        </w:rPr>
        <w:t>p</w:t>
      </w:r>
      <w:r w:rsidRPr="00A50F56">
        <w:rPr>
          <w:i/>
          <w:lang w:val="id-ID"/>
        </w:rPr>
        <w:t>erkembangan</w:t>
      </w:r>
      <w:r w:rsidRPr="00A50F56">
        <w:rPr>
          <w:i/>
        </w:rPr>
        <w:t xml:space="preserve"> suatu pendekatan sepanjang rentang kehidupan </w:t>
      </w:r>
      <w:r w:rsidRPr="00A50F56">
        <w:t>(</w:t>
      </w:r>
      <w:r w:rsidRPr="00A50F56">
        <w:rPr>
          <w:lang w:val="id-ID"/>
        </w:rPr>
        <w:t xml:space="preserve">edisi </w:t>
      </w:r>
      <w:r w:rsidRPr="00A50F56">
        <w:t>5)</w:t>
      </w:r>
      <w:r w:rsidRPr="00A50F56">
        <w:rPr>
          <w:lang w:val="id-ID"/>
        </w:rPr>
        <w:t xml:space="preserve">. Jakarta: </w:t>
      </w:r>
      <w:r w:rsidRPr="00A50F56">
        <w:t xml:space="preserve"> </w:t>
      </w:r>
      <w:r w:rsidRPr="00A50F56">
        <w:rPr>
          <w:lang w:val="id-ID"/>
        </w:rPr>
        <w:t>Erlangga.</w:t>
      </w:r>
    </w:p>
    <w:p w:rsidR="009A280F" w:rsidRPr="00A50F56" w:rsidRDefault="0096399A" w:rsidP="009A280F">
      <w:pPr>
        <w:pStyle w:val="BodyText"/>
        <w:spacing w:before="61"/>
        <w:ind w:left="1260" w:right="152" w:hanging="862"/>
        <w:jc w:val="both"/>
        <w:rPr>
          <w:rFonts w:eastAsiaTheme="minorHAnsi"/>
          <w:lang w:val="en-US" w:eastAsia="en-US"/>
        </w:rPr>
      </w:pPr>
      <w:r w:rsidRPr="00A50F56">
        <w:rPr>
          <w:rFonts w:eastAsiaTheme="minorHAnsi"/>
          <w:lang w:val="en-US" w:eastAsia="en-US"/>
        </w:rPr>
        <w:t>Jannah</w:t>
      </w:r>
      <w:proofErr w:type="gramStart"/>
      <w:r w:rsidRPr="00A50F56">
        <w:rPr>
          <w:rFonts w:eastAsiaTheme="minorHAnsi"/>
          <w:lang w:val="en-US" w:eastAsia="en-US"/>
        </w:rPr>
        <w:t>,.</w:t>
      </w:r>
      <w:proofErr w:type="gramEnd"/>
      <w:r w:rsidRPr="00A50F56">
        <w:rPr>
          <w:rFonts w:eastAsiaTheme="minorHAnsi"/>
          <w:lang w:val="en-US" w:eastAsia="en-US"/>
        </w:rPr>
        <w:t xml:space="preserve"> M. (2018</w:t>
      </w:r>
      <w:r w:rsidRPr="00A50F56">
        <w:rPr>
          <w:rFonts w:eastAsiaTheme="minorHAnsi"/>
          <w:lang w:val="en-US" w:eastAsia="en-US"/>
        </w:rPr>
        <w:t xml:space="preserve">). </w:t>
      </w:r>
      <w:r w:rsidRPr="00A50F56">
        <w:rPr>
          <w:rFonts w:eastAsiaTheme="minorHAnsi"/>
          <w:iCs/>
          <w:lang w:val="en-US" w:eastAsia="en-US"/>
        </w:rPr>
        <w:t xml:space="preserve">Hubungan </w:t>
      </w:r>
      <w:r w:rsidRPr="00A50F56">
        <w:rPr>
          <w:rFonts w:eastAsiaTheme="minorHAnsi"/>
          <w:iCs/>
          <w:lang w:val="en-US" w:eastAsia="en-US"/>
        </w:rPr>
        <w:t xml:space="preserve">Konsep Diri </w:t>
      </w:r>
      <w:r w:rsidRPr="00A50F56">
        <w:rPr>
          <w:rFonts w:eastAsiaTheme="minorHAnsi"/>
          <w:iCs/>
          <w:lang w:val="en-US" w:eastAsia="en-US"/>
        </w:rPr>
        <w:t xml:space="preserve">dan Dukungan Sosial Orang Tua Dengan </w:t>
      </w:r>
      <w:r w:rsidRPr="00A50F56">
        <w:rPr>
          <w:rFonts w:eastAsiaTheme="minorHAnsi"/>
          <w:iCs/>
          <w:lang w:val="en-US" w:eastAsia="en-US"/>
        </w:rPr>
        <w:t xml:space="preserve">Motivasi Berprestasi </w:t>
      </w:r>
      <w:r w:rsidRPr="00A50F56">
        <w:rPr>
          <w:rFonts w:eastAsiaTheme="minorHAnsi"/>
          <w:iCs/>
          <w:lang w:val="en-US" w:eastAsia="en-US"/>
        </w:rPr>
        <w:t>Pada Mahasiswa Aceh di Malang</w:t>
      </w:r>
      <w:r w:rsidRPr="00A50F56">
        <w:rPr>
          <w:rFonts w:eastAsiaTheme="minorHAnsi"/>
          <w:i/>
          <w:iCs/>
          <w:lang w:val="en-US" w:eastAsia="en-US"/>
        </w:rPr>
        <w:t xml:space="preserve">. </w:t>
      </w:r>
      <w:r w:rsidRPr="00A50F56">
        <w:rPr>
          <w:rFonts w:eastAsiaTheme="minorHAnsi"/>
          <w:i/>
          <w:lang w:val="en-US" w:eastAsia="en-US"/>
        </w:rPr>
        <w:t>Skripsi</w:t>
      </w:r>
      <w:r w:rsidRPr="00A50F56">
        <w:rPr>
          <w:rFonts w:eastAsiaTheme="minorHAnsi"/>
          <w:lang w:val="en-US" w:eastAsia="en-US"/>
        </w:rPr>
        <w:t>. Fakultas Psikologi, Universitas Islam Negeri Maulana Malik Ibrahim Malang.</w:t>
      </w:r>
    </w:p>
    <w:p w:rsidR="009A280F" w:rsidRPr="0096399A" w:rsidRDefault="009A280F" w:rsidP="009A280F">
      <w:pPr>
        <w:pStyle w:val="BodyText"/>
        <w:spacing w:before="61"/>
        <w:ind w:left="1260" w:right="152" w:hanging="862"/>
        <w:jc w:val="both"/>
        <w:rPr>
          <w:rFonts w:eastAsiaTheme="minorHAnsi"/>
          <w:lang w:val="en-US" w:eastAsia="en-US"/>
        </w:rPr>
      </w:pPr>
      <w:r w:rsidRPr="00A50F56">
        <w:t xml:space="preserve">Karma, I. N. (2002). Hubungan Antara Pola Pengasuhan Orang tua Dan Otonomi Remaja (Studi Tentang Remaja Pertengahan Pada Budaya Sasak Di Kabupaten Lombok Barat. </w:t>
      </w:r>
      <w:r w:rsidRPr="00A50F56">
        <w:rPr>
          <w:i/>
          <w:iCs/>
        </w:rPr>
        <w:t>Jurnal Psikologi</w:t>
      </w:r>
      <w:r w:rsidRPr="00A50F56">
        <w:t>, (9), 1-17</w:t>
      </w:r>
    </w:p>
    <w:p w:rsidR="0010384B" w:rsidRPr="00A50F56" w:rsidRDefault="0010384B" w:rsidP="0010384B">
      <w:pPr>
        <w:pStyle w:val="BodyText"/>
        <w:spacing w:before="61"/>
        <w:ind w:left="1260" w:right="152" w:hanging="862"/>
        <w:jc w:val="both"/>
        <w:rPr>
          <w:rFonts w:eastAsiaTheme="minorHAnsi"/>
          <w:lang w:val="en-US" w:eastAsia="en-US"/>
        </w:rPr>
      </w:pPr>
      <w:r w:rsidRPr="00A50F56">
        <w:rPr>
          <w:rFonts w:eastAsiaTheme="minorHAnsi"/>
          <w:lang w:val="en-US" w:eastAsia="en-US"/>
        </w:rPr>
        <w:t xml:space="preserve">Luthans, F. (2011). </w:t>
      </w:r>
      <w:r w:rsidRPr="00A50F56">
        <w:rPr>
          <w:rFonts w:eastAsiaTheme="minorHAnsi"/>
          <w:i/>
          <w:iCs/>
          <w:lang w:val="en-US" w:eastAsia="en-US"/>
        </w:rPr>
        <w:t xml:space="preserve">Organizational behavior: An evidence-based approach </w:t>
      </w:r>
      <w:r w:rsidRPr="00A50F56">
        <w:rPr>
          <w:rFonts w:eastAsiaTheme="minorHAnsi"/>
          <w:lang w:val="en-US" w:eastAsia="en-US"/>
        </w:rPr>
        <w:t xml:space="preserve">(12th </w:t>
      </w:r>
      <w:proofErr w:type="gramStart"/>
      <w:r w:rsidRPr="00A50F56">
        <w:rPr>
          <w:rFonts w:eastAsiaTheme="minorHAnsi"/>
          <w:lang w:val="en-US" w:eastAsia="en-US"/>
        </w:rPr>
        <w:t>ed</w:t>
      </w:r>
      <w:proofErr w:type="gramEnd"/>
      <w:r w:rsidRPr="00A50F56">
        <w:rPr>
          <w:rFonts w:eastAsiaTheme="minorHAnsi"/>
          <w:lang w:val="en-US" w:eastAsia="en-US"/>
        </w:rPr>
        <w:t>.). New York: McGraw-Hill, Inc.</w:t>
      </w:r>
    </w:p>
    <w:p w:rsidR="00837EE1" w:rsidRPr="00A50F56" w:rsidRDefault="00837EE1" w:rsidP="00837EE1">
      <w:pPr>
        <w:pStyle w:val="BodyText"/>
        <w:spacing w:before="61"/>
        <w:ind w:left="1260" w:right="152" w:hanging="862"/>
        <w:jc w:val="both"/>
      </w:pPr>
      <w:r w:rsidRPr="00A50F56">
        <w:rPr>
          <w:lang w:val="id-ID"/>
        </w:rPr>
        <w:t>Maqsud</w:t>
      </w:r>
      <w:r w:rsidRPr="00A50F56">
        <w:t>,</w:t>
      </w:r>
      <w:r w:rsidRPr="00A50F56">
        <w:rPr>
          <w:lang w:val="id-ID"/>
        </w:rPr>
        <w:t xml:space="preserve"> M</w:t>
      </w:r>
      <w:r w:rsidRPr="00A50F56">
        <w:t xml:space="preserve">., </w:t>
      </w:r>
      <w:r w:rsidRPr="00A50F56">
        <w:rPr>
          <w:lang w:val="id-ID"/>
        </w:rPr>
        <w:t xml:space="preserve">&amp; Coleman M. F. (1993). The </w:t>
      </w:r>
      <w:r w:rsidRPr="00A50F56">
        <w:t>r</w:t>
      </w:r>
      <w:r w:rsidRPr="00A50F56">
        <w:rPr>
          <w:lang w:val="id-ID"/>
        </w:rPr>
        <w:t xml:space="preserve">ole of </w:t>
      </w:r>
      <w:r w:rsidRPr="00A50F56">
        <w:t>p</w:t>
      </w:r>
      <w:r w:rsidRPr="00A50F56">
        <w:rPr>
          <w:lang w:val="id-ID"/>
        </w:rPr>
        <w:t xml:space="preserve">arental </w:t>
      </w:r>
      <w:r w:rsidRPr="00A50F56">
        <w:t>i</w:t>
      </w:r>
      <w:r w:rsidRPr="00A50F56">
        <w:rPr>
          <w:lang w:val="id-ID"/>
        </w:rPr>
        <w:t xml:space="preserve">nteraction in </w:t>
      </w:r>
      <w:r w:rsidRPr="00A50F56">
        <w:t>a</w:t>
      </w:r>
      <w:r w:rsidRPr="00A50F56">
        <w:rPr>
          <w:lang w:val="id-ID"/>
        </w:rPr>
        <w:t xml:space="preserve">chievement </w:t>
      </w:r>
      <w:r w:rsidRPr="00A50F56">
        <w:t>m</w:t>
      </w:r>
      <w:r w:rsidRPr="00A50F56">
        <w:rPr>
          <w:lang w:val="id-ID"/>
        </w:rPr>
        <w:t xml:space="preserve">otivation.  </w:t>
      </w:r>
      <w:r w:rsidRPr="00A50F56">
        <w:rPr>
          <w:i/>
          <w:lang w:val="id-ID"/>
        </w:rPr>
        <w:t>The Journal of Social Psychology</w:t>
      </w:r>
      <w:r w:rsidRPr="00A50F56">
        <w:t xml:space="preserve">, </w:t>
      </w:r>
      <w:r w:rsidRPr="00A50F56">
        <w:rPr>
          <w:i/>
        </w:rPr>
        <w:t>133</w:t>
      </w:r>
      <w:r w:rsidRPr="00A50F56">
        <w:rPr>
          <w:lang w:val="id-ID"/>
        </w:rPr>
        <w:t xml:space="preserve"> </w:t>
      </w:r>
      <w:r w:rsidRPr="00A50F56">
        <w:t>(6), 859-861.</w:t>
      </w:r>
    </w:p>
    <w:p w:rsidR="0072092A" w:rsidRPr="00A50F56" w:rsidRDefault="00837EE1" w:rsidP="0072092A">
      <w:pPr>
        <w:pStyle w:val="BodyText"/>
        <w:spacing w:before="61"/>
        <w:ind w:left="1260" w:right="152" w:hanging="862"/>
        <w:jc w:val="both"/>
        <w:rPr>
          <w:rFonts w:eastAsiaTheme="minorHAnsi"/>
          <w:lang w:val="en-US" w:eastAsia="en-US"/>
        </w:rPr>
      </w:pPr>
      <w:r w:rsidRPr="00A50F56">
        <w:rPr>
          <w:rFonts w:eastAsiaTheme="minorHAnsi"/>
          <w:lang w:val="en-US" w:eastAsia="en-US"/>
        </w:rPr>
        <w:t xml:space="preserve">Mintabae, K. M. (2010). </w:t>
      </w:r>
      <w:r w:rsidRPr="00A50F56">
        <w:rPr>
          <w:rFonts w:eastAsiaTheme="minorHAnsi"/>
          <w:iCs/>
          <w:lang w:val="en-US" w:eastAsia="en-US"/>
        </w:rPr>
        <w:t>Dukungan Sosial Orangtua dan Konsep Diri Dengan Motivasi Berprestasi Ditijau Dari Jenis Kelamin (Studi Pada Mahasiswa Universitas Halmahera</w:t>
      </w:r>
      <w:r w:rsidRPr="00A50F56">
        <w:rPr>
          <w:rFonts w:eastAsiaTheme="minorHAnsi"/>
          <w:lang w:val="en-US" w:eastAsia="en-US"/>
        </w:rPr>
        <w:t xml:space="preserve">. </w:t>
      </w:r>
      <w:r w:rsidR="00353848" w:rsidRPr="00A50F56">
        <w:rPr>
          <w:rFonts w:eastAsiaTheme="minorHAnsi"/>
          <w:i/>
          <w:lang w:val="en-US" w:eastAsia="en-US"/>
        </w:rPr>
        <w:t>Tesis</w:t>
      </w:r>
      <w:r w:rsidR="00353848" w:rsidRPr="00A50F56">
        <w:rPr>
          <w:rFonts w:eastAsiaTheme="minorHAnsi"/>
          <w:lang w:val="en-US" w:eastAsia="en-US"/>
        </w:rPr>
        <w:t xml:space="preserve">. </w:t>
      </w:r>
      <w:r w:rsidRPr="00A50F56">
        <w:rPr>
          <w:rFonts w:eastAsiaTheme="minorHAnsi"/>
          <w:lang w:val="en-US" w:eastAsia="en-US"/>
        </w:rPr>
        <w:t>PPs Magister Sains Psikologi UKSW.</w:t>
      </w:r>
    </w:p>
    <w:p w:rsidR="0072092A" w:rsidRPr="00A50F56" w:rsidRDefault="0072092A" w:rsidP="0072092A">
      <w:pPr>
        <w:pStyle w:val="BodyText"/>
        <w:spacing w:before="61"/>
        <w:ind w:left="1260" w:right="152" w:hanging="862"/>
        <w:jc w:val="both"/>
      </w:pPr>
      <w:r w:rsidRPr="00A50F56">
        <w:t xml:space="preserve">Partosuwido, S. R. (1992). Penyesuaian diri mahasiswa dalam kaitannya dengan konsep diri, pusat kendali dan status Perguruan Tinggi. </w:t>
      </w:r>
      <w:r w:rsidRPr="00A50F56">
        <w:rPr>
          <w:i/>
        </w:rPr>
        <w:t xml:space="preserve">Disertasi </w:t>
      </w:r>
      <w:r w:rsidRPr="00A50F56">
        <w:t>(tidak diterbitkan). Yogyakarta: Universitas Gadjah Mada.</w:t>
      </w:r>
    </w:p>
    <w:p w:rsidR="00353848" w:rsidRPr="00A50F56" w:rsidRDefault="00353848" w:rsidP="0072092A">
      <w:pPr>
        <w:pStyle w:val="BodyText"/>
        <w:spacing w:before="61"/>
        <w:ind w:left="1260" w:right="152" w:hanging="862"/>
        <w:jc w:val="both"/>
        <w:rPr>
          <w:rFonts w:eastAsiaTheme="minorHAnsi"/>
          <w:lang w:val="en-US" w:eastAsia="en-US"/>
        </w:rPr>
      </w:pPr>
      <w:r w:rsidRPr="00A50F56">
        <w:rPr>
          <w:rFonts w:eastAsiaTheme="minorHAnsi"/>
          <w:lang w:val="en-US" w:eastAsia="en-US"/>
        </w:rPr>
        <w:t>Putra</w:t>
      </w:r>
      <w:r w:rsidRPr="00A50F56">
        <w:rPr>
          <w:rFonts w:eastAsiaTheme="minorHAnsi"/>
          <w:lang w:val="en-US" w:eastAsia="en-US"/>
        </w:rPr>
        <w:t>, R.L</w:t>
      </w:r>
      <w:r w:rsidRPr="00A50F56">
        <w:rPr>
          <w:rFonts w:eastAsiaTheme="minorHAnsi"/>
          <w:lang w:val="en-US" w:eastAsia="en-US"/>
        </w:rPr>
        <w:t xml:space="preserve"> </w:t>
      </w:r>
      <w:r w:rsidRPr="00A50F56">
        <w:rPr>
          <w:rFonts w:eastAsiaTheme="minorHAnsi"/>
          <w:lang w:val="en-US" w:eastAsia="en-US"/>
        </w:rPr>
        <w:t xml:space="preserve">&amp; </w:t>
      </w:r>
      <w:r w:rsidRPr="00A50F56">
        <w:rPr>
          <w:rFonts w:eastAsiaTheme="minorHAnsi"/>
          <w:lang w:val="en-US" w:eastAsia="en-US"/>
        </w:rPr>
        <w:t>Nurhadianti</w:t>
      </w:r>
      <w:r w:rsidRPr="00A50F56">
        <w:rPr>
          <w:rFonts w:eastAsiaTheme="minorHAnsi"/>
          <w:lang w:val="en-US" w:eastAsia="en-US"/>
        </w:rPr>
        <w:t>, R.D.D.</w:t>
      </w:r>
      <w:r w:rsidRPr="00A50F56">
        <w:rPr>
          <w:rFonts w:eastAsiaTheme="minorHAnsi"/>
          <w:lang w:val="en-US" w:eastAsia="en-US"/>
        </w:rPr>
        <w:t xml:space="preserve"> (2020)</w:t>
      </w:r>
      <w:r w:rsidRPr="00A50F56">
        <w:rPr>
          <w:rFonts w:eastAsiaTheme="minorHAnsi"/>
          <w:lang w:val="en-US" w:eastAsia="en-US"/>
        </w:rPr>
        <w:t xml:space="preserve"> </w:t>
      </w:r>
      <w:r w:rsidRPr="00A50F56">
        <w:rPr>
          <w:rFonts w:eastAsiaTheme="minorHAnsi"/>
          <w:i/>
          <w:lang w:val="en-US" w:eastAsia="en-US"/>
        </w:rPr>
        <w:t>Adversity Intelligence</w:t>
      </w:r>
      <w:r w:rsidRPr="00A50F56">
        <w:rPr>
          <w:rFonts w:eastAsiaTheme="minorHAnsi"/>
          <w:lang w:val="en-US" w:eastAsia="en-US"/>
        </w:rPr>
        <w:t xml:space="preserve"> dan dukungan sosial orang tua dengan motivasi berprestasi siswa SMAN 6 Tambun Selatan. </w:t>
      </w:r>
      <w:r w:rsidRPr="00A50F56">
        <w:rPr>
          <w:rFonts w:eastAsiaTheme="minorHAnsi"/>
          <w:i/>
          <w:lang w:val="en-US" w:eastAsia="en-US"/>
        </w:rPr>
        <w:t>Jurnal IKRA-ITH Humaniora</w:t>
      </w:r>
      <w:r w:rsidRPr="00A50F56">
        <w:rPr>
          <w:rFonts w:eastAsiaTheme="minorHAnsi"/>
          <w:lang w:val="en-US" w:eastAsia="en-US"/>
        </w:rPr>
        <w:t xml:space="preserve">, </w:t>
      </w:r>
      <w:r w:rsidRPr="00A50F56">
        <w:rPr>
          <w:rFonts w:eastAsiaTheme="minorHAnsi"/>
          <w:i/>
          <w:lang w:val="en-US" w:eastAsia="en-US"/>
        </w:rPr>
        <w:t>4</w:t>
      </w:r>
      <w:r w:rsidRPr="00A50F56">
        <w:rPr>
          <w:rFonts w:eastAsiaTheme="minorHAnsi"/>
          <w:lang w:val="en-US" w:eastAsia="en-US"/>
        </w:rPr>
        <w:t>(1), 1-10.</w:t>
      </w:r>
    </w:p>
    <w:p w:rsidR="00E7728B" w:rsidRPr="00A50F56" w:rsidRDefault="00D46876" w:rsidP="00D46876">
      <w:pPr>
        <w:pStyle w:val="BodyText"/>
        <w:spacing w:before="61"/>
        <w:ind w:left="1260" w:right="152" w:hanging="862"/>
        <w:jc w:val="both"/>
      </w:pPr>
      <w:r w:rsidRPr="00A50F56">
        <w:rPr>
          <w:rFonts w:eastAsiaTheme="minorHAnsi"/>
          <w:lang w:val="en-US" w:eastAsia="en-US"/>
        </w:rPr>
        <w:t>Putr</w:t>
      </w:r>
      <w:r w:rsidRPr="00A50F56">
        <w:rPr>
          <w:rFonts w:eastAsiaTheme="minorHAnsi"/>
          <w:lang w:val="en-US" w:eastAsia="en-US"/>
        </w:rPr>
        <w:t xml:space="preserve">i, E.P. </w:t>
      </w:r>
      <w:r w:rsidRPr="00A50F56">
        <w:rPr>
          <w:rFonts w:eastAsiaTheme="minorHAnsi"/>
          <w:lang w:val="en-US" w:eastAsia="en-US"/>
        </w:rPr>
        <w:t xml:space="preserve"> (20</w:t>
      </w:r>
      <w:r w:rsidR="00E7728B" w:rsidRPr="00A50F56">
        <w:rPr>
          <w:rFonts w:eastAsiaTheme="minorHAnsi"/>
          <w:lang w:val="en-US" w:eastAsia="en-US"/>
        </w:rPr>
        <w:t xml:space="preserve">14). </w:t>
      </w:r>
      <w:r w:rsidRPr="00A50F56">
        <w:rPr>
          <w:rFonts w:eastAsiaTheme="minorHAnsi"/>
          <w:bCs/>
          <w:color w:val="000000"/>
          <w:lang w:val="en-US" w:eastAsia="en-US"/>
        </w:rPr>
        <w:t>Hubungan Dukungan Sosial Orang Tua, Pelatih dan Teman dengan Motivasi Berprestasi Akademik dan Motivasi Berprestasi Olahraga (Basket) Pada Mahasiswa Atlet Basket Universitas Surabaya</w:t>
      </w:r>
      <w:r w:rsidR="00E7728B" w:rsidRPr="00A50F56">
        <w:rPr>
          <w:rFonts w:eastAsiaTheme="minorHAnsi"/>
          <w:bCs/>
          <w:color w:val="000000"/>
          <w:lang w:val="en-US" w:eastAsia="en-US"/>
        </w:rPr>
        <w:t xml:space="preserve">. </w:t>
      </w:r>
      <w:r w:rsidR="00E7728B" w:rsidRPr="00A50F56">
        <w:rPr>
          <w:rFonts w:eastAsiaTheme="minorHAnsi"/>
          <w:bCs/>
          <w:i/>
          <w:color w:val="000000"/>
          <w:lang w:val="en-US" w:eastAsia="en-US"/>
        </w:rPr>
        <w:t>J</w:t>
      </w:r>
      <w:r w:rsidR="00E7728B" w:rsidRPr="00A50F56">
        <w:rPr>
          <w:i/>
        </w:rPr>
        <w:t>urnal Ilmiah Mah</w:t>
      </w:r>
      <w:r w:rsidR="00E7728B" w:rsidRPr="00A50F56">
        <w:rPr>
          <w:i/>
        </w:rPr>
        <w:t>asiswa Universitas Surabaya</w:t>
      </w:r>
      <w:r w:rsidR="00E7728B" w:rsidRPr="00A50F56">
        <w:t xml:space="preserve">. </w:t>
      </w:r>
      <w:r w:rsidR="00E7728B" w:rsidRPr="00A50F56">
        <w:rPr>
          <w:i/>
        </w:rPr>
        <w:t>3</w:t>
      </w:r>
      <w:r w:rsidR="00E7728B" w:rsidRPr="00A50F56">
        <w:t>(1), 1-11</w:t>
      </w:r>
    </w:p>
    <w:p w:rsidR="0010384B" w:rsidRPr="00A50F56" w:rsidRDefault="0010384B" w:rsidP="0072092A">
      <w:pPr>
        <w:pStyle w:val="BodyText"/>
        <w:spacing w:before="61"/>
        <w:ind w:left="1260" w:right="152" w:hanging="862"/>
        <w:jc w:val="both"/>
      </w:pPr>
      <w:r w:rsidRPr="00A50F56">
        <w:t>Sarafino, E. P., and Smith, T.W. (2011). Health Psychology Biopsychosocial Interactions. Jhon Wiley and Sons Ltd. United States of America.</w:t>
      </w:r>
    </w:p>
    <w:p w:rsidR="00A50F56" w:rsidRPr="00A50F56" w:rsidRDefault="00837EE1" w:rsidP="00837EE1">
      <w:pPr>
        <w:pStyle w:val="BodyText"/>
        <w:spacing w:before="61"/>
        <w:ind w:left="1260" w:right="152" w:hanging="862"/>
        <w:jc w:val="both"/>
        <w:rPr>
          <w:lang w:val="id-ID"/>
        </w:rPr>
      </w:pPr>
      <w:r w:rsidRPr="00A50F56">
        <w:rPr>
          <w:lang w:val="id-ID"/>
        </w:rPr>
        <w:t xml:space="preserve">Santrock, J.W. (2003). </w:t>
      </w:r>
      <w:r w:rsidRPr="00A50F56">
        <w:rPr>
          <w:i/>
          <w:lang w:val="id-ID"/>
        </w:rPr>
        <w:t xml:space="preserve">Adolescence: Perkembangan </w:t>
      </w:r>
      <w:r w:rsidRPr="00A50F56">
        <w:rPr>
          <w:i/>
        </w:rPr>
        <w:t>r</w:t>
      </w:r>
      <w:r w:rsidRPr="00A50F56">
        <w:rPr>
          <w:i/>
          <w:lang w:val="id-ID"/>
        </w:rPr>
        <w:t>emaja</w:t>
      </w:r>
      <w:r w:rsidRPr="00A50F56">
        <w:rPr>
          <w:lang w:val="id-ID"/>
        </w:rPr>
        <w:t>. Jakarta: Erlangga.</w:t>
      </w:r>
    </w:p>
    <w:p w:rsidR="00A50F56" w:rsidRPr="00A50F56" w:rsidRDefault="00A50F56" w:rsidP="00837EE1">
      <w:pPr>
        <w:pStyle w:val="BodyText"/>
        <w:spacing w:before="61"/>
        <w:ind w:left="1260" w:right="152" w:hanging="862"/>
        <w:jc w:val="both"/>
      </w:pPr>
      <w:r w:rsidRPr="00A50F56">
        <w:t>Setyaningrum</w:t>
      </w:r>
      <w:r w:rsidRPr="00A50F56">
        <w:t xml:space="preserve">, A. </w:t>
      </w:r>
      <w:r w:rsidRPr="00A50F56">
        <w:t>(2015)</w:t>
      </w:r>
      <w:r w:rsidRPr="00A50F56">
        <w:t xml:space="preserve">. Pengaruh dukungan sosial orang tua terhadap motivasi berprestasi siswa kelas V Sekolah Dasar. </w:t>
      </w:r>
      <w:r w:rsidRPr="00A50F56">
        <w:rPr>
          <w:i/>
          <w:iCs/>
        </w:rPr>
        <w:t>Jurn</w:t>
      </w:r>
      <w:r w:rsidRPr="00A50F56">
        <w:rPr>
          <w:i/>
          <w:iCs/>
        </w:rPr>
        <w:t>al Pendidika Guru Sekolah Dasar, 17</w:t>
      </w:r>
      <w:r w:rsidRPr="00A50F56">
        <w:rPr>
          <w:iCs/>
        </w:rPr>
        <w:t>(5), 1-10</w:t>
      </w:r>
    </w:p>
    <w:p w:rsidR="00B12502" w:rsidRPr="00A50F56" w:rsidRDefault="00464778" w:rsidP="00B12502">
      <w:pPr>
        <w:pStyle w:val="BodyText"/>
        <w:spacing w:before="61"/>
        <w:ind w:left="1260" w:right="152" w:hanging="862"/>
        <w:jc w:val="both"/>
        <w:rPr>
          <w:rFonts w:eastAsiaTheme="minorHAnsi"/>
          <w:lang w:val="en-US" w:eastAsia="en-US"/>
        </w:rPr>
      </w:pPr>
      <w:r w:rsidRPr="00A50F56">
        <w:rPr>
          <w:rFonts w:eastAsiaTheme="minorHAnsi"/>
          <w:lang w:val="en-US" w:eastAsia="en-US"/>
        </w:rPr>
        <w:lastRenderedPageBreak/>
        <w:t xml:space="preserve">Sohrabi, C., Alsafi, Z., O’Neill, N., Khan, M., Kerwan, A., Al-Jabir, A., &amp; Agha, R. (2020). World Health Organization declares global emergency: A review of the 2019 novel corona virus (COVID-19). </w:t>
      </w:r>
      <w:r w:rsidRPr="00A50F56">
        <w:rPr>
          <w:rFonts w:eastAsiaTheme="minorHAnsi"/>
          <w:i/>
          <w:iCs/>
          <w:lang w:val="en-US" w:eastAsia="en-US"/>
        </w:rPr>
        <w:t>International Journal of Surgery</w:t>
      </w:r>
      <w:r w:rsidR="007F2923" w:rsidRPr="00A50F56">
        <w:rPr>
          <w:rFonts w:eastAsiaTheme="minorHAnsi"/>
          <w:lang w:val="en-US" w:eastAsia="en-US"/>
        </w:rPr>
        <w:t xml:space="preserve">, </w:t>
      </w:r>
      <w:r w:rsidR="007F2923" w:rsidRPr="00A50F56">
        <w:rPr>
          <w:rFonts w:eastAsiaTheme="minorHAnsi"/>
          <w:i/>
          <w:lang w:val="en-US" w:eastAsia="en-US"/>
        </w:rPr>
        <w:t>76</w:t>
      </w:r>
      <w:r w:rsidR="007F2923" w:rsidRPr="00A50F56">
        <w:rPr>
          <w:rFonts w:eastAsiaTheme="minorHAnsi"/>
          <w:lang w:val="en-US" w:eastAsia="en-US"/>
        </w:rPr>
        <w:t>, 71-76</w:t>
      </w:r>
    </w:p>
    <w:p w:rsidR="00971A68" w:rsidRPr="00A50F56" w:rsidRDefault="00971A68" w:rsidP="00971A68">
      <w:pPr>
        <w:pStyle w:val="BodyText"/>
        <w:spacing w:before="61"/>
        <w:ind w:left="1260" w:right="152" w:hanging="862"/>
        <w:jc w:val="both"/>
      </w:pPr>
      <w:r w:rsidRPr="00A50F56">
        <w:rPr>
          <w:lang w:val="id-ID"/>
        </w:rPr>
        <w:t xml:space="preserve">Suryabrata, S. (2006). </w:t>
      </w:r>
      <w:r w:rsidRPr="00A50F56">
        <w:rPr>
          <w:i/>
          <w:lang w:val="id-ID"/>
        </w:rPr>
        <w:t xml:space="preserve">Psikologi </w:t>
      </w:r>
      <w:r w:rsidRPr="00A50F56">
        <w:rPr>
          <w:i/>
        </w:rPr>
        <w:t>p</w:t>
      </w:r>
      <w:r w:rsidRPr="00A50F56">
        <w:rPr>
          <w:i/>
          <w:lang w:val="id-ID"/>
        </w:rPr>
        <w:t>endidikan</w:t>
      </w:r>
      <w:r w:rsidRPr="00A50F56">
        <w:rPr>
          <w:lang w:val="id-ID"/>
        </w:rPr>
        <w:t>. Jakarta: Raja Grafindo Persada.</w:t>
      </w:r>
      <w:r w:rsidRPr="00A50F56">
        <w:t xml:space="preserve"> </w:t>
      </w:r>
    </w:p>
    <w:p w:rsidR="008B7065" w:rsidRPr="00A50F56" w:rsidRDefault="00971A68" w:rsidP="008B7065">
      <w:pPr>
        <w:pStyle w:val="BodyText"/>
        <w:spacing w:before="61"/>
        <w:ind w:left="1260" w:right="152" w:hanging="862"/>
        <w:jc w:val="both"/>
        <w:rPr>
          <w:iCs/>
        </w:rPr>
      </w:pPr>
      <w:r w:rsidRPr="00A50F56">
        <w:rPr>
          <w:lang w:val="id-ID"/>
        </w:rPr>
        <w:t>Verkuyten, M</w:t>
      </w:r>
      <w:r w:rsidRPr="00A50F56">
        <w:t>.</w:t>
      </w:r>
      <w:r w:rsidRPr="00A50F56">
        <w:rPr>
          <w:lang w:val="id-ID"/>
        </w:rPr>
        <w:t>, Jochem</w:t>
      </w:r>
      <w:r w:rsidRPr="00A50F56">
        <w:t>,</w:t>
      </w:r>
      <w:r w:rsidRPr="00A50F56">
        <w:rPr>
          <w:lang w:val="id-ID"/>
        </w:rPr>
        <w:t xml:space="preserve"> T.</w:t>
      </w:r>
      <w:r w:rsidRPr="00A50F56">
        <w:t>,</w:t>
      </w:r>
      <w:r w:rsidRPr="00A50F56">
        <w:rPr>
          <w:lang w:val="id-ID"/>
        </w:rPr>
        <w:t xml:space="preserve"> &amp; Canatan</w:t>
      </w:r>
      <w:r w:rsidRPr="00A50F56">
        <w:t>,</w:t>
      </w:r>
      <w:r w:rsidR="00175903" w:rsidRPr="00A50F56">
        <w:rPr>
          <w:lang w:val="id-ID"/>
        </w:rPr>
        <w:t xml:space="preserve"> K. (2001). </w:t>
      </w:r>
      <w:r w:rsidRPr="00A50F56">
        <w:rPr>
          <w:lang w:val="id-ID"/>
        </w:rPr>
        <w:t xml:space="preserve">Achievement </w:t>
      </w:r>
      <w:r w:rsidRPr="00A50F56">
        <w:t>m</w:t>
      </w:r>
      <w:r w:rsidRPr="00A50F56">
        <w:rPr>
          <w:lang w:val="id-ID"/>
        </w:rPr>
        <w:t xml:space="preserve">otivation and </w:t>
      </w:r>
      <w:r w:rsidRPr="00A50F56">
        <w:t>a</w:t>
      </w:r>
      <w:r w:rsidRPr="00A50F56">
        <w:rPr>
          <w:lang w:val="id-ID"/>
        </w:rPr>
        <w:t xml:space="preserve">cademic </w:t>
      </w:r>
      <w:r w:rsidRPr="00A50F56">
        <w:t>p</w:t>
      </w:r>
      <w:r w:rsidRPr="00A50F56">
        <w:rPr>
          <w:lang w:val="id-ID"/>
        </w:rPr>
        <w:t xml:space="preserve">erformance </w:t>
      </w:r>
      <w:r w:rsidRPr="00A50F56">
        <w:t>a</w:t>
      </w:r>
      <w:r w:rsidRPr="00A50F56">
        <w:rPr>
          <w:lang w:val="id-ID"/>
        </w:rPr>
        <w:t xml:space="preserve">mong Turkish </w:t>
      </w:r>
      <w:r w:rsidRPr="00A50F56">
        <w:t>e</w:t>
      </w:r>
      <w:r w:rsidRPr="00A50F56">
        <w:rPr>
          <w:lang w:val="id-ID"/>
        </w:rPr>
        <w:t xml:space="preserve">arly and </w:t>
      </w:r>
      <w:r w:rsidRPr="00A50F56">
        <w:t>y</w:t>
      </w:r>
      <w:r w:rsidRPr="00A50F56">
        <w:rPr>
          <w:lang w:val="id-ID"/>
        </w:rPr>
        <w:t xml:space="preserve">oung </w:t>
      </w:r>
      <w:r w:rsidRPr="00A50F56">
        <w:t>a</w:t>
      </w:r>
      <w:r w:rsidRPr="00A50F56">
        <w:rPr>
          <w:lang w:val="id-ID"/>
        </w:rPr>
        <w:t>dolescents in the Netherlands.</w:t>
      </w:r>
      <w:r w:rsidRPr="00A50F56">
        <w:t xml:space="preserve"> </w:t>
      </w:r>
      <w:r w:rsidRPr="00A50F56">
        <w:rPr>
          <w:i/>
          <w:iCs/>
          <w:lang w:val="id-ID"/>
        </w:rPr>
        <w:t>Genetic, Social, and General Psychology Monographs</w:t>
      </w:r>
      <w:r w:rsidRPr="00A50F56">
        <w:rPr>
          <w:i/>
          <w:iCs/>
        </w:rPr>
        <w:t>, 1</w:t>
      </w:r>
      <w:r w:rsidR="00353848" w:rsidRPr="00A50F56">
        <w:rPr>
          <w:i/>
          <w:iCs/>
        </w:rPr>
        <w:t>27</w:t>
      </w:r>
      <w:r w:rsidR="00353848" w:rsidRPr="00A50F56">
        <w:rPr>
          <w:iCs/>
        </w:rPr>
        <w:t>(4</w:t>
      </w:r>
      <w:r w:rsidRPr="00A50F56">
        <w:rPr>
          <w:iCs/>
        </w:rPr>
        <w:t>), 378-408.</w:t>
      </w:r>
    </w:p>
    <w:p w:rsidR="008B7065" w:rsidRPr="00A50F56" w:rsidRDefault="00971A68" w:rsidP="008B7065">
      <w:pPr>
        <w:pStyle w:val="BodyText"/>
        <w:spacing w:before="61"/>
        <w:ind w:left="1260" w:right="152" w:hanging="862"/>
        <w:jc w:val="both"/>
      </w:pPr>
      <w:r w:rsidRPr="00A50F56">
        <w:rPr>
          <w:lang w:val="id-ID"/>
        </w:rPr>
        <w:t xml:space="preserve">Winkel, W. S. (1992). </w:t>
      </w:r>
      <w:r w:rsidRPr="00A50F56">
        <w:rPr>
          <w:i/>
          <w:lang w:val="id-ID"/>
        </w:rPr>
        <w:t xml:space="preserve">Psikologi </w:t>
      </w:r>
      <w:r w:rsidRPr="00A50F56">
        <w:rPr>
          <w:i/>
        </w:rPr>
        <w:t>m</w:t>
      </w:r>
      <w:r w:rsidRPr="00A50F56">
        <w:rPr>
          <w:i/>
          <w:lang w:val="id-ID"/>
        </w:rPr>
        <w:t>engajar.</w:t>
      </w:r>
      <w:r w:rsidRPr="00A50F56">
        <w:rPr>
          <w:lang w:val="id-ID"/>
        </w:rPr>
        <w:t xml:space="preserve"> Yokyakarta: Media Abadi.</w:t>
      </w:r>
      <w:r w:rsidRPr="00A50F56">
        <w:t xml:space="preserve"> </w:t>
      </w:r>
    </w:p>
    <w:p w:rsidR="008B7065" w:rsidRPr="00A50F56" w:rsidRDefault="00971A68" w:rsidP="008B7065">
      <w:pPr>
        <w:pStyle w:val="BodyText"/>
        <w:spacing w:before="61"/>
        <w:ind w:left="1260" w:right="152" w:hanging="862"/>
        <w:jc w:val="both"/>
      </w:pPr>
      <w:r w:rsidRPr="00A50F56">
        <w:t xml:space="preserve">Wiprana, Y. V. (2006). Motivasi berprestasi dalam bidang akademik pada mahasiswa pekerja sales promation girl ditinjau dari konsep diri. </w:t>
      </w:r>
      <w:r w:rsidRPr="00A50F56">
        <w:rPr>
          <w:i/>
        </w:rPr>
        <w:t xml:space="preserve">Skripsi </w:t>
      </w:r>
      <w:r w:rsidRPr="00A50F56">
        <w:t xml:space="preserve">(tidak diterbitkan). Semarang: Fakultas Psikologi Universitas Katolik Soegijapranata. </w:t>
      </w:r>
    </w:p>
    <w:p w:rsidR="00EF4A04" w:rsidRPr="00A50F56" w:rsidRDefault="008B7065" w:rsidP="000412E8">
      <w:pPr>
        <w:pStyle w:val="BodyText"/>
        <w:spacing w:before="61"/>
        <w:ind w:left="1260" w:right="152" w:hanging="862"/>
        <w:jc w:val="both"/>
      </w:pPr>
      <w:r w:rsidRPr="00A50F56">
        <w:rPr>
          <w:bCs/>
          <w:lang w:val="id-ID"/>
        </w:rPr>
        <w:t>Zanobini</w:t>
      </w:r>
      <w:r w:rsidRPr="00A50F56">
        <w:rPr>
          <w:bCs/>
        </w:rPr>
        <w:t>,</w:t>
      </w:r>
      <w:r w:rsidRPr="00A50F56">
        <w:rPr>
          <w:bCs/>
          <w:lang w:val="id-ID"/>
        </w:rPr>
        <w:t xml:space="preserve"> M</w:t>
      </w:r>
      <w:r w:rsidRPr="00A50F56">
        <w:rPr>
          <w:bCs/>
        </w:rPr>
        <w:t>.,</w:t>
      </w:r>
      <w:r w:rsidRPr="00A50F56">
        <w:rPr>
          <w:bCs/>
          <w:lang w:val="id-ID"/>
        </w:rPr>
        <w:t xml:space="preserve"> &amp; Carmen</w:t>
      </w:r>
      <w:r w:rsidRPr="00A50F56">
        <w:rPr>
          <w:bCs/>
        </w:rPr>
        <w:t>,</w:t>
      </w:r>
      <w:r w:rsidRPr="00A50F56">
        <w:rPr>
          <w:bCs/>
          <w:lang w:val="id-ID"/>
        </w:rPr>
        <w:t xml:space="preserve"> M.</w:t>
      </w:r>
      <w:r w:rsidRPr="00A50F56">
        <w:rPr>
          <w:bCs/>
        </w:rPr>
        <w:t xml:space="preserve"> </w:t>
      </w:r>
      <w:r w:rsidRPr="00A50F56">
        <w:rPr>
          <w:bCs/>
          <w:lang w:val="id-ID"/>
        </w:rPr>
        <w:t xml:space="preserve">U. (2002). </w:t>
      </w:r>
      <w:r w:rsidRPr="00A50F56">
        <w:rPr>
          <w:iCs/>
          <w:lang w:val="id-ID"/>
        </w:rPr>
        <w:t>Domai</w:t>
      </w:r>
      <w:r w:rsidRPr="00A50F56">
        <w:rPr>
          <w:iCs/>
        </w:rPr>
        <w:t>n</w:t>
      </w:r>
      <w:r w:rsidRPr="00A50F56">
        <w:rPr>
          <w:iCs/>
          <w:lang w:val="id-ID"/>
        </w:rPr>
        <w:t>-</w:t>
      </w:r>
      <w:r w:rsidRPr="00A50F56">
        <w:rPr>
          <w:iCs/>
        </w:rPr>
        <w:t>s</w:t>
      </w:r>
      <w:r w:rsidRPr="00A50F56">
        <w:rPr>
          <w:iCs/>
          <w:lang w:val="id-ID"/>
        </w:rPr>
        <w:t>peci</w:t>
      </w:r>
      <w:r w:rsidRPr="00A50F56">
        <w:rPr>
          <w:iCs/>
        </w:rPr>
        <w:t>c</w:t>
      </w:r>
      <w:r w:rsidRPr="00A50F56">
        <w:rPr>
          <w:iCs/>
          <w:lang w:val="id-ID"/>
        </w:rPr>
        <w:t xml:space="preserve"> </w:t>
      </w:r>
      <w:r w:rsidRPr="00A50F56">
        <w:rPr>
          <w:iCs/>
        </w:rPr>
        <w:t>s</w:t>
      </w:r>
      <w:r w:rsidRPr="00A50F56">
        <w:rPr>
          <w:iCs/>
          <w:lang w:val="id-ID"/>
        </w:rPr>
        <w:t xml:space="preserve">elf-concept and </w:t>
      </w:r>
      <w:r w:rsidRPr="00A50F56">
        <w:rPr>
          <w:iCs/>
        </w:rPr>
        <w:t>a</w:t>
      </w:r>
      <w:r w:rsidRPr="00A50F56">
        <w:rPr>
          <w:iCs/>
          <w:lang w:val="id-ID"/>
        </w:rPr>
        <w:t xml:space="preserve">chievement </w:t>
      </w:r>
      <w:r w:rsidRPr="00A50F56">
        <w:rPr>
          <w:iCs/>
        </w:rPr>
        <w:t>m</w:t>
      </w:r>
      <w:r w:rsidRPr="00A50F56">
        <w:rPr>
          <w:iCs/>
          <w:lang w:val="id-ID"/>
        </w:rPr>
        <w:t xml:space="preserve">otivation in the </w:t>
      </w:r>
      <w:r w:rsidRPr="00A50F56">
        <w:rPr>
          <w:iCs/>
        </w:rPr>
        <w:t>t</w:t>
      </w:r>
      <w:r w:rsidRPr="00A50F56">
        <w:rPr>
          <w:iCs/>
          <w:lang w:val="id-ID"/>
        </w:rPr>
        <w:t xml:space="preserve">ransition from </w:t>
      </w:r>
      <w:r w:rsidRPr="00A50F56">
        <w:rPr>
          <w:iCs/>
        </w:rPr>
        <w:t>p</w:t>
      </w:r>
      <w:r w:rsidRPr="00A50F56">
        <w:rPr>
          <w:iCs/>
          <w:lang w:val="id-ID"/>
        </w:rPr>
        <w:t>rimary to</w:t>
      </w:r>
      <w:r w:rsidRPr="00A50F56">
        <w:rPr>
          <w:iCs/>
        </w:rPr>
        <w:t xml:space="preserve"> l</w:t>
      </w:r>
      <w:r w:rsidRPr="00A50F56">
        <w:rPr>
          <w:iCs/>
          <w:lang w:val="id-ID"/>
        </w:rPr>
        <w:t xml:space="preserve">ow </w:t>
      </w:r>
      <w:r w:rsidRPr="00A50F56">
        <w:rPr>
          <w:iCs/>
        </w:rPr>
        <w:t>m</w:t>
      </w:r>
      <w:r w:rsidRPr="00A50F56">
        <w:rPr>
          <w:iCs/>
          <w:lang w:val="id-ID"/>
        </w:rPr>
        <w:t xml:space="preserve">iddle </w:t>
      </w:r>
      <w:r w:rsidRPr="00A50F56">
        <w:rPr>
          <w:iCs/>
        </w:rPr>
        <w:t>s</w:t>
      </w:r>
      <w:r w:rsidRPr="00A50F56">
        <w:rPr>
          <w:iCs/>
          <w:lang w:val="id-ID"/>
        </w:rPr>
        <w:t>chool</w:t>
      </w:r>
      <w:r w:rsidRPr="00A50F56">
        <w:rPr>
          <w:bCs/>
          <w:lang w:val="id-ID"/>
        </w:rPr>
        <w:t xml:space="preserve"> </w:t>
      </w:r>
      <w:r w:rsidRPr="00A50F56">
        <w:rPr>
          <w:iCs/>
        </w:rPr>
        <w:t>d</w:t>
      </w:r>
      <w:r w:rsidRPr="00A50F56">
        <w:rPr>
          <w:iCs/>
          <w:lang w:val="id-ID"/>
        </w:rPr>
        <w:t xml:space="preserve">epartment of </w:t>
      </w:r>
      <w:r w:rsidRPr="00A50F56">
        <w:rPr>
          <w:iCs/>
        </w:rPr>
        <w:t>a</w:t>
      </w:r>
      <w:r w:rsidRPr="00A50F56">
        <w:rPr>
          <w:iCs/>
          <w:lang w:val="id-ID"/>
        </w:rPr>
        <w:t>nthropological.</w:t>
      </w:r>
      <w:r w:rsidRPr="00A50F56">
        <w:rPr>
          <w:i/>
          <w:iCs/>
          <w:lang w:val="id-ID"/>
        </w:rPr>
        <w:t xml:space="preserve"> </w:t>
      </w:r>
      <w:r w:rsidRPr="00A50F56">
        <w:rPr>
          <w:i/>
          <w:iCs/>
        </w:rPr>
        <w:t xml:space="preserve">Journal </w:t>
      </w:r>
      <w:r w:rsidRPr="00A50F56">
        <w:rPr>
          <w:i/>
          <w:iCs/>
          <w:lang w:val="id-ID"/>
        </w:rPr>
        <w:t>Educational Psychology, 22</w:t>
      </w:r>
      <w:r w:rsidRPr="00A50F56">
        <w:rPr>
          <w:iCs/>
        </w:rPr>
        <w:t xml:space="preserve"> (</w:t>
      </w:r>
      <w:r w:rsidRPr="00A50F56">
        <w:rPr>
          <w:iCs/>
          <w:lang w:val="id-ID"/>
        </w:rPr>
        <w:t>2</w:t>
      </w:r>
      <w:r w:rsidRPr="00A50F56">
        <w:rPr>
          <w:iCs/>
        </w:rPr>
        <w:t xml:space="preserve">), 203-217. </w:t>
      </w: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B37815" w:rsidRDefault="00B37815" w:rsidP="00EF4A04">
      <w:pPr>
        <w:pStyle w:val="BodyText"/>
        <w:spacing w:before="0"/>
        <w:ind w:left="403" w:right="158"/>
        <w:jc w:val="both"/>
      </w:pPr>
    </w:p>
    <w:p w:rsidR="00B37815" w:rsidRDefault="00B37815" w:rsidP="00EF4A04">
      <w:pPr>
        <w:pStyle w:val="BodyText"/>
        <w:spacing w:before="0"/>
        <w:ind w:left="403" w:right="158"/>
        <w:jc w:val="both"/>
      </w:pPr>
      <w:bookmarkStart w:id="0" w:name="_GoBack"/>
      <w:bookmarkEnd w:id="0"/>
    </w:p>
    <w:p w:rsidR="00B37815" w:rsidRDefault="00B37815" w:rsidP="00EF4A04">
      <w:pPr>
        <w:pStyle w:val="BodyText"/>
        <w:spacing w:before="0"/>
        <w:ind w:left="403" w:right="158"/>
        <w:jc w:val="both"/>
      </w:pPr>
    </w:p>
    <w:p w:rsidR="00B37815" w:rsidRDefault="00B37815" w:rsidP="00EF4A04">
      <w:pPr>
        <w:pStyle w:val="BodyText"/>
        <w:spacing w:before="0"/>
        <w:ind w:left="403" w:right="158"/>
        <w:jc w:val="both"/>
      </w:pPr>
    </w:p>
    <w:p w:rsidR="00B37815" w:rsidRDefault="00B37815" w:rsidP="00EF4A04">
      <w:pPr>
        <w:pStyle w:val="BodyText"/>
        <w:spacing w:before="0"/>
        <w:ind w:left="403" w:right="158"/>
        <w:jc w:val="both"/>
      </w:pPr>
    </w:p>
    <w:p w:rsidR="00EF4A04" w:rsidRDefault="00EF4A04" w:rsidP="00EF4A04">
      <w:pPr>
        <w:pStyle w:val="BodyText"/>
        <w:spacing w:before="0"/>
        <w:ind w:left="403" w:right="158"/>
        <w:jc w:val="both"/>
      </w:pPr>
    </w:p>
    <w:p w:rsidR="00EF4A04" w:rsidRDefault="00EF4A04" w:rsidP="00EF4A04">
      <w:pPr>
        <w:pStyle w:val="BodyText"/>
        <w:spacing w:before="0"/>
        <w:ind w:left="403" w:right="158"/>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p w:rsidR="00EF4A04" w:rsidRDefault="00EF4A04" w:rsidP="000412E8">
      <w:pPr>
        <w:pStyle w:val="BodyText"/>
        <w:spacing w:before="61"/>
        <w:ind w:left="1260" w:right="152" w:hanging="862"/>
        <w:jc w:val="both"/>
      </w:pPr>
    </w:p>
    <w:sectPr w:rsidR="00EF4A04" w:rsidSect="00B4652F">
      <w:pgSz w:w="11900" w:h="16850"/>
      <w:pgMar w:top="900" w:right="980" w:bottom="117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97D05"/>
    <w:multiLevelType w:val="hybridMultilevel"/>
    <w:tmpl w:val="1BCCE7AE"/>
    <w:lvl w:ilvl="0" w:tplc="C360EE00">
      <w:start w:val="1"/>
      <w:numFmt w:val="decimal"/>
      <w:lvlText w:val="%1."/>
      <w:lvlJc w:val="left"/>
      <w:pPr>
        <w:ind w:left="826" w:hanging="428"/>
        <w:jc w:val="right"/>
      </w:pPr>
      <w:rPr>
        <w:rFonts w:ascii="Times New Roman" w:eastAsia="Times New Roman" w:hAnsi="Times New Roman" w:cs="Times New Roman" w:hint="default"/>
        <w:b/>
        <w:bCs/>
        <w:spacing w:val="-3"/>
        <w:w w:val="99"/>
        <w:sz w:val="24"/>
        <w:szCs w:val="24"/>
        <w:lang w:val="id" w:eastAsia="id" w:bidi="id"/>
      </w:rPr>
    </w:lvl>
    <w:lvl w:ilvl="1" w:tplc="F710C202">
      <w:numFmt w:val="bullet"/>
      <w:lvlText w:val="•"/>
      <w:lvlJc w:val="left"/>
      <w:pPr>
        <w:ind w:left="1727" w:hanging="428"/>
      </w:pPr>
      <w:rPr>
        <w:rFonts w:hint="default"/>
        <w:lang w:val="id" w:eastAsia="id" w:bidi="id"/>
      </w:rPr>
    </w:lvl>
    <w:lvl w:ilvl="2" w:tplc="688C588E">
      <w:numFmt w:val="bullet"/>
      <w:lvlText w:val="•"/>
      <w:lvlJc w:val="left"/>
      <w:pPr>
        <w:ind w:left="2635" w:hanging="428"/>
      </w:pPr>
      <w:rPr>
        <w:rFonts w:hint="default"/>
        <w:lang w:val="id" w:eastAsia="id" w:bidi="id"/>
      </w:rPr>
    </w:lvl>
    <w:lvl w:ilvl="3" w:tplc="BDB8B24A">
      <w:numFmt w:val="bullet"/>
      <w:lvlText w:val="•"/>
      <w:lvlJc w:val="left"/>
      <w:pPr>
        <w:ind w:left="3543" w:hanging="428"/>
      </w:pPr>
      <w:rPr>
        <w:rFonts w:hint="default"/>
        <w:lang w:val="id" w:eastAsia="id" w:bidi="id"/>
      </w:rPr>
    </w:lvl>
    <w:lvl w:ilvl="4" w:tplc="2FA422F0">
      <w:numFmt w:val="bullet"/>
      <w:lvlText w:val="•"/>
      <w:lvlJc w:val="left"/>
      <w:pPr>
        <w:ind w:left="4451" w:hanging="428"/>
      </w:pPr>
      <w:rPr>
        <w:rFonts w:hint="default"/>
        <w:lang w:val="id" w:eastAsia="id" w:bidi="id"/>
      </w:rPr>
    </w:lvl>
    <w:lvl w:ilvl="5" w:tplc="DCC4EFB2">
      <w:numFmt w:val="bullet"/>
      <w:lvlText w:val="•"/>
      <w:lvlJc w:val="left"/>
      <w:pPr>
        <w:ind w:left="5359" w:hanging="428"/>
      </w:pPr>
      <w:rPr>
        <w:rFonts w:hint="default"/>
        <w:lang w:val="id" w:eastAsia="id" w:bidi="id"/>
      </w:rPr>
    </w:lvl>
    <w:lvl w:ilvl="6" w:tplc="3D264120">
      <w:numFmt w:val="bullet"/>
      <w:lvlText w:val="•"/>
      <w:lvlJc w:val="left"/>
      <w:pPr>
        <w:ind w:left="6267" w:hanging="428"/>
      </w:pPr>
      <w:rPr>
        <w:rFonts w:hint="default"/>
        <w:lang w:val="id" w:eastAsia="id" w:bidi="id"/>
      </w:rPr>
    </w:lvl>
    <w:lvl w:ilvl="7" w:tplc="B254DC8C">
      <w:numFmt w:val="bullet"/>
      <w:lvlText w:val="•"/>
      <w:lvlJc w:val="left"/>
      <w:pPr>
        <w:ind w:left="7175" w:hanging="428"/>
      </w:pPr>
      <w:rPr>
        <w:rFonts w:hint="default"/>
        <w:lang w:val="id" w:eastAsia="id" w:bidi="id"/>
      </w:rPr>
    </w:lvl>
    <w:lvl w:ilvl="8" w:tplc="8A1831CA">
      <w:numFmt w:val="bullet"/>
      <w:lvlText w:val="•"/>
      <w:lvlJc w:val="left"/>
      <w:pPr>
        <w:ind w:left="8083" w:hanging="428"/>
      </w:pPr>
      <w:rPr>
        <w:rFonts w:hint="default"/>
        <w:lang w:val="id" w:eastAsia="id" w:bidi="id"/>
      </w:rPr>
    </w:lvl>
  </w:abstractNum>
  <w:abstractNum w:abstractNumId="1" w15:restartNumberingAfterBreak="0">
    <w:nsid w:val="75520E17"/>
    <w:multiLevelType w:val="hybridMultilevel"/>
    <w:tmpl w:val="AC1E844C"/>
    <w:lvl w:ilvl="0" w:tplc="EDBCE9A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A7"/>
    <w:rsid w:val="000040CB"/>
    <w:rsid w:val="00013E8A"/>
    <w:rsid w:val="000412E8"/>
    <w:rsid w:val="000516ED"/>
    <w:rsid w:val="00071789"/>
    <w:rsid w:val="00074159"/>
    <w:rsid w:val="00081466"/>
    <w:rsid w:val="000D50D2"/>
    <w:rsid w:val="000F1F18"/>
    <w:rsid w:val="0010384B"/>
    <w:rsid w:val="001101BC"/>
    <w:rsid w:val="00120016"/>
    <w:rsid w:val="0015032D"/>
    <w:rsid w:val="00155AF1"/>
    <w:rsid w:val="0016076D"/>
    <w:rsid w:val="00175903"/>
    <w:rsid w:val="0018382A"/>
    <w:rsid w:val="0018696B"/>
    <w:rsid w:val="001918B6"/>
    <w:rsid w:val="001B676F"/>
    <w:rsid w:val="001C2BA0"/>
    <w:rsid w:val="001C54AF"/>
    <w:rsid w:val="00205B4C"/>
    <w:rsid w:val="002118BE"/>
    <w:rsid w:val="002354F6"/>
    <w:rsid w:val="00235E3F"/>
    <w:rsid w:val="00253DE7"/>
    <w:rsid w:val="00291000"/>
    <w:rsid w:val="0029369E"/>
    <w:rsid w:val="002A423A"/>
    <w:rsid w:val="002D3409"/>
    <w:rsid w:val="00353848"/>
    <w:rsid w:val="003E65EF"/>
    <w:rsid w:val="003F39D8"/>
    <w:rsid w:val="004015C5"/>
    <w:rsid w:val="00403C9D"/>
    <w:rsid w:val="0044628A"/>
    <w:rsid w:val="00460E74"/>
    <w:rsid w:val="00462CF4"/>
    <w:rsid w:val="00464778"/>
    <w:rsid w:val="0046776A"/>
    <w:rsid w:val="00481B74"/>
    <w:rsid w:val="004D386A"/>
    <w:rsid w:val="0053561D"/>
    <w:rsid w:val="00570D72"/>
    <w:rsid w:val="0058352E"/>
    <w:rsid w:val="00593785"/>
    <w:rsid w:val="005967A7"/>
    <w:rsid w:val="00597CB4"/>
    <w:rsid w:val="005B0AE9"/>
    <w:rsid w:val="005D6824"/>
    <w:rsid w:val="00603CB3"/>
    <w:rsid w:val="0065291B"/>
    <w:rsid w:val="00686F54"/>
    <w:rsid w:val="006B36BE"/>
    <w:rsid w:val="006F1B6E"/>
    <w:rsid w:val="0072092A"/>
    <w:rsid w:val="00725589"/>
    <w:rsid w:val="007836A8"/>
    <w:rsid w:val="00794EFC"/>
    <w:rsid w:val="007B7EC5"/>
    <w:rsid w:val="007C0A89"/>
    <w:rsid w:val="007E4619"/>
    <w:rsid w:val="007E5225"/>
    <w:rsid w:val="007F2923"/>
    <w:rsid w:val="007F56E6"/>
    <w:rsid w:val="00813D6B"/>
    <w:rsid w:val="00824292"/>
    <w:rsid w:val="00837EE1"/>
    <w:rsid w:val="00857052"/>
    <w:rsid w:val="0086033B"/>
    <w:rsid w:val="0086360A"/>
    <w:rsid w:val="00865678"/>
    <w:rsid w:val="00880CDD"/>
    <w:rsid w:val="00884E9B"/>
    <w:rsid w:val="0089098D"/>
    <w:rsid w:val="008A03F7"/>
    <w:rsid w:val="008B1F68"/>
    <w:rsid w:val="008B7065"/>
    <w:rsid w:val="008C49D6"/>
    <w:rsid w:val="008D756E"/>
    <w:rsid w:val="009072FD"/>
    <w:rsid w:val="00914E2C"/>
    <w:rsid w:val="00930763"/>
    <w:rsid w:val="009331A4"/>
    <w:rsid w:val="00944003"/>
    <w:rsid w:val="0096399A"/>
    <w:rsid w:val="00971A68"/>
    <w:rsid w:val="009A1E7B"/>
    <w:rsid w:val="009A280F"/>
    <w:rsid w:val="009B1AFB"/>
    <w:rsid w:val="009C0C47"/>
    <w:rsid w:val="009D42DC"/>
    <w:rsid w:val="009D42FB"/>
    <w:rsid w:val="009E4692"/>
    <w:rsid w:val="00A21E22"/>
    <w:rsid w:val="00A50F56"/>
    <w:rsid w:val="00A8495B"/>
    <w:rsid w:val="00AA4021"/>
    <w:rsid w:val="00AB2792"/>
    <w:rsid w:val="00AC730E"/>
    <w:rsid w:val="00AD152E"/>
    <w:rsid w:val="00B11064"/>
    <w:rsid w:val="00B12502"/>
    <w:rsid w:val="00B25E61"/>
    <w:rsid w:val="00B37815"/>
    <w:rsid w:val="00B4652F"/>
    <w:rsid w:val="00B71C7F"/>
    <w:rsid w:val="00BB3B2C"/>
    <w:rsid w:val="00BD69DC"/>
    <w:rsid w:val="00BE336B"/>
    <w:rsid w:val="00C37123"/>
    <w:rsid w:val="00C93317"/>
    <w:rsid w:val="00C97B32"/>
    <w:rsid w:val="00CA5024"/>
    <w:rsid w:val="00CA7D36"/>
    <w:rsid w:val="00CC6739"/>
    <w:rsid w:val="00CE39B5"/>
    <w:rsid w:val="00D04A50"/>
    <w:rsid w:val="00D101F9"/>
    <w:rsid w:val="00D1249D"/>
    <w:rsid w:val="00D30509"/>
    <w:rsid w:val="00D33994"/>
    <w:rsid w:val="00D46876"/>
    <w:rsid w:val="00DA32BC"/>
    <w:rsid w:val="00DB7CA9"/>
    <w:rsid w:val="00E210C8"/>
    <w:rsid w:val="00E37BE4"/>
    <w:rsid w:val="00E43B2B"/>
    <w:rsid w:val="00E52657"/>
    <w:rsid w:val="00E7728B"/>
    <w:rsid w:val="00E821C8"/>
    <w:rsid w:val="00E861BD"/>
    <w:rsid w:val="00EC6E37"/>
    <w:rsid w:val="00EE4526"/>
    <w:rsid w:val="00EF4A04"/>
    <w:rsid w:val="00EF54C8"/>
    <w:rsid w:val="00EF5539"/>
    <w:rsid w:val="00F0516C"/>
    <w:rsid w:val="00F104DB"/>
    <w:rsid w:val="00F10F21"/>
    <w:rsid w:val="00F44DF5"/>
    <w:rsid w:val="00F51B01"/>
    <w:rsid w:val="00F53E28"/>
    <w:rsid w:val="00F62EFE"/>
    <w:rsid w:val="00F6376B"/>
    <w:rsid w:val="00F83062"/>
    <w:rsid w:val="00FC7163"/>
    <w:rsid w:val="00FD1C83"/>
    <w:rsid w:val="00FD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31864-814E-47E4-8FE6-7F52BA9D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8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pPr>
      <w:ind w:left="826" w:hanging="429"/>
    </w:pPr>
  </w:style>
  <w:style w:type="paragraph" w:customStyle="1" w:styleId="TableParagraph">
    <w:name w:val="Table Paragraph"/>
    <w:basedOn w:val="Normal"/>
    <w:uiPriority w:val="1"/>
    <w:qFormat/>
    <w:pPr>
      <w:spacing w:before="53"/>
      <w:ind w:right="428"/>
      <w:jc w:val="center"/>
    </w:pPr>
  </w:style>
  <w:style w:type="paragraph" w:styleId="HTMLPreformatted">
    <w:name w:val="HTML Preformatted"/>
    <w:basedOn w:val="Normal"/>
    <w:link w:val="HTMLPreformattedChar"/>
    <w:uiPriority w:val="99"/>
    <w:semiHidden/>
    <w:unhideWhenUsed/>
    <w:rsid w:val="000D50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D50D2"/>
    <w:rPr>
      <w:rFonts w:ascii="Courier New" w:eastAsia="Times New Roman" w:hAnsi="Courier New" w:cs="Courier New"/>
      <w:sz w:val="20"/>
      <w:szCs w:val="20"/>
    </w:rPr>
  </w:style>
  <w:style w:type="paragraph" w:styleId="NoSpacing">
    <w:name w:val="No Spacing"/>
    <w:uiPriority w:val="1"/>
    <w:qFormat/>
    <w:rsid w:val="001C2BA0"/>
    <w:pPr>
      <w:widowControl/>
      <w:autoSpaceDE/>
      <w:autoSpaceDN/>
    </w:pPr>
    <w:rPr>
      <w:rFonts w:ascii="Calibri" w:eastAsia="Calibri" w:hAnsi="Calibri" w:cs="Times New Roman"/>
    </w:rPr>
  </w:style>
  <w:style w:type="table" w:styleId="PlainTable2">
    <w:name w:val="Plain Table 2"/>
    <w:basedOn w:val="TableNormal"/>
    <w:uiPriority w:val="42"/>
    <w:rsid w:val="001C2BA0"/>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104DB"/>
    <w:pPr>
      <w:widowControl/>
      <w:autoSpaceDE/>
      <w:autoSpaceDN/>
      <w:spacing w:before="100" w:beforeAutospacing="1" w:after="100" w:afterAutospacing="1"/>
    </w:pPr>
    <w:rPr>
      <w:sz w:val="24"/>
      <w:szCs w:val="24"/>
      <w:lang w:val="en-US" w:eastAsia="en-US"/>
    </w:rPr>
  </w:style>
  <w:style w:type="character" w:styleId="Emphasis">
    <w:name w:val="Emphasis"/>
    <w:basedOn w:val="DefaultParagraphFont"/>
    <w:uiPriority w:val="20"/>
    <w:qFormat/>
    <w:rsid w:val="00F104DB"/>
    <w:rPr>
      <w:i/>
      <w:iCs/>
    </w:rPr>
  </w:style>
  <w:style w:type="character" w:styleId="Hyperlink">
    <w:name w:val="Hyperlink"/>
    <w:basedOn w:val="DefaultParagraphFont"/>
    <w:uiPriority w:val="99"/>
    <w:unhideWhenUsed/>
    <w:rsid w:val="000412E8"/>
    <w:rPr>
      <w:color w:val="0000FF" w:themeColor="hyperlink"/>
      <w:u w:val="single"/>
    </w:rPr>
  </w:style>
  <w:style w:type="character" w:customStyle="1" w:styleId="head1">
    <w:name w:val="head1"/>
    <w:basedOn w:val="DefaultParagraphFont"/>
    <w:rsid w:val="00971A68"/>
    <w:rPr>
      <w:b/>
      <w:bCs/>
      <w:color w:val="003399"/>
      <w:sz w:val="20"/>
      <w:szCs w:val="20"/>
    </w:rPr>
  </w:style>
  <w:style w:type="paragraph" w:customStyle="1" w:styleId="Default">
    <w:name w:val="Default"/>
    <w:rsid w:val="00FC7163"/>
    <w:pPr>
      <w:widowControl/>
      <w:adjustRightInd w:val="0"/>
    </w:pPr>
    <w:rPr>
      <w:rFonts w:ascii="Times New Roman" w:hAnsi="Times New Roman" w:cs="Times New Roman"/>
      <w:color w:val="000000"/>
      <w:sz w:val="24"/>
      <w:szCs w:val="24"/>
    </w:rPr>
  </w:style>
  <w:style w:type="paragraph" w:customStyle="1" w:styleId="Body">
    <w:name w:val="Body"/>
    <w:basedOn w:val="BodyTextIndent"/>
    <w:rsid w:val="00291000"/>
    <w:pPr>
      <w:widowControl/>
      <w:suppressAutoHyphens/>
      <w:autoSpaceDE/>
      <w:autoSpaceDN/>
      <w:spacing w:after="0"/>
      <w:ind w:left="0" w:firstLine="567"/>
      <w:jc w:val="both"/>
    </w:pPr>
    <w:rPr>
      <w:sz w:val="20"/>
      <w:szCs w:val="20"/>
      <w:lang w:val="en-US" w:eastAsia="ar-SA"/>
    </w:rPr>
  </w:style>
  <w:style w:type="paragraph" w:styleId="BodyTextIndent">
    <w:name w:val="Body Text Indent"/>
    <w:basedOn w:val="Normal"/>
    <w:link w:val="BodyTextIndentChar"/>
    <w:uiPriority w:val="99"/>
    <w:semiHidden/>
    <w:unhideWhenUsed/>
    <w:rsid w:val="00291000"/>
    <w:pPr>
      <w:spacing w:after="120"/>
      <w:ind w:left="360"/>
    </w:pPr>
  </w:style>
  <w:style w:type="character" w:customStyle="1" w:styleId="BodyTextIndentChar">
    <w:name w:val="Body Text Indent Char"/>
    <w:basedOn w:val="DefaultParagraphFont"/>
    <w:link w:val="BodyTextIndent"/>
    <w:uiPriority w:val="99"/>
    <w:semiHidden/>
    <w:rsid w:val="00291000"/>
    <w:rPr>
      <w:rFonts w:ascii="Times New Roman" w:eastAsia="Times New Roman" w:hAnsi="Times New Roman" w:cs="Times New Roman"/>
      <w:lang w:val="id" w:eastAsia="id"/>
    </w:rPr>
  </w:style>
  <w:style w:type="character" w:customStyle="1" w:styleId="acopre">
    <w:name w:val="acopre"/>
    <w:basedOn w:val="DefaultParagraphFont"/>
    <w:rsid w:val="00F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67360">
      <w:bodyDiv w:val="1"/>
      <w:marLeft w:val="0"/>
      <w:marRight w:val="0"/>
      <w:marTop w:val="0"/>
      <w:marBottom w:val="0"/>
      <w:divBdr>
        <w:top w:val="none" w:sz="0" w:space="0" w:color="auto"/>
        <w:left w:val="none" w:sz="0" w:space="0" w:color="auto"/>
        <w:bottom w:val="none" w:sz="0" w:space="0" w:color="auto"/>
        <w:right w:val="none" w:sz="0" w:space="0" w:color="auto"/>
      </w:divBdr>
      <w:divsChild>
        <w:div w:id="1866014819">
          <w:marLeft w:val="0"/>
          <w:marRight w:val="0"/>
          <w:marTop w:val="0"/>
          <w:marBottom w:val="0"/>
          <w:divBdr>
            <w:top w:val="none" w:sz="0" w:space="0" w:color="auto"/>
            <w:left w:val="none" w:sz="0" w:space="0" w:color="auto"/>
            <w:bottom w:val="none" w:sz="0" w:space="0" w:color="auto"/>
            <w:right w:val="none" w:sz="0" w:space="0" w:color="auto"/>
          </w:divBdr>
        </w:div>
      </w:divsChild>
    </w:div>
    <w:div w:id="203804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di@untx.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3628</TotalTime>
  <Pages>9</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Acer</cp:lastModifiedBy>
  <cp:revision>101</cp:revision>
  <dcterms:created xsi:type="dcterms:W3CDTF">2020-11-17T10:39:00Z</dcterms:created>
  <dcterms:modified xsi:type="dcterms:W3CDTF">2020-11-27T13:43:00Z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Creator">
    <vt:lpwstr>Microsoft® Office Word 2007</vt:lpwstr>
  </property>
  <property fmtid="{D5CDD505-2E9C-101B-9397-08002B2CF9AE}" pid="4" name="LastSaved">
    <vt:filetime>2020-11-17T00:00:00Z</vt:filetime>
  </property>
</Properties>
</file>