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ascii="Century Gothic" w:hAnsi="Century Gothic"/>
          <w:b/>
          <w:sz w:val="34"/>
        </w:rPr>
      </w:pPr>
      <w:r>
        <w:rPr>
          <w:rFonts w:ascii="Century Gothic" w:hAnsi="Century Gothic"/>
          <w:b/>
          <w:sz w:val="34"/>
          <w:lang w:val="id-ID"/>
        </w:rPr>
        <w:t xml:space="preserve">Jurnal Muara Ilmu </w:t>
      </w:r>
      <w:r>
        <w:rPr>
          <w:rFonts w:ascii="Century Gothic" w:hAnsi="Century Gothic"/>
          <w:b/>
          <w:sz w:val="34"/>
        </w:rPr>
        <w:t>Sosial, Humaniora, dan Seni</w:t>
      </w:r>
    </w:p>
    <w:p>
      <w:pPr>
        <w:pStyle w:val="12"/>
        <w:rPr>
          <w:color w:val="auto"/>
          <w:sz w:val="48"/>
          <w:szCs w:val="48"/>
        </w:rPr>
      </w:pPr>
      <w:r>
        <w:softHyphen/>
      </w:r>
    </w:p>
    <w:p>
      <w:pPr>
        <w:pStyle w:val="12"/>
        <w:jc w:val="center"/>
        <w:rPr>
          <w:rFonts w:ascii="Century Gothic" w:hAnsi="Century Gothic"/>
          <w:color w:val="auto"/>
          <w:sz w:val="22"/>
          <w:szCs w:val="22"/>
        </w:rPr>
      </w:pPr>
      <w:r>
        <w:rPr>
          <w:rFonts w:ascii="Century Gothic" w:hAnsi="Century Gothic"/>
          <w:b/>
          <w:bCs/>
          <w:i/>
          <w:iCs/>
          <w:color w:val="auto"/>
          <w:sz w:val="22"/>
          <w:szCs w:val="22"/>
        </w:rPr>
        <w:t>Copyright Transfer Agreement</w:t>
      </w:r>
    </w:p>
    <w:p>
      <w:pPr>
        <w:jc w:val="both"/>
      </w:pPr>
      <w:r>
        <w:rPr>
          <w:lang w:val="id-ID"/>
        </w:rPr>
        <w:t>Jurnal Muara Ilmu Sosial, Humaniora, dan Seni</w:t>
      </w:r>
      <w:r>
        <w:t xml:space="preserve"> 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11"/>
        <w:tblW w:w="0" w:type="auto"/>
        <w:jc w:val="center"/>
        <w:tblBorders>
          <w:top w:val="doub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76"/>
      </w:tblGrid>
      <w:tr>
        <w:tblPrEx>
          <w:tblBorders>
            <w:top w:val="double" w:color="auto"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9576" w:type="dxa"/>
            <w:tcBorders>
              <w:top w:val="double" w:color="auto" w:sz="4" w:space="0"/>
              <w:bottom w:val="double" w:color="auto" w:sz="4" w:space="0"/>
            </w:tcBorders>
          </w:tcPr>
          <w:p>
            <w:pPr>
              <w:spacing w:after="0" w:line="240" w:lineRule="auto"/>
              <w:jc w:val="both"/>
              <w:rPr>
                <w:rFonts w:hint="default" w:hAnsi="Times New Roman Bold" w:cs="Times New Roman Bold" w:asciiTheme="minorAscii"/>
                <w:b w:val="0"/>
                <w:bCs w:val="0"/>
                <w:i w:val="0"/>
                <w:iCs w:val="0"/>
                <w:sz w:val="22"/>
                <w:szCs w:val="22"/>
              </w:rPr>
            </w:pPr>
            <w:r>
              <w:t>Article entitled</w:t>
            </w:r>
            <w:r>
              <w:tab/>
            </w:r>
            <w:r>
              <w:tab/>
            </w:r>
            <w:r>
              <w:rPr>
                <w:rFonts w:asciiTheme="minorAscii"/>
                <w:b w:val="0"/>
                <w:bCs w:val="0"/>
                <w:sz w:val="22"/>
                <w:szCs w:val="22"/>
              </w:rPr>
              <w:t xml:space="preserve">: </w:t>
            </w:r>
            <w:r>
              <w:rPr>
                <w:rFonts w:hAnsi="Times New Roman" w:cs="Times New Roman" w:asciiTheme="minorAscii"/>
                <w:b w:val="0"/>
                <w:bCs w:val="0"/>
                <w:sz w:val="22"/>
                <w:szCs w:val="22"/>
              </w:rPr>
              <w:t xml:space="preserve">HUBUNGAN </w:t>
            </w:r>
            <w:r>
              <w:rPr>
                <w:rFonts w:hint="default" w:hAnsi="Times New Roman Bold Italic" w:cs="Times New Roman Bold Italic" w:asciiTheme="minorAscii"/>
                <w:b w:val="0"/>
                <w:bCs w:val="0"/>
                <w:i/>
                <w:iCs/>
                <w:sz w:val="22"/>
                <w:szCs w:val="22"/>
              </w:rPr>
              <w:t xml:space="preserve">NONSUICIDAL SELF-INJURY </w:t>
            </w:r>
            <w:r>
              <w:rPr>
                <w:rFonts w:hint="default" w:hAnsi="Times New Roman Bold" w:cs="Times New Roman Bold" w:asciiTheme="minorAscii"/>
                <w:b w:val="0"/>
                <w:bCs w:val="0"/>
                <w:i w:val="0"/>
                <w:iCs w:val="0"/>
                <w:sz w:val="22"/>
                <w:szCs w:val="22"/>
              </w:rPr>
              <w:t xml:space="preserve">(NSSI) DENGAN </w:t>
            </w:r>
            <w:r>
              <w:rPr>
                <w:rFonts w:hint="default" w:hAnsi="Times New Roman Bold Italic" w:cs="Times New Roman Bold Italic" w:asciiTheme="minorAscii"/>
                <w:b w:val="0"/>
                <w:bCs w:val="0"/>
                <w:i/>
                <w:iCs/>
                <w:sz w:val="22"/>
                <w:szCs w:val="22"/>
              </w:rPr>
              <w:t xml:space="preserve">ACQUIRED CAPABILITY FOR SUICIDE: </w:t>
            </w:r>
            <w:r>
              <w:rPr>
                <w:rFonts w:hint="default" w:hAnsi="Times New Roman Bold" w:cs="Times New Roman Bold" w:asciiTheme="minorAscii"/>
                <w:b w:val="0"/>
                <w:bCs w:val="0"/>
                <w:i w:val="0"/>
                <w:iCs w:val="0"/>
                <w:sz w:val="22"/>
                <w:szCs w:val="22"/>
              </w:rPr>
              <w:t>STUDI META-ANALISIS</w:t>
            </w:r>
          </w:p>
          <w:p>
            <w:pPr>
              <w:spacing w:after="0" w:line="240" w:lineRule="auto"/>
              <w:jc w:val="both"/>
              <w:rPr>
                <w:lang w:val="en-US"/>
              </w:rPr>
            </w:pPr>
            <w:bookmarkStart w:id="0" w:name="_GoBack"/>
            <w:bookmarkEnd w:id="0"/>
            <w:r>
              <w:t>Corresponding author</w:t>
            </w:r>
            <w:r>
              <w:tab/>
            </w:r>
            <w:r>
              <w:t xml:space="preserve">: </w:t>
            </w:r>
            <w:r>
              <w:t>Puti Andini Pradipta, Monty P. Satiadarma, Untung Subroto</w:t>
            </w:r>
          </w:p>
          <w:p>
            <w:pPr>
              <w:spacing w:after="0" w:line="240" w:lineRule="auto"/>
              <w:jc w:val="both"/>
              <w:rPr>
                <w:lang w:val="id-ID"/>
              </w:rPr>
            </w:pPr>
            <w:r>
              <w:t>To be published in</w:t>
            </w:r>
            <w:r>
              <w:tab/>
            </w:r>
            <w:r>
              <w:t xml:space="preserve">: </w:t>
            </w:r>
            <w:r>
              <w:rPr>
                <w:lang w:val="id-ID"/>
              </w:rPr>
              <w:t>Jurnal Muara Ilmu Sosial, Humaniora, dan Seni</w:t>
            </w:r>
          </w:p>
        </w:tc>
      </w:tr>
    </w:tbl>
    <w:p>
      <w:pPr>
        <w:pStyle w:val="12"/>
      </w:pPr>
    </w:p>
    <w:p>
      <w:pPr>
        <w:pStyle w:val="12"/>
        <w:jc w:val="both"/>
        <w:rPr>
          <w:rFonts w:asciiTheme="minorHAnsi" w:hAnsiTheme="minorHAnsi" w:cstheme="minorHAnsi"/>
          <w:sz w:val="22"/>
          <w:szCs w:val="22"/>
        </w:rPr>
      </w:pPr>
      <w:r>
        <w:rPr>
          <w:rFonts w:asciiTheme="minorHAnsi" w:hAnsiTheme="minorHAnsi" w:cstheme="minorHAnsi"/>
          <w:b/>
          <w:bCs/>
          <w:sz w:val="22"/>
          <w:szCs w:val="22"/>
        </w:rPr>
        <w:t xml:space="preserve">COPYRIGHT TRANSFER </w:t>
      </w:r>
    </w:p>
    <w:p>
      <w:pPr>
        <w:pStyle w:val="12"/>
        <w:jc w:val="both"/>
        <w:rPr>
          <w:rFonts w:asciiTheme="minorHAnsi" w:hAnsiTheme="minorHAnsi" w:cstheme="minorHAnsi"/>
          <w:sz w:val="22"/>
          <w:szCs w:val="22"/>
        </w:rPr>
      </w:pPr>
      <w:r>
        <w:rPr>
          <w:rFonts w:asciiTheme="minorHAnsi" w:hAnsiTheme="minorHAnsi" w:cstheme="minorHAnsi"/>
          <w:sz w:val="22"/>
          <w:szCs w:val="22"/>
        </w:rPr>
        <w:t xml:space="preserve">I hereby assign to </w:t>
      </w:r>
      <w:r>
        <w:rPr>
          <w:rFonts w:asciiTheme="minorHAnsi" w:hAnsiTheme="minorHAnsi" w:cstheme="minorHAnsi"/>
          <w:sz w:val="22"/>
          <w:szCs w:val="22"/>
          <w:lang w:val="id-ID"/>
        </w:rPr>
        <w:t xml:space="preserve">Jurnal Muara Ilmu Sosial, Humaniora, dan Seni </w:t>
      </w:r>
      <w:r>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Pr>
          <w:rFonts w:asciiTheme="minorHAnsi" w:hAnsiTheme="minorHAnsi" w:cstheme="minorHAnsi"/>
          <w:sz w:val="22"/>
          <w:szCs w:val="22"/>
          <w:lang w:val="id-ID"/>
        </w:rPr>
        <w:t xml:space="preserve">Jurnal Muara Ilmu Sosial, Humaniora, dan Seni </w:t>
      </w:r>
      <w:r>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pPr>
        <w:pStyle w:val="12"/>
        <w:jc w:val="both"/>
        <w:rPr>
          <w:rFonts w:asciiTheme="minorHAnsi" w:hAnsiTheme="minorHAnsi" w:cstheme="minorHAnsi"/>
          <w:sz w:val="22"/>
          <w:szCs w:val="22"/>
        </w:rPr>
      </w:pPr>
    </w:p>
    <w:p>
      <w:pPr>
        <w:pStyle w:val="12"/>
        <w:jc w:val="both"/>
        <w:rPr>
          <w:rFonts w:asciiTheme="minorHAnsi" w:hAnsiTheme="minorHAnsi" w:cstheme="minorHAnsi"/>
          <w:sz w:val="22"/>
          <w:szCs w:val="22"/>
        </w:rPr>
      </w:pPr>
      <w:r>
        <w:rPr>
          <w:rFonts w:asciiTheme="minorHAnsi" w:hAnsiTheme="minorHAnsi" w:cstheme="minorHAnsi"/>
          <w:b/>
          <w:bCs/>
          <w:sz w:val="22"/>
          <w:szCs w:val="22"/>
        </w:rPr>
        <w:t xml:space="preserve">GENERAL TERMS </w:t>
      </w:r>
    </w:p>
    <w:p>
      <w:pPr>
        <w:pStyle w:val="12"/>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sz w:val="22"/>
          <w:szCs w:val="22"/>
        </w:rPr>
        <w:t xml:space="preserve">The undersigned represents that he/she has the power and authority to make and execute this assignment; </w:t>
      </w:r>
    </w:p>
    <w:p>
      <w:pPr>
        <w:pStyle w:val="12"/>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pPr>
        <w:pStyle w:val="12"/>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sz w:val="22"/>
          <w:szCs w:val="22"/>
        </w:rPr>
        <w:t xml:space="preserve">The undersigned agrees to indemnify and hold harmless the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from any damage or expense that may arise in the event of a breach of any of the warranties set forth above; </w:t>
      </w:r>
    </w:p>
    <w:p>
      <w:pPr>
        <w:pStyle w:val="12"/>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pPr>
        <w:pStyle w:val="12"/>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pPr>
        <w:pStyle w:val="12"/>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pPr>
        <w:pStyle w:val="12"/>
        <w:numPr>
          <w:ilvl w:val="0"/>
          <w:numId w:val="1"/>
        </w:numPr>
        <w:spacing w:after="27"/>
        <w:ind w:left="284" w:hanging="284"/>
        <w:jc w:val="both"/>
        <w:rPr>
          <w:rFonts w:asciiTheme="minorHAnsi" w:hAnsiTheme="minorHAnsi" w:cstheme="minorHAnsi"/>
          <w:sz w:val="22"/>
          <w:szCs w:val="22"/>
        </w:rPr>
      </w:pPr>
      <w:r>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pPr>
        <w:pStyle w:val="12"/>
        <w:numPr>
          <w:ilvl w:val="0"/>
          <w:numId w:val="1"/>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pPr>
        <w:pStyle w:val="12"/>
        <w:rPr>
          <w:rFonts w:asciiTheme="minorHAnsi" w:hAnsiTheme="minorHAnsi" w:cstheme="minorHAnsi"/>
        </w:rPr>
      </w:pPr>
    </w:p>
    <w:p>
      <w:pPr>
        <w:pStyle w:val="12"/>
        <w:rPr>
          <w:rFonts w:asciiTheme="minorHAnsi" w:hAnsiTheme="minorHAnsi" w:cstheme="minorHAnsi"/>
          <w:sz w:val="22"/>
          <w:szCs w:val="18"/>
        </w:rPr>
      </w:pPr>
      <w:r>
        <w:rPr>
          <w:rFonts w:asciiTheme="minorHAnsi" w:hAnsiTheme="minorHAnsi" w:cstheme="minorHAnsi"/>
          <w:sz w:val="22"/>
          <w:szCs w:val="18"/>
        </w:rPr>
        <w:t>Corresponding author’s signature : _</w:t>
      </w:r>
      <w:r>
        <w:rPr>
          <w:rFonts w:asciiTheme="minorHAnsi" w:hAnsiTheme="minorHAnsi" w:cstheme="minorHAnsi"/>
          <w:sz w:val="22"/>
          <w:szCs w:val="18"/>
        </w:rPr>
        <w:drawing>
          <wp:inline distT="0" distB="0" distL="114300" distR="114300">
            <wp:extent cx="789940" cy="594995"/>
            <wp:effectExtent l="0" t="0" r="22860" b="14605"/>
            <wp:docPr id="1" name="Picture 1" descr="WhatsApp Image 2021-04-24 at 21.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1-04-24 at 21.47.06"/>
                    <pic:cNvPicPr>
                      <a:picLocks noChangeAspect="1"/>
                    </pic:cNvPicPr>
                  </pic:nvPicPr>
                  <pic:blipFill>
                    <a:blip r:embed="rId5"/>
                    <a:stretch>
                      <a:fillRect/>
                    </a:stretch>
                  </pic:blipFill>
                  <pic:spPr>
                    <a:xfrm rot="10800000" flipH="1" flipV="1">
                      <a:off x="0" y="0"/>
                      <a:ext cx="789940" cy="594995"/>
                    </a:xfrm>
                    <a:prstGeom prst="rect">
                      <a:avLst/>
                    </a:prstGeom>
                  </pic:spPr>
                </pic:pic>
              </a:graphicData>
            </a:graphic>
          </wp:inline>
        </w:drawing>
      </w:r>
      <w:r>
        <w:rPr>
          <w:rFonts w:asciiTheme="minorHAnsi" w:hAnsiTheme="minorHAnsi" w:cstheme="minorHAnsi"/>
          <w:sz w:val="22"/>
          <w:szCs w:val="18"/>
        </w:rPr>
        <w:t xml:space="preserve">________________________________________________________________ </w:t>
      </w:r>
    </w:p>
    <w:p>
      <w:pPr>
        <w:pStyle w:val="12"/>
        <w:rPr>
          <w:rFonts w:asciiTheme="minorHAnsi" w:hAnsiTheme="minorHAnsi" w:cstheme="minorHAnsi"/>
          <w:sz w:val="22"/>
          <w:szCs w:val="18"/>
        </w:rPr>
      </w:pPr>
      <w:r>
        <w:rPr>
          <w:rFonts w:asciiTheme="minorHAnsi" w:hAnsiTheme="minorHAnsi" w:cstheme="minorHAnsi"/>
          <w:sz w:val="22"/>
          <w:szCs w:val="18"/>
        </w:rPr>
        <w:t>Name (printed) : _</w:t>
      </w:r>
      <w:r>
        <w:rPr>
          <w:rFonts w:asciiTheme="minorHAnsi" w:hAnsiTheme="minorHAnsi" w:cstheme="minorHAnsi"/>
          <w:sz w:val="22"/>
          <w:szCs w:val="18"/>
          <w:u w:val="single"/>
        </w:rPr>
        <w:t>Puti Andini Pradipta</w:t>
      </w:r>
      <w:r>
        <w:rPr>
          <w:rFonts w:asciiTheme="minorHAnsi" w:hAnsiTheme="minorHAnsi" w:cstheme="minorHAnsi"/>
          <w:sz w:val="22"/>
          <w:szCs w:val="18"/>
        </w:rPr>
        <w:t xml:space="preserve">__________________________________________________ </w:t>
      </w:r>
    </w:p>
    <w:p>
      <w:pPr>
        <w:pStyle w:val="12"/>
        <w:rPr>
          <w:rFonts w:asciiTheme="minorHAnsi" w:hAnsiTheme="minorHAnsi" w:cstheme="minorHAnsi"/>
          <w:sz w:val="22"/>
          <w:szCs w:val="18"/>
        </w:rPr>
      </w:pPr>
      <w:r>
        <w:rPr>
          <w:rFonts w:asciiTheme="minorHAnsi" w:hAnsiTheme="minorHAnsi" w:cstheme="minorHAnsi"/>
          <w:sz w:val="22"/>
          <w:szCs w:val="18"/>
        </w:rPr>
        <w:t>Company or institution : ___</w:t>
      </w:r>
      <w:r>
        <w:rPr>
          <w:rFonts w:asciiTheme="minorHAnsi" w:hAnsiTheme="minorHAnsi" w:cstheme="minorHAnsi"/>
          <w:sz w:val="22"/>
          <w:szCs w:val="18"/>
          <w:u w:val="single"/>
        </w:rPr>
        <w:t>Universitas Tarumanagara___</w:t>
      </w:r>
      <w:r>
        <w:rPr>
          <w:rFonts w:asciiTheme="minorHAnsi" w:hAnsiTheme="minorHAnsi" w:cstheme="minorHAnsi"/>
          <w:sz w:val="22"/>
          <w:szCs w:val="18"/>
        </w:rPr>
        <w:t xml:space="preserve">______________________________________ </w:t>
      </w:r>
    </w:p>
    <w:p>
      <w:pPr>
        <w:pStyle w:val="12"/>
        <w:rPr>
          <w:rFonts w:asciiTheme="minorHAnsi" w:hAnsiTheme="minorHAnsi" w:cstheme="minorHAnsi"/>
          <w:sz w:val="22"/>
          <w:szCs w:val="22"/>
        </w:rPr>
      </w:pPr>
      <w:r>
        <w:rPr>
          <w:rFonts w:asciiTheme="minorHAnsi" w:hAnsiTheme="minorHAnsi" w:cstheme="minorHAnsi"/>
          <w:sz w:val="22"/>
          <w:szCs w:val="22"/>
        </w:rPr>
        <w:t>Date : ____</w:t>
      </w:r>
      <w:r>
        <w:rPr>
          <w:rFonts w:asciiTheme="minorHAnsi" w:hAnsiTheme="minorHAnsi" w:cstheme="minorHAnsi"/>
          <w:sz w:val="22"/>
          <w:szCs w:val="22"/>
        </w:rPr>
        <w:t>24 April</w:t>
      </w:r>
      <w:r>
        <w:rPr>
          <w:rFonts w:asciiTheme="minorHAnsi" w:hAnsiTheme="minorHAnsi" w:cstheme="minorHAnsi"/>
          <w:sz w:val="22"/>
          <w:szCs w:val="22"/>
          <w:u w:val="single"/>
        </w:rPr>
        <w:t xml:space="preserve"> 2021</w:t>
      </w:r>
      <w:r>
        <w:rPr>
          <w:rFonts w:asciiTheme="minorHAnsi" w:hAnsiTheme="minorHAnsi" w:cstheme="minorHAnsi"/>
          <w:sz w:val="22"/>
          <w:szCs w:val="22"/>
        </w:rPr>
        <w:t xml:space="preserve">________________________________________________________________ </w:t>
      </w:r>
    </w:p>
    <w:p>
      <w:pPr>
        <w:pStyle w:val="12"/>
        <w:jc w:val="both"/>
        <w:rPr>
          <w:rFonts w:asciiTheme="minorHAnsi" w:hAnsiTheme="minorHAnsi" w:cstheme="minorHAnsi"/>
          <w:sz w:val="22"/>
          <w:szCs w:val="22"/>
        </w:rPr>
      </w:pPr>
      <w:r>
        <w:rPr>
          <w:rFonts w:asciiTheme="minorHAnsi" w:hAnsiTheme="minorHAnsi" w:cstheme="minorHAnsi"/>
          <w:sz w:val="22"/>
          <w:szCs w:val="22"/>
        </w:rPr>
        <w:t xml:space="preserve">Data Protection: By submitting this form you are consenting that the personal information provided herein may be used by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and its affiliated companies worldwide to contact you concerning the publishing of your article.</w:t>
      </w:r>
    </w:p>
    <w:p>
      <w:pPr>
        <w:pStyle w:val="12"/>
        <w:jc w:val="both"/>
        <w:rPr>
          <w:rFonts w:asciiTheme="minorHAnsi" w:hAnsiTheme="minorHAnsi" w:cstheme="minorHAnsi"/>
          <w:sz w:val="22"/>
          <w:szCs w:val="22"/>
        </w:rPr>
      </w:pPr>
    </w:p>
    <w:p>
      <w:pPr>
        <w:pStyle w:val="12"/>
        <w:rPr>
          <w:rFonts w:asciiTheme="minorHAnsi" w:hAnsiTheme="minorHAnsi" w:cstheme="minorHAnsi"/>
          <w:sz w:val="22"/>
          <w:szCs w:val="22"/>
        </w:rPr>
      </w:pPr>
      <w:r>
        <w:rPr>
          <w:rFonts w:asciiTheme="minorHAnsi" w:hAnsiTheme="minorHAnsi" w:cstheme="minorHAnsi"/>
          <w:b/>
          <w:bCs/>
          <w:sz w:val="22"/>
          <w:szCs w:val="22"/>
        </w:rPr>
        <w:t xml:space="preserve">RETAINED RIGHTS/TERMS AND CONDITIONS OF PUBLICATION </w:t>
      </w:r>
    </w:p>
    <w:p>
      <w:pPr>
        <w:pStyle w:val="12"/>
        <w:rPr>
          <w:rFonts w:asciiTheme="minorHAnsi" w:hAnsiTheme="minorHAnsi" w:cstheme="minorHAnsi"/>
          <w:sz w:val="22"/>
          <w:szCs w:val="22"/>
        </w:rPr>
      </w:pPr>
      <w:r>
        <w:rPr>
          <w:rFonts w:asciiTheme="minorHAnsi" w:hAnsiTheme="minorHAnsi" w:cstheme="minorHAnsi"/>
          <w:b/>
          <w:bCs/>
          <w:sz w:val="22"/>
          <w:szCs w:val="22"/>
        </w:rPr>
        <w:t xml:space="preserve">1. As an author you (or your employer or institution) may do the following: </w:t>
      </w:r>
    </w:p>
    <w:p>
      <w:pPr>
        <w:pStyle w:val="12"/>
        <w:numPr>
          <w:ilvl w:val="0"/>
          <w:numId w:val="2"/>
        </w:numPr>
        <w:spacing w:after="59"/>
        <w:ind w:left="284" w:hanging="284"/>
        <w:jc w:val="both"/>
        <w:rPr>
          <w:rFonts w:asciiTheme="minorHAnsi" w:hAnsiTheme="minorHAnsi" w:cstheme="minorHAnsi"/>
          <w:sz w:val="22"/>
          <w:szCs w:val="22"/>
        </w:rPr>
      </w:pPr>
      <w:r>
        <w:rPr>
          <w:rFonts w:asciiTheme="minorHAnsi" w:hAnsiTheme="minorHAnsi" w:cstheme="minorHAnsi"/>
          <w:sz w:val="22"/>
          <w:szCs w:val="22"/>
        </w:rPr>
        <w:t xml:space="preserve">make copies (print or electronic) of the article for your own personal use, including for your own classroom teaching use; </w:t>
      </w:r>
    </w:p>
    <w:p>
      <w:pPr>
        <w:pStyle w:val="12"/>
        <w:numPr>
          <w:ilvl w:val="0"/>
          <w:numId w:val="2"/>
        </w:numPr>
        <w:spacing w:after="59"/>
        <w:ind w:left="284" w:hanging="284"/>
        <w:jc w:val="both"/>
        <w:rPr>
          <w:rFonts w:asciiTheme="minorHAnsi" w:hAnsiTheme="minorHAnsi" w:cstheme="minorHAnsi"/>
          <w:sz w:val="22"/>
          <w:szCs w:val="22"/>
        </w:rPr>
      </w:pPr>
      <w:r>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pPr>
        <w:pStyle w:val="12"/>
        <w:numPr>
          <w:ilvl w:val="0"/>
          <w:numId w:val="2"/>
        </w:numPr>
        <w:spacing w:after="59"/>
        <w:ind w:left="284" w:hanging="284"/>
        <w:jc w:val="both"/>
        <w:rPr>
          <w:rFonts w:asciiTheme="minorHAnsi" w:hAnsiTheme="minorHAnsi" w:cstheme="minorHAnsi"/>
          <w:sz w:val="22"/>
          <w:szCs w:val="22"/>
        </w:rPr>
      </w:pPr>
      <w:r>
        <w:rPr>
          <w:rFonts w:asciiTheme="minorHAnsi" w:hAnsiTheme="minorHAnsi" w:cstheme="minorHAnsi"/>
          <w:sz w:val="22"/>
          <w:szCs w:val="22"/>
        </w:rPr>
        <w:t xml:space="preserve">present the article at a meeting or conference and to distribute copies of the article to the delegates attending such meeting; </w:t>
      </w:r>
    </w:p>
    <w:p>
      <w:pPr>
        <w:pStyle w:val="12"/>
        <w:numPr>
          <w:ilvl w:val="0"/>
          <w:numId w:val="2"/>
        </w:numPr>
        <w:spacing w:after="59"/>
        <w:ind w:left="284" w:hanging="284"/>
        <w:jc w:val="both"/>
        <w:rPr>
          <w:rFonts w:asciiTheme="minorHAnsi" w:hAnsiTheme="minorHAnsi" w:cstheme="minorHAnsi"/>
          <w:sz w:val="22"/>
          <w:szCs w:val="22"/>
        </w:rPr>
      </w:pPr>
      <w:r>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pPr>
        <w:pStyle w:val="12"/>
        <w:numPr>
          <w:ilvl w:val="0"/>
          <w:numId w:val="2"/>
        </w:numPr>
        <w:spacing w:after="59"/>
        <w:ind w:left="284" w:hanging="284"/>
        <w:jc w:val="both"/>
        <w:rPr>
          <w:rFonts w:asciiTheme="minorHAnsi" w:hAnsiTheme="minorHAnsi" w:cstheme="minorHAnsi"/>
          <w:sz w:val="22"/>
          <w:szCs w:val="22"/>
        </w:rPr>
      </w:pPr>
      <w:r>
        <w:rPr>
          <w:rFonts w:asciiTheme="minorHAnsi" w:hAnsiTheme="minorHAnsi" w:cstheme="minorHAnsi"/>
          <w:sz w:val="22"/>
          <w:szCs w:val="22"/>
        </w:rPr>
        <w:t xml:space="preserve">retain patent and trademark rights and rights to any process, procedure, or article of manufacture described in the article; </w:t>
      </w:r>
    </w:p>
    <w:p>
      <w:pPr>
        <w:pStyle w:val="12"/>
        <w:numPr>
          <w:ilvl w:val="0"/>
          <w:numId w:val="2"/>
        </w:numPr>
        <w:spacing w:after="59"/>
        <w:ind w:left="284" w:hanging="284"/>
        <w:jc w:val="both"/>
        <w:rPr>
          <w:rFonts w:asciiTheme="minorHAnsi" w:hAnsiTheme="minorHAnsi" w:cstheme="minorHAnsi"/>
          <w:sz w:val="22"/>
          <w:szCs w:val="22"/>
        </w:rPr>
      </w:pPr>
      <w:r>
        <w:rPr>
          <w:rFonts w:asciiTheme="minorHAnsi" w:hAnsiTheme="minorHAnsi" w:cstheme="minorHAnsi"/>
          <w:sz w:val="22"/>
          <w:szCs w:val="22"/>
        </w:rPr>
        <w:t xml:space="preserve">include the article in full or in part in a thesis or dissertation (provided that this is not to be published commercially); </w:t>
      </w:r>
    </w:p>
    <w:p>
      <w:pPr>
        <w:pStyle w:val="12"/>
        <w:numPr>
          <w:ilvl w:val="0"/>
          <w:numId w:val="2"/>
        </w:numPr>
        <w:spacing w:after="59"/>
        <w:ind w:left="284" w:hanging="284"/>
        <w:jc w:val="both"/>
        <w:rPr>
          <w:rFonts w:asciiTheme="minorHAnsi" w:hAnsiTheme="minorHAnsi" w:cstheme="minorHAnsi"/>
          <w:sz w:val="22"/>
          <w:szCs w:val="22"/>
        </w:rPr>
      </w:pPr>
      <w:r>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pPr>
        <w:pStyle w:val="12"/>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endorsement of a product or service of any employer, and the copies themselves are not offered for sale. </w:t>
      </w:r>
    </w:p>
    <w:p>
      <w:pPr>
        <w:pStyle w:val="12"/>
        <w:rPr>
          <w:rFonts w:asciiTheme="minorHAnsi" w:hAnsiTheme="minorHAnsi" w:cstheme="minorHAnsi"/>
          <w:sz w:val="22"/>
          <w:szCs w:val="22"/>
        </w:rPr>
      </w:pPr>
    </w:p>
    <w:p>
      <w:pPr>
        <w:pStyle w:val="12"/>
        <w:rPr>
          <w:rFonts w:asciiTheme="minorHAnsi" w:hAnsiTheme="minorHAnsi" w:cstheme="minorHAnsi"/>
          <w:sz w:val="22"/>
          <w:szCs w:val="22"/>
        </w:rPr>
      </w:pPr>
      <w:r>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pPr>
        <w:pStyle w:val="12"/>
        <w:rPr>
          <w:rFonts w:asciiTheme="minorHAnsi" w:hAnsiTheme="minorHAnsi" w:cstheme="minorHAnsi"/>
          <w:sz w:val="22"/>
          <w:szCs w:val="22"/>
        </w:rPr>
      </w:pPr>
    </w:p>
    <w:p>
      <w:pPr>
        <w:pStyle w:val="12"/>
        <w:rPr>
          <w:rFonts w:asciiTheme="minorHAnsi" w:hAnsiTheme="minorHAnsi" w:cstheme="minorHAnsi"/>
          <w:sz w:val="22"/>
          <w:szCs w:val="22"/>
        </w:rPr>
      </w:pPr>
      <w:r>
        <w:rPr>
          <w:rFonts w:asciiTheme="minorHAnsi" w:hAnsiTheme="minorHAnsi" w:cstheme="minorHAnsi"/>
          <w:b/>
          <w:bCs/>
          <w:sz w:val="22"/>
          <w:szCs w:val="22"/>
        </w:rPr>
        <w:t xml:space="preserve">2. Requests from third parties </w:t>
      </w:r>
    </w:p>
    <w:p>
      <w:pPr>
        <w:pStyle w:val="12"/>
        <w:jc w:val="both"/>
        <w:rPr>
          <w:rFonts w:asciiTheme="minorHAnsi" w:hAnsiTheme="minorHAnsi" w:cstheme="minorHAnsi"/>
          <w:sz w:val="22"/>
          <w:szCs w:val="22"/>
        </w:rPr>
      </w:pPr>
      <w:r>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by going to our website at </w:t>
      </w:r>
    </w:p>
    <w:p>
      <w:pPr>
        <w:spacing w:line="240" w:lineRule="auto"/>
        <w:rPr>
          <w:rFonts w:ascii="Times New Roman" w:hAnsi="Times New Roman" w:cs="Times New Roman"/>
          <w:sz w:val="24"/>
          <w:szCs w:val="24"/>
          <w:lang w:val="id-ID"/>
        </w:rPr>
      </w:pPr>
      <w:r>
        <w:rPr>
          <w:rFonts w:ascii="Times New Roman" w:hAnsi="Times New Roman" w:cs="Times New Roman"/>
          <w:sz w:val="24"/>
          <w:szCs w:val="24"/>
        </w:rPr>
        <w:t>https://journal.untar.ac.id/index.php/jmieb/index</w:t>
      </w:r>
    </w:p>
    <w:p>
      <w:pPr>
        <w:pStyle w:val="12"/>
        <w:rPr>
          <w:rFonts w:asciiTheme="minorHAnsi" w:hAnsiTheme="minorHAnsi" w:cstheme="minorHAnsi"/>
          <w:sz w:val="22"/>
          <w:szCs w:val="22"/>
        </w:rPr>
      </w:pPr>
      <w:r>
        <w:rPr>
          <w:rFonts w:asciiTheme="minorHAnsi" w:hAnsiTheme="minorHAnsi" w:cstheme="minorHAnsi"/>
          <w:b/>
          <w:bCs/>
          <w:sz w:val="22"/>
          <w:szCs w:val="22"/>
        </w:rPr>
        <w:t xml:space="preserve">3. Author Online Use </w:t>
      </w:r>
    </w:p>
    <w:p>
      <w:pPr>
        <w:pStyle w:val="12"/>
        <w:numPr>
          <w:ilvl w:val="0"/>
          <w:numId w:val="3"/>
        </w:numPr>
        <w:spacing w:after="59"/>
        <w:ind w:left="284" w:hanging="284"/>
        <w:jc w:val="both"/>
        <w:rPr>
          <w:rFonts w:asciiTheme="minorHAnsi" w:hAnsiTheme="minorHAnsi" w:cstheme="minorHAnsi"/>
          <w:sz w:val="22"/>
          <w:szCs w:val="22"/>
        </w:rPr>
      </w:pPr>
      <w:r>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provided that the posted version includes a prominently displayed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copyright notice and, when published, a full citation to the original publication, including a link to the article abstract in the journal homepage. Authors shall not post the final, published versions of their papers; </w:t>
      </w:r>
    </w:p>
    <w:p>
      <w:pPr>
        <w:pStyle w:val="12"/>
        <w:numPr>
          <w:ilvl w:val="0"/>
          <w:numId w:val="3"/>
        </w:numPr>
        <w:spacing w:after="59"/>
        <w:ind w:left="284" w:hanging="284"/>
        <w:jc w:val="both"/>
        <w:rPr>
          <w:rFonts w:asciiTheme="minorHAnsi" w:hAnsiTheme="minorHAnsi" w:cstheme="minorHAnsi"/>
          <w:sz w:val="22"/>
          <w:szCs w:val="22"/>
        </w:rPr>
      </w:pPr>
      <w:r>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pPr>
        <w:pStyle w:val="12"/>
        <w:numPr>
          <w:ilvl w:val="0"/>
          <w:numId w:val="3"/>
        </w:numPr>
        <w:ind w:left="284"/>
        <w:jc w:val="both"/>
        <w:rPr>
          <w:rFonts w:asciiTheme="minorHAnsi" w:hAnsiTheme="minorHAnsi" w:cstheme="minorHAnsi"/>
          <w:sz w:val="22"/>
          <w:szCs w:val="22"/>
        </w:rPr>
      </w:pPr>
      <w:r>
        <w:rPr>
          <w:rFonts w:asciiTheme="minorHAnsi" w:hAnsiTheme="minorHAnsi" w:cstheme="minorHAnsi"/>
          <w:sz w:val="22"/>
          <w:szCs w:val="22"/>
        </w:rPr>
        <w:t xml:space="preserve">Electronic Preprints. Before submitting an article to an Journal of the Indonesian Nutrition Association, authors frequently post their manuscripts to their own web site, their employer’s site, or to another server that invites constructive comment from colleagues. Upon submission of an article to </w:t>
      </w:r>
      <w:r>
        <w:rPr>
          <w:rFonts w:asciiTheme="minorHAnsi" w:hAnsiTheme="minorHAnsi" w:cstheme="minorHAnsi"/>
          <w:sz w:val="22"/>
          <w:szCs w:val="22"/>
          <w:lang w:val="id-ID"/>
        </w:rPr>
        <w:t>JMIEB</w:t>
      </w:r>
      <w:r>
        <w:rPr>
          <w:rFonts w:asciiTheme="minorHAnsi" w:hAnsiTheme="minorHAnsi" w:cstheme="minorHAnsi"/>
          <w:sz w:val="22"/>
          <w:szCs w:val="22"/>
        </w:rPr>
        <w:t xml:space="preserve"> Journal, an author is required to transfer copyright in the article to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and the author must update any previously posted version of the article with a prominently displayed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copyright notice. Upon publication of an article by the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homepage, or (2) the accepted version only (not the final, published version), including the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copyright notice and full citation, with a link to the final, published article in journal homepage.</w:t>
      </w:r>
    </w:p>
    <w:p>
      <w:pPr>
        <w:pStyle w:val="12"/>
        <w:rPr>
          <w:rFonts w:asciiTheme="minorHAnsi" w:hAnsiTheme="minorHAnsi" w:cstheme="minorHAnsi"/>
          <w:sz w:val="22"/>
          <w:szCs w:val="22"/>
        </w:rPr>
      </w:pPr>
    </w:p>
    <w:p>
      <w:pPr>
        <w:pStyle w:val="12"/>
        <w:rPr>
          <w:rFonts w:asciiTheme="minorHAnsi" w:hAnsiTheme="minorHAnsi" w:cstheme="minorHAnsi"/>
          <w:sz w:val="22"/>
          <w:szCs w:val="22"/>
        </w:rPr>
      </w:pPr>
      <w:r>
        <w:rPr>
          <w:rFonts w:asciiTheme="minorHAnsi" w:hAnsiTheme="minorHAnsi" w:cstheme="minorHAnsi"/>
          <w:b/>
          <w:bCs/>
          <w:sz w:val="22"/>
          <w:szCs w:val="22"/>
        </w:rPr>
        <w:t xml:space="preserve">4. Articles in Press (AiP) service </w:t>
      </w:r>
    </w:p>
    <w:p>
      <w:pPr>
        <w:pStyle w:val="12"/>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pPr>
        <w:pStyle w:val="12"/>
        <w:rPr>
          <w:rFonts w:asciiTheme="minorHAnsi" w:hAnsiTheme="minorHAnsi" w:cstheme="minorHAnsi"/>
          <w:sz w:val="22"/>
          <w:szCs w:val="22"/>
        </w:rPr>
      </w:pPr>
    </w:p>
    <w:p>
      <w:pPr>
        <w:pStyle w:val="12"/>
        <w:rPr>
          <w:rFonts w:asciiTheme="minorHAnsi" w:hAnsiTheme="minorHAnsi" w:cstheme="minorHAnsi"/>
          <w:sz w:val="22"/>
          <w:szCs w:val="22"/>
        </w:rPr>
      </w:pPr>
      <w:r>
        <w:rPr>
          <w:rFonts w:asciiTheme="minorHAnsi" w:hAnsiTheme="minorHAnsi" w:cstheme="minorHAnsi"/>
          <w:b/>
          <w:bCs/>
          <w:sz w:val="22"/>
          <w:szCs w:val="22"/>
        </w:rPr>
        <w:t xml:space="preserve">5. Author/Employer Rights </w:t>
      </w:r>
    </w:p>
    <w:p>
      <w:pPr>
        <w:pStyle w:val="12"/>
        <w:jc w:val="both"/>
        <w:rPr>
          <w:rFonts w:asciiTheme="minorHAnsi" w:hAnsiTheme="minorHAnsi" w:cstheme="minorHAnsi"/>
          <w:sz w:val="22"/>
          <w:szCs w:val="22"/>
        </w:rPr>
      </w:pPr>
      <w:r>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pPr>
        <w:pStyle w:val="12"/>
        <w:jc w:val="both"/>
        <w:rPr>
          <w:rFonts w:asciiTheme="minorHAnsi" w:hAnsiTheme="minorHAnsi" w:cstheme="minorHAnsi"/>
          <w:sz w:val="22"/>
          <w:szCs w:val="22"/>
        </w:rPr>
      </w:pPr>
    </w:p>
    <w:p>
      <w:pPr>
        <w:pStyle w:val="12"/>
        <w:rPr>
          <w:rFonts w:asciiTheme="minorHAnsi" w:hAnsiTheme="minorHAnsi" w:cstheme="minorHAnsi"/>
          <w:sz w:val="22"/>
          <w:szCs w:val="22"/>
        </w:rPr>
      </w:pPr>
      <w:r>
        <w:rPr>
          <w:rFonts w:asciiTheme="minorHAnsi" w:hAnsiTheme="minorHAnsi" w:cstheme="minorHAnsi"/>
          <w:b/>
          <w:bCs/>
          <w:sz w:val="22"/>
          <w:szCs w:val="22"/>
        </w:rPr>
        <w:t xml:space="preserve">6. </w:t>
      </w:r>
      <w:r>
        <w:rPr>
          <w:rFonts w:asciiTheme="minorHAnsi" w:hAnsiTheme="minorHAnsi" w:cstheme="minorHAnsi"/>
          <w:b/>
          <w:sz w:val="22"/>
          <w:szCs w:val="22"/>
          <w:lang w:val="id-ID"/>
        </w:rPr>
        <w:t>Jurnal Muara Ilmu Ekonomi dan Bisnis</w:t>
      </w:r>
      <w:r>
        <w:rPr>
          <w:rFonts w:asciiTheme="minorHAnsi" w:hAnsiTheme="minorHAnsi" w:cstheme="minorHAnsi"/>
          <w:b/>
          <w:bCs/>
          <w:sz w:val="22"/>
          <w:szCs w:val="22"/>
        </w:rPr>
        <w:t xml:space="preserve"> Copyright Ownership </w:t>
      </w:r>
    </w:p>
    <w:p>
      <w:pPr>
        <w:pStyle w:val="12"/>
        <w:jc w:val="both"/>
        <w:rPr>
          <w:rFonts w:asciiTheme="minorHAnsi" w:hAnsiTheme="minorHAnsi" w:cstheme="minorHAnsi"/>
          <w:sz w:val="22"/>
          <w:szCs w:val="22"/>
        </w:rPr>
      </w:pPr>
      <w:r>
        <w:rPr>
          <w:rFonts w:asciiTheme="minorHAnsi" w:hAnsiTheme="minorHAnsi" w:cstheme="minorHAnsi"/>
          <w:sz w:val="22"/>
          <w:szCs w:val="22"/>
        </w:rPr>
        <w:t xml:space="preserve">It is the formal policy of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Pr>
          <w:rFonts w:asciiTheme="minorHAnsi" w:hAnsiTheme="minorHAnsi" w:cstheme="minorHAnsi"/>
          <w:sz w:val="22"/>
          <w:szCs w:val="22"/>
          <w:lang w:val="id-ID"/>
        </w:rPr>
        <w:t xml:space="preserve">Jurnal Muara Ilmu Ekonomi dan Bisnis </w:t>
      </w:r>
      <w:r>
        <w:rPr>
          <w:rFonts w:asciiTheme="minorHAnsi" w:hAnsiTheme="minorHAnsi" w:cstheme="minorHAnsi"/>
          <w:sz w:val="22"/>
          <w:szCs w:val="22"/>
        </w:rPr>
        <w:t xml:space="preserve">, its authors and their employers, and, at the same time, to facilitate the appropriate re-use of this material by others.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pPr>
        <w:pStyle w:val="12"/>
        <w:rPr>
          <w:rFonts w:asciiTheme="minorHAnsi" w:hAnsiTheme="minorHAnsi" w:cstheme="minorHAnsi"/>
          <w:sz w:val="22"/>
          <w:szCs w:val="22"/>
        </w:rPr>
      </w:pPr>
    </w:p>
    <w:p>
      <w:pPr>
        <w:pStyle w:val="12"/>
        <w:jc w:val="both"/>
        <w:rPr>
          <w:rFonts w:asciiTheme="minorHAnsi" w:hAnsiTheme="minorHAnsi" w:cstheme="minorHAnsi"/>
          <w:sz w:val="22"/>
          <w:szCs w:val="22"/>
        </w:rPr>
      </w:pPr>
      <w:r>
        <w:rPr>
          <w:rFonts w:asciiTheme="minorHAnsi" w:hAnsiTheme="minorHAnsi" w:cstheme="minorHAnsi"/>
          <w:sz w:val="22"/>
          <w:szCs w:val="22"/>
        </w:rPr>
        <w:t xml:space="preserve">THIS FORM MUST ACCOMPANY THE SUBMISSION OF THE AUTHOR’S MANUSCRIPT. </w:t>
      </w:r>
    </w:p>
    <w:p>
      <w:pPr>
        <w:pStyle w:val="12"/>
        <w:jc w:val="both"/>
        <w:rPr>
          <w:rFonts w:asciiTheme="minorHAnsi" w:hAnsiTheme="minorHAnsi" w:cstheme="minorHAnsi"/>
          <w:sz w:val="22"/>
          <w:szCs w:val="22"/>
        </w:rPr>
      </w:pPr>
      <w:r>
        <w:rPr>
          <w:rFonts w:asciiTheme="minorHAnsi" w:hAnsiTheme="minorHAnsi" w:cstheme="minorHAnsi"/>
          <w:sz w:val="22"/>
          <w:szCs w:val="22"/>
        </w:rPr>
        <w:t xml:space="preserve">Questions about the submission of the form or manuscript should be sent to </w:t>
      </w:r>
      <w:r>
        <w:rPr>
          <w:rFonts w:asciiTheme="minorHAnsi" w:hAnsiTheme="minorHAnsi" w:cstheme="minorHAnsi"/>
          <w:sz w:val="22"/>
          <w:szCs w:val="22"/>
          <w:lang w:val="id-ID"/>
        </w:rPr>
        <w:t>Jurnal Muara Ilmu Ekonomi dan Bisnis</w:t>
      </w:r>
      <w:r>
        <w:rPr>
          <w:rFonts w:asciiTheme="minorHAnsi" w:hAnsiTheme="minorHAnsi" w:cstheme="minorHAnsi"/>
          <w:sz w:val="22"/>
          <w:szCs w:val="22"/>
        </w:rPr>
        <w:t xml:space="preserve"> Secretariat. </w:t>
      </w:r>
    </w:p>
    <w:p>
      <w:pPr>
        <w:spacing w:after="0"/>
        <w:jc w:val="both"/>
        <w:rPr>
          <w:rFonts w:cstheme="minorHAnsi"/>
          <w:color w:val="000000"/>
          <w:lang w:val="id-ID"/>
        </w:rPr>
      </w:pPr>
    </w:p>
    <w:p>
      <w:pPr>
        <w:jc w:val="both"/>
        <w:rPr>
          <w:rFonts w:cstheme="minorHAnsi"/>
          <w:color w:val="000000"/>
          <w:lang w:val="id-ID"/>
        </w:rPr>
      </w:pPr>
    </w:p>
    <w:p>
      <w:pPr>
        <w:jc w:val="both"/>
        <w:rPr>
          <w:rFonts w:cstheme="minorHAnsi"/>
          <w:color w:val="000000"/>
          <w:lang w:val="id-ID"/>
        </w:rPr>
      </w:pPr>
      <w:r>
        <w:rPr>
          <w:rFonts w:cstheme="minorHAnsi"/>
          <w:color w:val="000000"/>
          <w:lang w:val="id-ID"/>
        </w:rPr>
        <w:t>Direktorat Penelitian dan Pengabdian kepada Masyarakat</w:t>
      </w:r>
    </w:p>
    <w:p>
      <w:pPr>
        <w:jc w:val="both"/>
        <w:rPr>
          <w:rFonts w:cstheme="minorHAnsi"/>
          <w:color w:val="000000"/>
          <w:lang w:val="id-ID"/>
        </w:rPr>
      </w:pPr>
      <w:r>
        <w:rPr>
          <w:rFonts w:cstheme="minorHAnsi"/>
          <w:color w:val="000000"/>
          <w:lang w:val="id-ID"/>
        </w:rPr>
        <w:t>Universitas Tarumanagara</w:t>
      </w:r>
    </w:p>
    <w:p>
      <w:pPr>
        <w:jc w:val="both"/>
        <w:rPr>
          <w:rFonts w:cstheme="minorHAnsi"/>
          <w:color w:val="000000"/>
          <w:lang w:val="id-ID"/>
        </w:rPr>
      </w:pPr>
      <w:r>
        <w:rPr>
          <w:rFonts w:cstheme="minorHAnsi"/>
          <w:color w:val="000000"/>
          <w:lang w:val="id-ID"/>
        </w:rPr>
        <w:t>Kampus 1 Jl. Letjen S. Parman No.1</w:t>
      </w:r>
    </w:p>
    <w:p>
      <w:pPr>
        <w:jc w:val="both"/>
        <w:rPr>
          <w:rFonts w:cstheme="minorHAnsi"/>
          <w:color w:val="000000"/>
          <w:lang w:val="id-ID"/>
        </w:rPr>
      </w:pPr>
      <w:r>
        <w:rPr>
          <w:rFonts w:cstheme="minorHAnsi"/>
          <w:color w:val="000000"/>
          <w:lang w:val="id-ID"/>
        </w:rPr>
        <w:t>Jakarta 11440</w:t>
      </w:r>
    </w:p>
    <w:p>
      <w:pPr>
        <w:jc w:val="both"/>
        <w:rPr>
          <w:rFonts w:cstheme="minorHAnsi"/>
          <w:color w:val="000000"/>
          <w:lang w:val="id-ID"/>
        </w:rPr>
      </w:pPr>
      <w:r>
        <w:rPr>
          <w:rFonts w:cstheme="minorHAnsi"/>
          <w:color w:val="000000"/>
          <w:lang w:val="id-ID"/>
        </w:rPr>
        <w:t>021-5671747 Ext. 215</w:t>
      </w:r>
    </w:p>
    <w:p>
      <w:pPr>
        <w:jc w:val="both"/>
        <w:rPr>
          <w:rFonts w:cstheme="minorHAnsi"/>
        </w:rPr>
      </w:pPr>
      <w:r>
        <w:rPr>
          <w:rFonts w:cstheme="minorHAnsi"/>
          <w:color w:val="000000"/>
          <w:lang w:val="id-ID"/>
        </w:rPr>
        <w:t>(jmishs@untar.ac.id)</w:t>
      </w:r>
    </w:p>
    <w:sectPr>
      <w:headerReference r:id="rId3" w:type="default"/>
      <w:pgSz w:w="11907" w:h="16839"/>
      <w:pgMar w:top="1440" w:right="850" w:bottom="1440" w:left="9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Tahoma">
    <w:panose1 w:val="020B0804030504040204"/>
    <w:charset w:val="00"/>
    <w:family w:val="swiss"/>
    <w:pitch w:val="default"/>
    <w:sig w:usb0="E1002AFF" w:usb1="C000605B" w:usb2="00000029" w:usb3="00000000" w:csb0="200101FF" w:csb1="20280000"/>
  </w:font>
  <w:font w:name="Century Gothic">
    <w:panose1 w:val="020B0502020202020204"/>
    <w:charset w:val="00"/>
    <w:family w:val="swiss"/>
    <w:pitch w:val="default"/>
    <w:sig w:usb0="00000287" w:usb1="00000000" w:usb2="00000000" w:usb3="00000000" w:csb0="6000009F" w:csb1="DFD70000"/>
  </w:font>
  <w:font w:name="Calibri">
    <w:altName w:val="Helvetica Neue"/>
    <w:panose1 w:val="00000000000000000000"/>
    <w:charset w:val="00"/>
    <w:family w:val="auto"/>
    <w:pitch w:val="default"/>
    <w:sig w:usb0="00000000" w:usb1="00000000" w:usb2="00000000" w:usb3="00000000" w:csb0="00000000" w:csb1="00000000"/>
  </w:font>
  <w:font w:name="Hiragino Sans CNS">
    <w:panose1 w:val="020B0300000000000000"/>
    <w:charset w:val="88"/>
    <w:family w:val="auto"/>
    <w:pitch w:val="default"/>
    <w:sig w:usb0="A00002FF" w:usb1="28CFFDFA" w:usb2="00000016" w:usb3="00000000" w:csb0="00120005" w:csb1="00000000"/>
  </w:font>
  <w:font w:name="Kingsoft Sign">
    <w:panose1 w:val="05050102010706020507"/>
    <w:charset w:val="00"/>
    <w:family w:val="auto"/>
    <w:pitch w:val="default"/>
    <w:sig w:usb0="00000000" w:usb1="10000000" w:usb2="00000000" w:usb3="00000000" w:csb0="00000001" w:csb1="00000000"/>
  </w:font>
  <w:font w:name="SimSun">
    <w:altName w:val="宋体-简"/>
    <w:panose1 w:val="02010600030101010101"/>
    <w:charset w:val="86"/>
    <w:family w:val="auto"/>
    <w:pitch w:val="default"/>
    <w:sig w:usb0="00000000" w:usb1="00000000" w:usb2="00000010" w:usb3="00000000" w:csb0="00040001" w:csb1="00000000"/>
  </w:font>
  <w:font w:name="Yu Mincho">
    <w:altName w:val="苹方-简"/>
    <w:panose1 w:val="02020400000000000000"/>
    <w:charset w:val="00"/>
    <w:family w:val="roman"/>
    <w:pitch w:val="default"/>
    <w:sig w:usb0="00000000" w:usb1="00000000" w:usb2="00000012" w:usb3="00000000" w:csb0="0002009F" w:csb1="00000000"/>
  </w:font>
  <w:font w:name="Arial Unicode MS">
    <w:panose1 w:val="020B0604020202020204"/>
    <w:charset w:val="86"/>
    <w:family w:val="roman"/>
    <w:pitch w:val="default"/>
    <w:sig w:usb0="FFFFFFFF" w:usb1="E9FFFFFF" w:usb2="0000003F" w:usb3="00000000" w:csb0="603F01FF" w:csb1="FFFF0000"/>
  </w:font>
  <w:font w:name="Times New Roman Bold Italic">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Symbol">
    <w:altName w:val="Kingsoft Sign"/>
    <w:panose1 w:val="05050102010706020507"/>
    <w:charset w:val="00"/>
    <w:family w:val="roman"/>
    <w:pitch w:val="default"/>
    <w:sig w:usb0="00000000" w:usb1="00000000" w:usb2="00000000" w:usb3="00000000" w:csb0="80000000" w:csb1="00000000"/>
  </w:font>
  <w:font w:name=".SF NS Text">
    <w:altName w:val="苹方-简"/>
    <w:panose1 w:val="00000000000000000000"/>
    <w:charset w:val="00"/>
    <w:family w:val="auto"/>
    <w:pitch w:val="default"/>
    <w:sig w:usb0="00000000" w:usb1="00000000" w:usb2="00000000" w:usb3="00000000" w:csb0="00000000" w:csb1="00000000"/>
  </w:font>
  <w:font w:name="Apple LiSung">
    <w:panose1 w:val="00000000000000000000"/>
    <w:charset w:val="88"/>
    <w:family w:val="auto"/>
    <w:pitch w:val="default"/>
    <w:sig w:usb0="800000E3" w:usb1="30C97878" w:usb2="00000016" w:usb3="00000000" w:csb0="00100000" w:csb1="00000000"/>
  </w:font>
  <w:font w:name="Times New Roman Regular">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ArialMT">
    <w:panose1 w:val="020B0604020202090204"/>
    <w:charset w:val="00"/>
    <w:family w:val="auto"/>
    <w:pitch w:val="default"/>
    <w:sig w:usb0="E0000AFF" w:usb1="00007843" w:usb2="00000001" w:usb3="00000000" w:csb0="400001BF" w:csb1="DFF70000"/>
  </w:font>
  <w:font w:name="Arial-ItalicMT">
    <w:panose1 w:val="020B0604020202090204"/>
    <w:charset w:val="00"/>
    <w:family w:val="auto"/>
    <w:pitch w:val="default"/>
    <w:sig w:usb0="E0000AFF" w:usb1="00007843" w:usb2="00000001" w:usb3="00000000" w:csb0="400001BF" w:csb1="DFF70000"/>
  </w:font>
  <w:font w:name="TimesNewRomanPSMT">
    <w:panose1 w:val="02020503050405090304"/>
    <w:charset w:val="00"/>
    <w:family w:val="auto"/>
    <w:pitch w:val="default"/>
    <w:sig w:usb0="E0000AFF" w:usb1="00007843" w:usb2="00000001" w:usb3="00000000" w:csb0="400001BF" w:csb1="DFF70000"/>
  </w:font>
  <w:font w:name="Gungsuh">
    <w:altName w:val="苹方-简"/>
    <w:panose1 w:val="00000000000000000000"/>
    <w:charset w:val="00"/>
    <w:family w:val="roman"/>
    <w:pitch w:val="default"/>
    <w:sig w:usb0="00000000" w:usb1="00000000" w:usb2="00000000" w:usb3="00000000" w:csb0="00000000" w:csb1="00000000"/>
  </w:font>
  <w:font w:name="Arial Regular">
    <w:panose1 w:val="020B0604020202090204"/>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Roboto">
    <w:altName w:val="苹方-简"/>
    <w:panose1 w:val="00000000000000000000"/>
    <w:charset w:val="00"/>
    <w:family w:val="auto"/>
    <w:pitch w:val="default"/>
    <w:sig w:usb0="00000000" w:usb1="00000000" w:usb2="00000000" w:usb3="00000000" w:csb0="00000000" w:csb1="00000000"/>
  </w:font>
  <w:font w:name="-apple-system">
    <w:altName w:val="苹方-简"/>
    <w:panose1 w:val="00000000000000000000"/>
    <w:charset w:val="00"/>
    <w:family w:val="auto"/>
    <w:pitch w:val="default"/>
    <w:sig w:usb0="00000000" w:usb1="00000000" w:usb2="0000000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276" w:lineRule="auto"/>
      <w:rPr>
        <w:rFonts w:ascii="Times New Roman" w:hAnsi="Times New Roman" w:cs="Times New Roman"/>
        <w:color w:val="FF9900"/>
        <w:sz w:val="36"/>
        <w:szCs w:val="36"/>
      </w:rPr>
    </w:pPr>
    <w:r>
      <w:rPr>
        <w:rFonts w:ascii="Times New Roman" w:hAnsi="Times New Roman" w:cs="Times New Roman"/>
        <w:color w:val="FF9900"/>
        <w:sz w:val="36"/>
        <w:szCs w:val="36"/>
      </w:rPr>
      <w:t xml:space="preserve">Jurnal Muara </w:t>
    </w:r>
  </w:p>
  <w:p>
    <w:pPr>
      <w:pStyle w:val="19"/>
      <w:spacing w:line="276" w:lineRule="auto"/>
      <w:rPr>
        <w:rFonts w:ascii="Times New Roman" w:hAnsi="Times New Roman" w:cs="Times New Roman"/>
        <w:color w:val="FF9900"/>
        <w:sz w:val="36"/>
        <w:szCs w:val="36"/>
      </w:rPr>
    </w:pPr>
    <w:r>
      <w:rPr>
        <w:rFonts w:ascii="Times New Roman" w:hAnsi="Times New Roman" w:cs="Times New Roman"/>
        <w:color w:val="FF9900"/>
        <w:sz w:val="36"/>
        <w:szCs w:val="36"/>
      </w:rPr>
      <w:t>Ilmu Sosial, Humaniora, dan Seni</w:t>
    </w:r>
  </w:p>
  <w:p>
    <w:pPr>
      <w:spacing w:after="0"/>
      <w:rPr>
        <w:rFonts w:ascii="Times New Roman" w:hAnsi="Times New Roman" w:cs="Times New Roman"/>
        <w:sz w:val="28"/>
        <w:szCs w:val="28"/>
      </w:rPr>
    </w:pPr>
    <w:r>
      <w:rPr>
        <w:rFonts w:ascii="Times New Roman" w:hAnsi="Times New Roman" w:cs="Times New Roman"/>
        <w:sz w:val="28"/>
        <w:szCs w:val="28"/>
      </w:rPr>
      <w:t>ISSN   2579-6348  / E-ISSN   2579-6356</w:t>
    </w:r>
  </w:p>
  <w:p>
    <w:pPr>
      <w:spacing w:after="0"/>
      <w:rPr>
        <w:rFonts w:ascii="Times New Roman" w:hAnsi="Times New Roman" w:cs="Times New Roman"/>
        <w:sz w:val="28"/>
        <w:szCs w:val="28"/>
      </w:rPr>
    </w:pPr>
    <w:r>
      <w:fldChar w:fldCharType="begin"/>
    </w:r>
    <w:r>
      <w:instrText xml:space="preserve"> HYPERLINK "https://journal.untar.ac.id/index.php/jmishumsen/index" </w:instrText>
    </w:r>
    <w:r>
      <w:fldChar w:fldCharType="separate"/>
    </w:r>
    <w:r>
      <w:rPr>
        <w:rStyle w:val="9"/>
        <w:rFonts w:ascii="Times New Roman" w:hAnsi="Times New Roman" w:cs="Times New Roman"/>
        <w:sz w:val="28"/>
        <w:szCs w:val="28"/>
      </w:rPr>
      <w:t>https://journal.untar.ac.id/index.php/jmishumsen/index</w:t>
    </w:r>
    <w:r>
      <w:rPr>
        <w:rStyle w:val="9"/>
        <w:rFonts w:ascii="Times New Roman" w:hAnsi="Times New Roman"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835"/>
    <w:multiLevelType w:val="multilevel"/>
    <w:tmpl w:val="0269183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DFF79D8"/>
    <w:multiLevelType w:val="multilevel"/>
    <w:tmpl w:val="1DFF79D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0BC3860"/>
    <w:multiLevelType w:val="multilevel"/>
    <w:tmpl w:val="70BC386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E5C4A"/>
    <w:rsid w:val="001350CC"/>
    <w:rsid w:val="00135C4D"/>
    <w:rsid w:val="001E63A3"/>
    <w:rsid w:val="004A34F9"/>
    <w:rsid w:val="004A3979"/>
    <w:rsid w:val="0050450D"/>
    <w:rsid w:val="00504784"/>
    <w:rsid w:val="00564129"/>
    <w:rsid w:val="005F646E"/>
    <w:rsid w:val="0061415F"/>
    <w:rsid w:val="006451D2"/>
    <w:rsid w:val="006A0A5F"/>
    <w:rsid w:val="0072458F"/>
    <w:rsid w:val="00731A0E"/>
    <w:rsid w:val="0082264E"/>
    <w:rsid w:val="008628E7"/>
    <w:rsid w:val="00933A4A"/>
    <w:rsid w:val="0099493A"/>
    <w:rsid w:val="00B05373"/>
    <w:rsid w:val="00B07ABC"/>
    <w:rsid w:val="00B30F1A"/>
    <w:rsid w:val="00B51EF7"/>
    <w:rsid w:val="00B52E42"/>
    <w:rsid w:val="00BA6908"/>
    <w:rsid w:val="00BC229C"/>
    <w:rsid w:val="00C56804"/>
    <w:rsid w:val="00C82ABC"/>
    <w:rsid w:val="00CA0370"/>
    <w:rsid w:val="00CE5FAD"/>
    <w:rsid w:val="00E16080"/>
    <w:rsid w:val="00E729CE"/>
    <w:rsid w:val="00E84A44"/>
    <w:rsid w:val="00EB2CB0"/>
    <w:rsid w:val="00ED05D5"/>
    <w:rsid w:val="00FC4A2B"/>
    <w:rsid w:val="4BEDC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7">
    <w:name w:val="Default Paragraph Font"/>
    <w:unhideWhenUsed/>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2">
    <w:name w:val="Balloon Text"/>
    <w:basedOn w:val="1"/>
    <w:link w:val="15"/>
    <w:unhideWhenUsed/>
    <w:qFormat/>
    <w:uiPriority w:val="99"/>
    <w:pPr>
      <w:spacing w:after="0" w:line="240" w:lineRule="auto"/>
    </w:pPr>
    <w:rPr>
      <w:rFonts w:ascii="Tahoma" w:hAnsi="Tahoma" w:cs="Tahoma"/>
      <w:sz w:val="16"/>
      <w:szCs w:val="16"/>
    </w:rPr>
  </w:style>
  <w:style w:type="paragraph" w:styleId="3">
    <w:name w:val="annotation text"/>
    <w:basedOn w:val="1"/>
    <w:link w:val="17"/>
    <w:unhideWhenUsed/>
    <w:qFormat/>
    <w:uiPriority w:val="99"/>
    <w:pPr>
      <w:spacing w:line="240" w:lineRule="auto"/>
    </w:pPr>
    <w:rPr>
      <w:sz w:val="20"/>
      <w:szCs w:val="20"/>
    </w:rPr>
  </w:style>
  <w:style w:type="paragraph" w:styleId="4">
    <w:name w:val="annotation subject"/>
    <w:basedOn w:val="3"/>
    <w:next w:val="3"/>
    <w:link w:val="18"/>
    <w:unhideWhenUsed/>
    <w:qFormat/>
    <w:uiPriority w:val="99"/>
    <w:rPr>
      <w:b/>
      <w:bCs/>
    </w:rPr>
  </w:style>
  <w:style w:type="paragraph" w:styleId="5">
    <w:name w:val="footer"/>
    <w:basedOn w:val="1"/>
    <w:link w:val="14"/>
    <w:unhideWhenUsed/>
    <w:qFormat/>
    <w:uiPriority w:val="99"/>
    <w:pPr>
      <w:tabs>
        <w:tab w:val="center" w:pos="4680"/>
        <w:tab w:val="right" w:pos="9360"/>
      </w:tabs>
      <w:spacing w:after="0" w:line="240" w:lineRule="auto"/>
    </w:pPr>
  </w:style>
  <w:style w:type="paragraph" w:styleId="6">
    <w:name w:val="header"/>
    <w:basedOn w:val="1"/>
    <w:link w:val="13"/>
    <w:unhideWhenUsed/>
    <w:qFormat/>
    <w:uiPriority w:val="99"/>
    <w:pPr>
      <w:tabs>
        <w:tab w:val="center" w:pos="4680"/>
        <w:tab w:val="right" w:pos="9360"/>
      </w:tabs>
      <w:spacing w:after="0" w:line="240" w:lineRule="auto"/>
    </w:pPr>
  </w:style>
  <w:style w:type="character" w:styleId="8">
    <w:name w:val="annotation reference"/>
    <w:basedOn w:val="7"/>
    <w:unhideWhenUsed/>
    <w:qFormat/>
    <w:uiPriority w:val="99"/>
    <w:rPr>
      <w:sz w:val="16"/>
      <w:szCs w:val="16"/>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table" w:styleId="11">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3">
    <w:name w:val="Header Char"/>
    <w:basedOn w:val="7"/>
    <w:link w:val="6"/>
    <w:uiPriority w:val="99"/>
  </w:style>
  <w:style w:type="character" w:customStyle="1" w:styleId="14">
    <w:name w:val="Footer Char"/>
    <w:basedOn w:val="7"/>
    <w:link w:val="5"/>
    <w:qFormat/>
    <w:uiPriority w:val="99"/>
  </w:style>
  <w:style w:type="character" w:customStyle="1" w:styleId="15">
    <w:name w:val="Balloon Text Char"/>
    <w:basedOn w:val="7"/>
    <w:link w:val="2"/>
    <w:semiHidden/>
    <w:qFormat/>
    <w:uiPriority w:val="99"/>
    <w:rPr>
      <w:rFonts w:ascii="Tahoma" w:hAnsi="Tahoma" w:cs="Tahoma"/>
      <w:sz w:val="16"/>
      <w:szCs w:val="16"/>
    </w:rPr>
  </w:style>
  <w:style w:type="character" w:customStyle="1" w:styleId="16">
    <w:name w:val="hps"/>
    <w:basedOn w:val="7"/>
    <w:qFormat/>
    <w:uiPriority w:val="0"/>
  </w:style>
  <w:style w:type="character" w:customStyle="1" w:styleId="17">
    <w:name w:val="Comment Text Char"/>
    <w:basedOn w:val="7"/>
    <w:link w:val="3"/>
    <w:semiHidden/>
    <w:qFormat/>
    <w:uiPriority w:val="99"/>
    <w:rPr>
      <w:sz w:val="20"/>
      <w:szCs w:val="20"/>
    </w:rPr>
  </w:style>
  <w:style w:type="character" w:customStyle="1" w:styleId="18">
    <w:name w:val="Comment Subject Char"/>
    <w:basedOn w:val="17"/>
    <w:link w:val="4"/>
    <w:semiHidden/>
    <w:qFormat/>
    <w:uiPriority w:val="99"/>
    <w:rPr>
      <w:b/>
      <w:bCs/>
      <w:sz w:val="20"/>
      <w:szCs w:val="20"/>
    </w:rPr>
  </w:style>
  <w:style w:type="paragraph" w:customStyle="1" w:styleId="19">
    <w:name w:val="No Spacing"/>
    <w:qFormat/>
    <w:uiPriority w:val="1"/>
    <w:pPr>
      <w:spacing w:after="0" w:line="240" w:lineRule="auto"/>
    </w:pPr>
    <w:rPr>
      <w:rFonts w:ascii="Calibri" w:hAnsi="Calibri" w:eastAsia="Calibri" w:cs="Arial"/>
      <w:sz w:val="20"/>
      <w:szCs w:val="20"/>
      <w:lang w:val="id-ID" w:eastAsia="id-ID"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1610</Words>
  <Characters>9178</Characters>
  <Lines>76</Lines>
  <Paragraphs>21</Paragraphs>
  <TotalTime>0</TotalTime>
  <ScaleCrop>false</ScaleCrop>
  <LinksUpToDate>false</LinksUpToDate>
  <CharactersWithSpaces>10767</CharactersWithSpaces>
  <Application>WPS Office_2.7.0.4476_F1E327BC-269C-435d-A152-05C5408002CA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2019-08-02T15:04:00Z</dcterms:created>
  <dc:creator>anonim</dc:creator>
  <cp:lastModifiedBy>putiandinipradipta</cp:lastModifiedBy>
  <dcterms:modified xsi:type="dcterms:W3CDTF">2021-04-24T21:50:31Z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1033-2.7.0.4476</vt:lpwstr>
  </property>
</Properties>
</file>