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B6" w:rsidRPr="00BD4116" w:rsidRDefault="00BD4116" w:rsidP="00BD4116">
      <w:pPr>
        <w:adjustRightInd w:val="0"/>
        <w:spacing w:line="240" w:lineRule="auto"/>
        <w:ind w:left="567"/>
        <w:jc w:val="both"/>
        <w:rPr>
          <w:rFonts w:ascii="Times New Roman" w:hAnsi="Times New Roman" w:cs="Times New Roman"/>
          <w:b/>
          <w:sz w:val="24"/>
          <w:szCs w:val="24"/>
        </w:rPr>
      </w:pPr>
      <w:r w:rsidRPr="00BD4116">
        <w:rPr>
          <w:rFonts w:ascii="Times New Roman" w:hAnsi="Times New Roman" w:cs="Times New Roman"/>
          <w:b/>
          <w:sz w:val="24"/>
          <w:szCs w:val="24"/>
        </w:rPr>
        <w:t xml:space="preserve">Lampiran </w:t>
      </w:r>
    </w:p>
    <w:p w:rsidR="00BD4116" w:rsidRPr="00BD4116" w:rsidRDefault="00BD4116" w:rsidP="00BD4116">
      <w:pPr>
        <w:adjustRightInd w:val="0"/>
        <w:spacing w:line="240" w:lineRule="auto"/>
        <w:ind w:left="567" w:right="474"/>
        <w:jc w:val="both"/>
        <w:rPr>
          <w:rFonts w:ascii="Times New Roman" w:hAnsi="Times New Roman" w:cs="Times New Roman"/>
          <w:sz w:val="24"/>
          <w:szCs w:val="24"/>
        </w:rPr>
      </w:pPr>
      <w:r w:rsidRPr="00BD4116">
        <w:rPr>
          <w:rFonts w:ascii="Times New Roman" w:hAnsi="Times New Roman" w:cs="Times New Roman"/>
          <w:sz w:val="24"/>
          <w:szCs w:val="24"/>
        </w:rPr>
        <w:t>Berikut merupakan Grafik pertumbuhan LTD, STD dan TD perusahaan manufaktur selama periode pengamatan 3 tahun (2016-2018).</w:t>
      </w:r>
    </w:p>
    <w:p w:rsidR="009B28B6" w:rsidRPr="00BD4116" w:rsidRDefault="009B28B6" w:rsidP="00BD4116">
      <w:pPr>
        <w:keepNext/>
        <w:adjustRightInd w:val="0"/>
        <w:spacing w:after="0" w:line="240" w:lineRule="auto"/>
        <w:rPr>
          <w:rFonts w:ascii="Times New Roman" w:hAnsi="Times New Roman" w:cs="Times New Roman"/>
          <w:sz w:val="2"/>
          <w:szCs w:val="2"/>
        </w:rPr>
      </w:pPr>
      <w:r w:rsidRPr="00BD4116">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1668780</wp:posOffset>
            </wp:positionH>
            <wp:positionV relativeFrom="paragraph">
              <wp:posOffset>50800</wp:posOffset>
            </wp:positionV>
            <wp:extent cx="3810000" cy="1638300"/>
            <wp:effectExtent l="19050" t="0" r="1905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BD4116">
        <w:rPr>
          <w:rFonts w:ascii="Times New Roman" w:hAnsi="Times New Roman" w:cs="Times New Roman"/>
          <w:sz w:val="24"/>
          <w:szCs w:val="24"/>
        </w:rPr>
        <w:br w:type="textWrapping" w:clear="all"/>
      </w:r>
    </w:p>
    <w:p w:rsidR="009B28B6" w:rsidRDefault="009B28B6" w:rsidP="00BD4116">
      <w:pPr>
        <w:pStyle w:val="Caption"/>
        <w:spacing w:after="0"/>
        <w:jc w:val="center"/>
        <w:rPr>
          <w:rFonts w:ascii="Times New Roman" w:hAnsi="Times New Roman" w:cs="Times New Roman"/>
          <w:b w:val="0"/>
          <w:color w:val="auto"/>
          <w:sz w:val="24"/>
          <w:szCs w:val="24"/>
        </w:rPr>
      </w:pPr>
      <w:r w:rsidRPr="00BD4116">
        <w:rPr>
          <w:rFonts w:ascii="Times New Roman" w:hAnsi="Times New Roman" w:cs="Times New Roman"/>
          <w:b w:val="0"/>
          <w:color w:val="auto"/>
          <w:sz w:val="24"/>
          <w:szCs w:val="24"/>
        </w:rPr>
        <w:t xml:space="preserve">Gambar </w:t>
      </w:r>
      <w:r w:rsidR="00A21C23" w:rsidRPr="00BD4116">
        <w:rPr>
          <w:rFonts w:ascii="Times New Roman" w:hAnsi="Times New Roman" w:cs="Times New Roman"/>
          <w:b w:val="0"/>
          <w:color w:val="auto"/>
          <w:sz w:val="24"/>
          <w:szCs w:val="24"/>
        </w:rPr>
        <w:fldChar w:fldCharType="begin"/>
      </w:r>
      <w:r w:rsidRPr="00BD4116">
        <w:rPr>
          <w:rFonts w:ascii="Times New Roman" w:hAnsi="Times New Roman" w:cs="Times New Roman"/>
          <w:b w:val="0"/>
          <w:color w:val="auto"/>
          <w:sz w:val="24"/>
          <w:szCs w:val="24"/>
        </w:rPr>
        <w:instrText xml:space="preserve"> SEQ Gambar \* ARABIC </w:instrText>
      </w:r>
      <w:r w:rsidR="00A21C23" w:rsidRPr="00BD4116">
        <w:rPr>
          <w:rFonts w:ascii="Times New Roman" w:hAnsi="Times New Roman" w:cs="Times New Roman"/>
          <w:b w:val="0"/>
          <w:color w:val="auto"/>
          <w:sz w:val="24"/>
          <w:szCs w:val="24"/>
        </w:rPr>
        <w:fldChar w:fldCharType="separate"/>
      </w:r>
      <w:r w:rsidR="006E0682" w:rsidRPr="00BD4116">
        <w:rPr>
          <w:rFonts w:ascii="Times New Roman" w:hAnsi="Times New Roman" w:cs="Times New Roman"/>
          <w:b w:val="0"/>
          <w:noProof/>
          <w:color w:val="auto"/>
          <w:sz w:val="24"/>
          <w:szCs w:val="24"/>
        </w:rPr>
        <w:t>1</w:t>
      </w:r>
      <w:r w:rsidR="00A21C23" w:rsidRPr="00BD4116">
        <w:rPr>
          <w:rFonts w:ascii="Times New Roman" w:hAnsi="Times New Roman" w:cs="Times New Roman"/>
          <w:b w:val="0"/>
          <w:color w:val="auto"/>
          <w:sz w:val="24"/>
          <w:szCs w:val="24"/>
        </w:rPr>
        <w:fldChar w:fldCharType="end"/>
      </w:r>
      <w:r w:rsidRPr="00BD4116">
        <w:rPr>
          <w:rFonts w:ascii="Times New Roman" w:hAnsi="Times New Roman" w:cs="Times New Roman"/>
          <w:b w:val="0"/>
          <w:color w:val="auto"/>
          <w:sz w:val="24"/>
          <w:szCs w:val="24"/>
        </w:rPr>
        <w:t xml:space="preserve"> ROA dan ROE Periode 2016 </w:t>
      </w:r>
      <w:r w:rsidR="00B20CE4" w:rsidRPr="00BD4116">
        <w:rPr>
          <w:rFonts w:ascii="Times New Roman" w:hAnsi="Times New Roman" w:cs="Times New Roman"/>
          <w:b w:val="0"/>
          <w:color w:val="auto"/>
          <w:sz w:val="24"/>
          <w:szCs w:val="24"/>
        </w:rPr>
        <w:t>–</w:t>
      </w:r>
      <w:r w:rsidRPr="00BD4116">
        <w:rPr>
          <w:rFonts w:ascii="Times New Roman" w:hAnsi="Times New Roman" w:cs="Times New Roman"/>
          <w:b w:val="0"/>
          <w:color w:val="auto"/>
          <w:sz w:val="24"/>
          <w:szCs w:val="24"/>
        </w:rPr>
        <w:t xml:space="preserve"> 2018</w:t>
      </w:r>
    </w:p>
    <w:p w:rsidR="00BD4116" w:rsidRDefault="00BD4116" w:rsidP="00BD4116">
      <w:pPr>
        <w:spacing w:after="0" w:line="240" w:lineRule="auto"/>
        <w:jc w:val="center"/>
        <w:rPr>
          <w:rFonts w:ascii="Times New Roman" w:hAnsi="Times New Roman" w:cs="Times New Roman"/>
          <w:sz w:val="24"/>
          <w:szCs w:val="24"/>
          <w:lang/>
        </w:rPr>
      </w:pPr>
      <w:r w:rsidRPr="00BD4116">
        <w:rPr>
          <w:rFonts w:ascii="Times New Roman" w:hAnsi="Times New Roman" w:cs="Times New Roman"/>
          <w:sz w:val="24"/>
          <w:szCs w:val="24"/>
          <w:lang/>
        </w:rPr>
        <w:t>Sumber : Pengolahan Data dengan Excel</w:t>
      </w:r>
    </w:p>
    <w:p w:rsidR="00BD4116" w:rsidRPr="00BD4116" w:rsidRDefault="00BD4116" w:rsidP="00BD4116">
      <w:pPr>
        <w:spacing w:after="0" w:line="240" w:lineRule="auto"/>
        <w:jc w:val="center"/>
        <w:rPr>
          <w:rFonts w:ascii="Times New Roman" w:hAnsi="Times New Roman" w:cs="Times New Roman"/>
          <w:sz w:val="24"/>
          <w:szCs w:val="24"/>
          <w:lang/>
        </w:rPr>
      </w:pPr>
    </w:p>
    <w:p w:rsidR="009B28B6" w:rsidRDefault="009B28B6" w:rsidP="00BD4116">
      <w:pPr>
        <w:adjustRightInd w:val="0"/>
        <w:spacing w:after="0" w:line="240" w:lineRule="auto"/>
        <w:ind w:left="567" w:right="437"/>
        <w:jc w:val="both"/>
        <w:rPr>
          <w:rFonts w:ascii="Times New Roman" w:hAnsi="Times New Roman" w:cs="Times New Roman"/>
          <w:sz w:val="24"/>
          <w:szCs w:val="24"/>
        </w:rPr>
      </w:pPr>
      <w:r w:rsidRPr="00BD4116">
        <w:rPr>
          <w:rFonts w:ascii="Times New Roman" w:hAnsi="Times New Roman" w:cs="Times New Roman"/>
          <w:sz w:val="24"/>
          <w:szCs w:val="24"/>
        </w:rPr>
        <w:t>Berikut</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merupakan</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Grafik</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pertumbuhan LTD, STD dan TD perusahaan</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manufaktur</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selama</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periode</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pengamatan 3 tahun (2016-2018).</w:t>
      </w:r>
    </w:p>
    <w:p w:rsidR="00BD4116" w:rsidRPr="00BD4116" w:rsidRDefault="00BD4116" w:rsidP="00BD4116">
      <w:pPr>
        <w:adjustRightInd w:val="0"/>
        <w:spacing w:after="0" w:line="240" w:lineRule="auto"/>
        <w:ind w:left="567" w:right="437"/>
        <w:jc w:val="both"/>
        <w:rPr>
          <w:rFonts w:ascii="Times New Roman" w:hAnsi="Times New Roman" w:cs="Times New Roman"/>
          <w:sz w:val="24"/>
          <w:szCs w:val="24"/>
        </w:rPr>
      </w:pPr>
    </w:p>
    <w:p w:rsidR="009B28B6" w:rsidRPr="00BD4116" w:rsidRDefault="009B28B6" w:rsidP="00BD4116">
      <w:pPr>
        <w:adjustRightInd w:val="0"/>
        <w:spacing w:after="0" w:line="240" w:lineRule="auto"/>
        <w:jc w:val="center"/>
        <w:rPr>
          <w:rFonts w:ascii="Times New Roman" w:hAnsi="Times New Roman" w:cs="Times New Roman"/>
          <w:sz w:val="24"/>
          <w:szCs w:val="24"/>
        </w:rPr>
      </w:pPr>
      <w:r w:rsidRPr="00BD4116">
        <w:rPr>
          <w:rFonts w:ascii="Times New Roman" w:hAnsi="Times New Roman" w:cs="Times New Roman"/>
          <w:noProof/>
          <w:sz w:val="24"/>
          <w:szCs w:val="24"/>
        </w:rPr>
        <w:drawing>
          <wp:inline distT="0" distB="0" distL="0" distR="0">
            <wp:extent cx="3771900" cy="155575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28B6" w:rsidRDefault="009B28B6" w:rsidP="00BD4116">
      <w:pPr>
        <w:pStyle w:val="Caption"/>
        <w:spacing w:after="0"/>
        <w:jc w:val="center"/>
        <w:rPr>
          <w:rFonts w:ascii="Times New Roman" w:hAnsi="Times New Roman" w:cs="Times New Roman"/>
          <w:b w:val="0"/>
          <w:color w:val="auto"/>
          <w:sz w:val="24"/>
          <w:szCs w:val="24"/>
        </w:rPr>
      </w:pPr>
      <w:r w:rsidRPr="00BD4116">
        <w:rPr>
          <w:rFonts w:ascii="Times New Roman" w:hAnsi="Times New Roman" w:cs="Times New Roman"/>
          <w:b w:val="0"/>
          <w:color w:val="auto"/>
          <w:sz w:val="24"/>
          <w:szCs w:val="24"/>
        </w:rPr>
        <w:t xml:space="preserve">Gambar </w:t>
      </w:r>
      <w:r w:rsidR="00A21C23" w:rsidRPr="00BD4116">
        <w:rPr>
          <w:rFonts w:ascii="Times New Roman" w:hAnsi="Times New Roman" w:cs="Times New Roman"/>
          <w:b w:val="0"/>
          <w:color w:val="auto"/>
          <w:sz w:val="24"/>
          <w:szCs w:val="24"/>
        </w:rPr>
        <w:fldChar w:fldCharType="begin"/>
      </w:r>
      <w:r w:rsidRPr="00BD4116">
        <w:rPr>
          <w:rFonts w:ascii="Times New Roman" w:hAnsi="Times New Roman" w:cs="Times New Roman"/>
          <w:b w:val="0"/>
          <w:color w:val="auto"/>
          <w:sz w:val="24"/>
          <w:szCs w:val="24"/>
        </w:rPr>
        <w:instrText xml:space="preserve"> SEQ Gambar \* ARABIC </w:instrText>
      </w:r>
      <w:r w:rsidR="00A21C23" w:rsidRPr="00BD4116">
        <w:rPr>
          <w:rFonts w:ascii="Times New Roman" w:hAnsi="Times New Roman" w:cs="Times New Roman"/>
          <w:b w:val="0"/>
          <w:color w:val="auto"/>
          <w:sz w:val="24"/>
          <w:szCs w:val="24"/>
        </w:rPr>
        <w:fldChar w:fldCharType="separate"/>
      </w:r>
      <w:r w:rsidR="006E0682" w:rsidRPr="00BD4116">
        <w:rPr>
          <w:rFonts w:ascii="Times New Roman" w:hAnsi="Times New Roman" w:cs="Times New Roman"/>
          <w:b w:val="0"/>
          <w:noProof/>
          <w:color w:val="auto"/>
          <w:sz w:val="24"/>
          <w:szCs w:val="24"/>
        </w:rPr>
        <w:t>2</w:t>
      </w:r>
      <w:r w:rsidR="00A21C23" w:rsidRPr="00BD4116">
        <w:rPr>
          <w:rFonts w:ascii="Times New Roman" w:hAnsi="Times New Roman" w:cs="Times New Roman"/>
          <w:b w:val="0"/>
          <w:color w:val="auto"/>
          <w:sz w:val="24"/>
          <w:szCs w:val="24"/>
        </w:rPr>
        <w:fldChar w:fldCharType="end"/>
      </w:r>
      <w:r w:rsidRPr="00BD4116">
        <w:rPr>
          <w:rFonts w:ascii="Times New Roman" w:hAnsi="Times New Roman" w:cs="Times New Roman"/>
          <w:b w:val="0"/>
          <w:color w:val="auto"/>
          <w:sz w:val="24"/>
          <w:szCs w:val="24"/>
        </w:rPr>
        <w:t xml:space="preserve"> Grafik Variabel DEBT (LTD, STD dan TD) Periode 2016 – 2018</w:t>
      </w:r>
    </w:p>
    <w:p w:rsidR="00BD4116" w:rsidRDefault="00BD4116" w:rsidP="00BD4116">
      <w:pPr>
        <w:spacing w:after="0" w:line="240" w:lineRule="auto"/>
        <w:jc w:val="center"/>
        <w:rPr>
          <w:rFonts w:ascii="Times New Roman" w:hAnsi="Times New Roman" w:cs="Times New Roman"/>
          <w:sz w:val="24"/>
          <w:szCs w:val="24"/>
          <w:lang/>
        </w:rPr>
      </w:pPr>
      <w:r w:rsidRPr="00BD4116">
        <w:rPr>
          <w:rFonts w:ascii="Times New Roman" w:hAnsi="Times New Roman" w:cs="Times New Roman"/>
          <w:sz w:val="24"/>
          <w:szCs w:val="24"/>
          <w:lang/>
        </w:rPr>
        <w:t>Sumber : Pengolahan Data dengan Excel</w:t>
      </w:r>
    </w:p>
    <w:p w:rsidR="00BD4116" w:rsidRDefault="00BD4116" w:rsidP="00BD4116">
      <w:pPr>
        <w:adjustRightInd w:val="0"/>
        <w:spacing w:after="0" w:line="240" w:lineRule="auto"/>
        <w:ind w:left="567" w:right="437"/>
        <w:jc w:val="both"/>
        <w:rPr>
          <w:rFonts w:ascii="Times New Roman" w:hAnsi="Times New Roman" w:cs="Times New Roman"/>
          <w:sz w:val="24"/>
          <w:szCs w:val="24"/>
        </w:rPr>
      </w:pPr>
    </w:p>
    <w:p w:rsidR="009B28B6" w:rsidRPr="00BD4116" w:rsidRDefault="009B28B6" w:rsidP="00BD4116">
      <w:pPr>
        <w:adjustRightInd w:val="0"/>
        <w:spacing w:after="0" w:line="240" w:lineRule="auto"/>
        <w:ind w:left="567" w:right="437"/>
        <w:jc w:val="both"/>
        <w:rPr>
          <w:rFonts w:ascii="Times New Roman" w:hAnsi="Times New Roman" w:cs="Times New Roman"/>
          <w:sz w:val="24"/>
          <w:szCs w:val="24"/>
        </w:rPr>
      </w:pPr>
      <w:r w:rsidRPr="00BD4116">
        <w:rPr>
          <w:rFonts w:ascii="Times New Roman" w:hAnsi="Times New Roman" w:cs="Times New Roman"/>
          <w:sz w:val="24"/>
          <w:szCs w:val="24"/>
        </w:rPr>
        <w:t>Berikut</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merupakan</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Grafik</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pertumbuhan GDP dan Inflasi</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selama</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periode</w:t>
      </w:r>
      <w:r w:rsidR="00BD4116" w:rsidRPr="00BD4116">
        <w:rPr>
          <w:rFonts w:ascii="Times New Roman" w:hAnsi="Times New Roman" w:cs="Times New Roman"/>
          <w:sz w:val="24"/>
          <w:szCs w:val="24"/>
        </w:rPr>
        <w:t xml:space="preserve"> </w:t>
      </w:r>
      <w:r w:rsidRPr="00BD4116">
        <w:rPr>
          <w:rFonts w:ascii="Times New Roman" w:hAnsi="Times New Roman" w:cs="Times New Roman"/>
          <w:sz w:val="24"/>
          <w:szCs w:val="24"/>
        </w:rPr>
        <w:t>pengamatan 3 tahun (2016-2018).</w:t>
      </w:r>
    </w:p>
    <w:p w:rsidR="009B28B6" w:rsidRPr="00BD4116" w:rsidRDefault="009B28B6" w:rsidP="00BD4116">
      <w:pPr>
        <w:spacing w:after="0" w:line="240" w:lineRule="auto"/>
        <w:jc w:val="center"/>
        <w:rPr>
          <w:rFonts w:ascii="Times New Roman" w:hAnsi="Times New Roman" w:cs="Times New Roman"/>
          <w:sz w:val="24"/>
          <w:szCs w:val="24"/>
        </w:rPr>
      </w:pPr>
      <w:r w:rsidRPr="00BD4116">
        <w:rPr>
          <w:rFonts w:ascii="Times New Roman" w:hAnsi="Times New Roman" w:cs="Times New Roman"/>
          <w:noProof/>
          <w:sz w:val="24"/>
          <w:szCs w:val="24"/>
        </w:rPr>
        <w:drawing>
          <wp:inline distT="0" distB="0" distL="0" distR="0">
            <wp:extent cx="3924300" cy="1778000"/>
            <wp:effectExtent l="0" t="0" r="190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28B6" w:rsidRDefault="009B28B6" w:rsidP="00BD4116">
      <w:pPr>
        <w:pStyle w:val="Caption"/>
        <w:spacing w:after="0"/>
        <w:jc w:val="center"/>
        <w:rPr>
          <w:rFonts w:ascii="Times New Roman" w:hAnsi="Times New Roman" w:cs="Times New Roman"/>
          <w:b w:val="0"/>
          <w:color w:val="auto"/>
          <w:sz w:val="24"/>
          <w:szCs w:val="24"/>
        </w:rPr>
      </w:pPr>
      <w:r w:rsidRPr="00BD4116">
        <w:rPr>
          <w:rFonts w:ascii="Times New Roman" w:hAnsi="Times New Roman" w:cs="Times New Roman"/>
          <w:b w:val="0"/>
          <w:color w:val="auto"/>
          <w:sz w:val="24"/>
          <w:szCs w:val="24"/>
        </w:rPr>
        <w:t xml:space="preserve">Gambar </w:t>
      </w:r>
      <w:r w:rsidR="00A21C23" w:rsidRPr="00BD4116">
        <w:rPr>
          <w:rFonts w:ascii="Times New Roman" w:hAnsi="Times New Roman" w:cs="Times New Roman"/>
          <w:b w:val="0"/>
          <w:color w:val="auto"/>
          <w:sz w:val="24"/>
          <w:szCs w:val="24"/>
        </w:rPr>
        <w:fldChar w:fldCharType="begin"/>
      </w:r>
      <w:r w:rsidRPr="00BD4116">
        <w:rPr>
          <w:rFonts w:ascii="Times New Roman" w:hAnsi="Times New Roman" w:cs="Times New Roman"/>
          <w:b w:val="0"/>
          <w:color w:val="auto"/>
          <w:sz w:val="24"/>
          <w:szCs w:val="24"/>
        </w:rPr>
        <w:instrText xml:space="preserve"> SEQ Gambar \* ARABIC </w:instrText>
      </w:r>
      <w:r w:rsidR="00A21C23" w:rsidRPr="00BD4116">
        <w:rPr>
          <w:rFonts w:ascii="Times New Roman" w:hAnsi="Times New Roman" w:cs="Times New Roman"/>
          <w:b w:val="0"/>
          <w:color w:val="auto"/>
          <w:sz w:val="24"/>
          <w:szCs w:val="24"/>
        </w:rPr>
        <w:fldChar w:fldCharType="separate"/>
      </w:r>
      <w:r w:rsidR="006E0682" w:rsidRPr="00BD4116">
        <w:rPr>
          <w:rFonts w:ascii="Times New Roman" w:hAnsi="Times New Roman" w:cs="Times New Roman"/>
          <w:b w:val="0"/>
          <w:noProof/>
          <w:color w:val="auto"/>
          <w:sz w:val="24"/>
          <w:szCs w:val="24"/>
        </w:rPr>
        <w:t>3</w:t>
      </w:r>
      <w:r w:rsidR="00A21C23" w:rsidRPr="00BD4116">
        <w:rPr>
          <w:rFonts w:ascii="Times New Roman" w:hAnsi="Times New Roman" w:cs="Times New Roman"/>
          <w:b w:val="0"/>
          <w:color w:val="auto"/>
          <w:sz w:val="24"/>
          <w:szCs w:val="24"/>
        </w:rPr>
        <w:fldChar w:fldCharType="end"/>
      </w:r>
      <w:r w:rsidRPr="00BD4116">
        <w:rPr>
          <w:rFonts w:ascii="Times New Roman" w:hAnsi="Times New Roman" w:cs="Times New Roman"/>
          <w:b w:val="0"/>
          <w:color w:val="auto"/>
          <w:sz w:val="24"/>
          <w:szCs w:val="24"/>
        </w:rPr>
        <w:t xml:space="preserve"> Grafik GDP dan Inflasi Periode 2016 </w:t>
      </w:r>
      <w:r w:rsidR="00BD4116">
        <w:rPr>
          <w:rFonts w:ascii="Times New Roman" w:hAnsi="Times New Roman" w:cs="Times New Roman"/>
          <w:b w:val="0"/>
          <w:color w:val="auto"/>
          <w:sz w:val="24"/>
          <w:szCs w:val="24"/>
        </w:rPr>
        <w:t>–</w:t>
      </w:r>
      <w:r w:rsidRPr="00BD4116">
        <w:rPr>
          <w:rFonts w:ascii="Times New Roman" w:hAnsi="Times New Roman" w:cs="Times New Roman"/>
          <w:b w:val="0"/>
          <w:color w:val="auto"/>
          <w:sz w:val="24"/>
          <w:szCs w:val="24"/>
        </w:rPr>
        <w:t xml:space="preserve"> 2018</w:t>
      </w:r>
    </w:p>
    <w:p w:rsidR="00BD4116" w:rsidRDefault="00BD4116" w:rsidP="00BD4116">
      <w:pPr>
        <w:spacing w:after="0" w:line="240" w:lineRule="auto"/>
        <w:jc w:val="center"/>
        <w:rPr>
          <w:rFonts w:ascii="Times New Roman" w:hAnsi="Times New Roman" w:cs="Times New Roman"/>
          <w:sz w:val="24"/>
          <w:szCs w:val="24"/>
          <w:lang/>
        </w:rPr>
      </w:pPr>
      <w:r w:rsidRPr="00BD4116">
        <w:rPr>
          <w:rFonts w:ascii="Times New Roman" w:hAnsi="Times New Roman" w:cs="Times New Roman"/>
          <w:sz w:val="24"/>
          <w:szCs w:val="24"/>
          <w:lang/>
        </w:rPr>
        <w:t>Sumber : Pengolahan Data dengan Excel</w:t>
      </w:r>
    </w:p>
    <w:p w:rsidR="00BD4116" w:rsidRPr="00BD4116" w:rsidRDefault="00BD4116" w:rsidP="00BD4116">
      <w:pPr>
        <w:spacing w:after="0" w:line="240" w:lineRule="auto"/>
        <w:rPr>
          <w:lang/>
        </w:rPr>
      </w:pPr>
    </w:p>
    <w:p w:rsidR="009B28B6" w:rsidRPr="00BD4116" w:rsidRDefault="009B28B6" w:rsidP="00BD4116">
      <w:pPr>
        <w:pStyle w:val="Caption"/>
        <w:spacing w:after="0"/>
        <w:jc w:val="center"/>
        <w:rPr>
          <w:rFonts w:ascii="Times New Roman" w:hAnsi="Times New Roman" w:cs="Times New Roman"/>
          <w:b w:val="0"/>
          <w:color w:val="auto"/>
          <w:sz w:val="24"/>
          <w:szCs w:val="24"/>
        </w:rPr>
      </w:pPr>
      <w:r w:rsidRPr="00BD4116">
        <w:rPr>
          <w:rFonts w:ascii="Times New Roman" w:hAnsi="Times New Roman" w:cs="Times New Roman"/>
          <w:b w:val="0"/>
          <w:color w:val="auto"/>
          <w:sz w:val="24"/>
          <w:szCs w:val="24"/>
        </w:rPr>
        <w:lastRenderedPageBreak/>
        <w:t>Korelasi Matriks</w:t>
      </w:r>
    </w:p>
    <w:p w:rsidR="009B28B6" w:rsidRPr="00BD4116" w:rsidRDefault="009B28B6" w:rsidP="00BD4116">
      <w:pPr>
        <w:spacing w:after="0" w:line="240" w:lineRule="auto"/>
        <w:jc w:val="center"/>
        <w:rPr>
          <w:rFonts w:ascii="Times New Roman" w:hAnsi="Times New Roman" w:cs="Times New Roman"/>
          <w:i/>
          <w:sz w:val="24"/>
          <w:szCs w:val="24"/>
        </w:rPr>
      </w:pPr>
      <w:r w:rsidRPr="00BD4116">
        <w:rPr>
          <w:rFonts w:ascii="Times New Roman" w:hAnsi="Times New Roman" w:cs="Times New Roman"/>
          <w:noProof/>
          <w:sz w:val="24"/>
          <w:szCs w:val="24"/>
        </w:rPr>
        <w:drawing>
          <wp:inline distT="0" distB="0" distL="0" distR="0">
            <wp:extent cx="5000625" cy="26098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16327" cy="2618030"/>
                    </a:xfrm>
                    <a:prstGeom prst="rect">
                      <a:avLst/>
                    </a:prstGeom>
                  </pic:spPr>
                </pic:pic>
              </a:graphicData>
            </a:graphic>
          </wp:inline>
        </w:drawing>
      </w:r>
    </w:p>
    <w:p w:rsidR="009B28B6" w:rsidRPr="00BD4116" w:rsidRDefault="009B28B6" w:rsidP="00BD4116">
      <w:pPr>
        <w:spacing w:after="0" w:line="240" w:lineRule="auto"/>
        <w:ind w:left="1440" w:firstLine="720"/>
        <w:rPr>
          <w:rFonts w:ascii="Times New Roman" w:hAnsi="Times New Roman" w:cs="Times New Roman"/>
          <w:sz w:val="24"/>
          <w:szCs w:val="24"/>
        </w:rPr>
      </w:pPr>
      <w:r w:rsidRPr="00BD4116">
        <w:rPr>
          <w:rFonts w:ascii="Times New Roman" w:hAnsi="Times New Roman" w:cs="Times New Roman"/>
          <w:sz w:val="24"/>
          <w:szCs w:val="24"/>
        </w:rPr>
        <w:t xml:space="preserve">Sumber : </w:t>
      </w:r>
      <w:r w:rsidR="00BD4116" w:rsidRPr="00BD4116">
        <w:rPr>
          <w:rFonts w:ascii="Times New Roman" w:hAnsi="Times New Roman" w:cs="Times New Roman"/>
          <w:sz w:val="24"/>
          <w:szCs w:val="24"/>
        </w:rPr>
        <w:t xml:space="preserve">Pengolahan </w:t>
      </w:r>
      <w:r w:rsidRPr="00BD4116">
        <w:rPr>
          <w:rFonts w:ascii="Times New Roman" w:hAnsi="Times New Roman" w:cs="Times New Roman"/>
          <w:sz w:val="24"/>
          <w:szCs w:val="24"/>
        </w:rPr>
        <w:t xml:space="preserve">Data </w:t>
      </w:r>
      <w:r w:rsidR="00BD4116" w:rsidRPr="00BD4116">
        <w:rPr>
          <w:rFonts w:ascii="Times New Roman" w:hAnsi="Times New Roman" w:cs="Times New Roman"/>
          <w:sz w:val="24"/>
          <w:szCs w:val="24"/>
        </w:rPr>
        <w:t>menggunakan</w:t>
      </w:r>
      <w:r w:rsidRPr="00BD4116">
        <w:rPr>
          <w:rFonts w:ascii="Times New Roman" w:hAnsi="Times New Roman" w:cs="Times New Roman"/>
          <w:sz w:val="24"/>
          <w:szCs w:val="24"/>
        </w:rPr>
        <w:t xml:space="preserve"> EViews 10</w:t>
      </w:r>
    </w:p>
    <w:p w:rsidR="00BD4116" w:rsidRDefault="00BD4116" w:rsidP="00BD4116">
      <w:pPr>
        <w:pStyle w:val="BodyText"/>
        <w:ind w:left="425" w:right="295"/>
        <w:jc w:val="both"/>
        <w:rPr>
          <w:rFonts w:ascii="Times New Roman" w:hAnsi="Times New Roman" w:cs="Times New Roman"/>
          <w:sz w:val="24"/>
          <w:szCs w:val="24"/>
        </w:rPr>
      </w:pPr>
    </w:p>
    <w:p w:rsidR="009B28B6" w:rsidRPr="00BD4116" w:rsidRDefault="009B28B6" w:rsidP="003E69F3">
      <w:pPr>
        <w:pStyle w:val="BodyText"/>
        <w:ind w:left="851" w:right="295"/>
        <w:jc w:val="both"/>
        <w:rPr>
          <w:rFonts w:ascii="Times New Roman" w:hAnsi="Times New Roman" w:cs="Times New Roman"/>
          <w:sz w:val="24"/>
          <w:szCs w:val="24"/>
        </w:rPr>
      </w:pPr>
      <w:r w:rsidRPr="00BD4116">
        <w:rPr>
          <w:rFonts w:ascii="Times New Roman" w:hAnsi="Times New Roman" w:cs="Times New Roman"/>
          <w:sz w:val="24"/>
          <w:szCs w:val="24"/>
        </w:rPr>
        <w:t xml:space="preserve">Uji multikolinerietas merupakan pengujian untuk menilai apakah model regresi mengandung korelasi antar variabel bebas. Data dikatakan multikolinearitas apabila koefisien korelasi antar variabel independen lebih dari atau sama dengan 0.8. </w:t>
      </w:r>
      <w:bookmarkStart w:id="0" w:name="_Hlk32159010"/>
      <w:r w:rsidRPr="00BD4116">
        <w:rPr>
          <w:rFonts w:ascii="Times New Roman" w:hAnsi="Times New Roman" w:cs="Times New Roman"/>
          <w:sz w:val="24"/>
          <w:szCs w:val="24"/>
        </w:rPr>
        <w:t xml:space="preserve">Hasil pengujian pada Tabel 5 memperlihatkan bahwa angka tolerance variabel bebas rata – rata lebih kecil dari 0.5  kecuali untuk nilai korelasi yang cukup tinggi antara variabel LTD dan TD sebesar 0.925439 memperlihatkan hubungan korelasi yang cukup kuat. Hal ini sejalan dengan penelitian sebelumnya </w:t>
      </w:r>
      <w:r w:rsidR="00A21C23" w:rsidRPr="00BD4116">
        <w:rPr>
          <w:rFonts w:ascii="Times New Roman" w:hAnsi="Times New Roman" w:cs="Times New Roman"/>
          <w:sz w:val="24"/>
          <w:szCs w:val="24"/>
        </w:rPr>
        <w:fldChar w:fldCharType="begin" w:fldLock="1"/>
      </w:r>
      <w:r w:rsidRPr="00BD4116">
        <w:rPr>
          <w:rFonts w:ascii="Times New Roman" w:hAnsi="Times New Roman" w:cs="Times New Roman"/>
          <w:sz w:val="24"/>
          <w:szCs w:val="24"/>
        </w:rPr>
        <w:instrText>ADDIN CSL_CITATION {"citationItems":[{"id":"ITEM-1","itemData":{"DOI":"10.1108/MF-04-2018-0169","author":[{"dropping-particle":"","family":"Forte","given":"Rosa","non-dropping-particle":"","parse-names":false,"suffix":""},{"dropping-particle":"","family":"Tavares","given":"José Miguel","non-dropping-particle":"","parse-names":false,"suffix":""}],"id":"ITEM-1","issued":{"date-parts":[["2020"]]},"title":"The relationship between debt and a firm ’ s performance : the impact of institutional factors","type":"article-journal"},"uris":["http://www.mendeley.com/documents/?uuid=e8bca741-790d-4d40-b9c8-768947171418"]}],"mendeley":{"formattedCitation":"(Forte &amp; Tavares, 2020)","manualFormatting":"Forte &amp; Tavares (2019)","plainTextFormattedCitation":"(Forte &amp; Tavares, 2020)","previouslyFormattedCitation":"(Forte &amp; Tavares, 2020)"},"properties":{"noteIndex":0},"schema":"https://github.com/citation-style-language/schema/raw/master/csl-citation.json"}</w:instrText>
      </w:r>
      <w:r w:rsidR="00A21C23" w:rsidRPr="00BD4116">
        <w:rPr>
          <w:rFonts w:ascii="Times New Roman" w:hAnsi="Times New Roman" w:cs="Times New Roman"/>
          <w:sz w:val="24"/>
          <w:szCs w:val="24"/>
        </w:rPr>
        <w:fldChar w:fldCharType="separate"/>
      </w:r>
      <w:r w:rsidRPr="00BD4116">
        <w:rPr>
          <w:rFonts w:ascii="Times New Roman" w:hAnsi="Times New Roman" w:cs="Times New Roman"/>
          <w:noProof/>
          <w:sz w:val="24"/>
          <w:szCs w:val="24"/>
        </w:rPr>
        <w:t>Forte &amp; Tavares (2019)</w:t>
      </w:r>
      <w:r w:rsidR="00A21C23" w:rsidRPr="00BD4116">
        <w:rPr>
          <w:rFonts w:ascii="Times New Roman" w:hAnsi="Times New Roman" w:cs="Times New Roman"/>
          <w:sz w:val="24"/>
          <w:szCs w:val="24"/>
        </w:rPr>
        <w:fldChar w:fldCharType="end"/>
      </w:r>
      <w:r w:rsidRPr="00BD4116">
        <w:rPr>
          <w:rFonts w:ascii="Times New Roman" w:hAnsi="Times New Roman" w:cs="Times New Roman"/>
          <w:sz w:val="24"/>
          <w:szCs w:val="24"/>
        </w:rPr>
        <w:t xml:space="preserve"> dan </w:t>
      </w:r>
      <w:r w:rsidR="00A21C23" w:rsidRPr="00BD4116">
        <w:rPr>
          <w:rFonts w:ascii="Times New Roman" w:hAnsi="Times New Roman" w:cs="Times New Roman"/>
          <w:sz w:val="24"/>
          <w:szCs w:val="24"/>
        </w:rPr>
        <w:fldChar w:fldCharType="begin" w:fldLock="1"/>
      </w:r>
      <w:r w:rsidRPr="00BD4116">
        <w:rPr>
          <w:rFonts w:ascii="Times New Roman" w:hAnsi="Times New Roman" w:cs="Times New Roman"/>
          <w:sz w:val="24"/>
          <w:szCs w:val="24"/>
        </w:rPr>
        <w:instrText>ADDIN CSL_CITATION {"citationItems":[{"id":"ITEM-1","itemData":{"DOI":"10.1177/0972262919859203","author":[{"dropping-particle":"","family":"Pandey","given":"Krishna Dayal","non-dropping-particle":"","parse-names":false,"suffix":""},{"dropping-particle":"","family":"Sahu","given":"Tarak Nath","non-dropping-particle":"","parse-names":false,"suffix":""}],"id":"ITEM-1","issued":{"date-parts":[["2019"]]},"title":"Debt Financing , Agency Cost and Firm Performance : Evidence from India","type":"article-journal"},"uris":["http://www.mendeley.com/documents/?uuid=e9582eb5-da01-47dc-9e40-0f74d3b1bace"]}],"mendeley":{"formattedCitation":"(Pandey &amp; Sahu, 2019)","manualFormatting":"Pandey &amp; Sahu (2019)","plainTextFormattedCitation":"(Pandey &amp; Sahu, 2019)","previouslyFormattedCitation":"(Pandey &amp; Sahu, 2019)"},"properties":{"noteIndex":0},"schema":"https://github.com/citation-style-language/schema/raw/master/csl-citation.json"}</w:instrText>
      </w:r>
      <w:r w:rsidR="00A21C23" w:rsidRPr="00BD4116">
        <w:rPr>
          <w:rFonts w:ascii="Times New Roman" w:hAnsi="Times New Roman" w:cs="Times New Roman"/>
          <w:sz w:val="24"/>
          <w:szCs w:val="24"/>
        </w:rPr>
        <w:fldChar w:fldCharType="separate"/>
      </w:r>
      <w:r w:rsidRPr="00BD4116">
        <w:rPr>
          <w:rFonts w:ascii="Times New Roman" w:hAnsi="Times New Roman" w:cs="Times New Roman"/>
          <w:noProof/>
          <w:sz w:val="24"/>
          <w:szCs w:val="24"/>
        </w:rPr>
        <w:t>Pandey &amp; Sahu (2019)</w:t>
      </w:r>
      <w:r w:rsidR="00A21C23" w:rsidRPr="00BD4116">
        <w:rPr>
          <w:rFonts w:ascii="Times New Roman" w:hAnsi="Times New Roman" w:cs="Times New Roman"/>
          <w:sz w:val="24"/>
          <w:szCs w:val="24"/>
        </w:rPr>
        <w:fldChar w:fldCharType="end"/>
      </w:r>
      <w:bookmarkEnd w:id="0"/>
      <w:r w:rsidRPr="00BD4116">
        <w:rPr>
          <w:rFonts w:ascii="Times New Roman" w:hAnsi="Times New Roman" w:cs="Times New Roman"/>
          <w:sz w:val="24"/>
          <w:szCs w:val="24"/>
        </w:rPr>
        <w:t xml:space="preserve">. Dari hasil tersebut dapat dikonfirmasi bahwa semua koefisien antara variabel cukup rendah, sehingga tidak ada indikasi Multikolinearitas antara variabel termasuk dalam model didukung oleh penelitian </w:t>
      </w:r>
      <w:r w:rsidR="00A21C23" w:rsidRPr="00BD4116">
        <w:rPr>
          <w:rFonts w:ascii="Times New Roman" w:hAnsi="Times New Roman" w:cs="Times New Roman"/>
          <w:sz w:val="24"/>
          <w:szCs w:val="24"/>
        </w:rPr>
        <w:fldChar w:fldCharType="begin" w:fldLock="1"/>
      </w:r>
      <w:r w:rsidRPr="00BD4116">
        <w:rPr>
          <w:rFonts w:ascii="Times New Roman" w:hAnsi="Times New Roman" w:cs="Times New Roman"/>
          <w:sz w:val="24"/>
          <w:szCs w:val="24"/>
        </w:rPr>
        <w:instrText>ADDIN CSL_CITATION {"citationItems":[{"id":"ITEM-1","itemData":{"DOI":"10.1108/JRF-06-2014-0085","ISSN":"09657967","abstract":"Purpose – The purpose of this study is to examine the relationship between debt level and performance among small and medium-sized enterprises (SMEs). Design/methodology/approach – Unlike the vast majority of previous research, this study uses three-stage least squares (3SLS) and fixed-effects models to analyse a comprehensive, cross-sectoral sample of 15,897 Swedish SMEs operating in five industry sectors during the 2009-2012 period. Findings – This study confirms that debt ratios, in terms of trade credit, short-term debt and long-term debt, negatively affect firm performance in terms of profitability. As a high debt ratio seems to increase the agency costs and the risk of losing control of the firm, SME owners and managers tend to finance their businesses with equity capital to a fairly high degree. Practical implications – As debt policy significantly influences firm performance, and thereby firm value and survival, SME owners and managers should focus on finding a satisfactory debt level. Originality/value – To the authors’ best knowledge, this study is among the first to use 3SLS and fixed-effects models to analyse the relationship between debt level and firm performance. Moreover, while most previous research has examined listed firms, this study highlights the issue among SMEs, which play a fundamental role in the economy.","author":[{"dropping-particle":"","family":"Yazdanfar","given":"Darush","non-dropping-particle":"","parse-names":false,"suffix":""},{"dropping-particle":"","family":"Öhman","given":"Peter","non-dropping-particle":"","parse-names":false,"suffix":""}],"container-title":"Journal of Risk Finance","id":"ITEM-1","issue":"1","issued":{"date-parts":[["2015"]]},"page":"102-118","title":"Debt financing and firm performance: an empirical study based on Swedish data","type":"article-journal","volume":"16"},"uris":["http://www.mendeley.com/documents/?uuid=62e9058a-a632-4371-9ec0-97d48e6422b9"]}],"mendeley":{"formattedCitation":"(Yazdanfar &amp; Öhman, 2015)","manualFormatting":"Yazdanfar &amp; Öhman (2015)","plainTextFormattedCitation":"(Yazdanfar &amp; Öhman, 2015)","previouslyFormattedCitation":"(Yazdanfar &amp; Öhman, 2015)"},"properties":{"noteIndex":0},"schema":"https://github.com/citation-style-language/schema/raw/master/csl-citation.json"}</w:instrText>
      </w:r>
      <w:r w:rsidR="00A21C23" w:rsidRPr="00BD4116">
        <w:rPr>
          <w:rFonts w:ascii="Times New Roman" w:hAnsi="Times New Roman" w:cs="Times New Roman"/>
          <w:sz w:val="24"/>
          <w:szCs w:val="24"/>
        </w:rPr>
        <w:fldChar w:fldCharType="separate"/>
      </w:r>
      <w:r w:rsidRPr="00BD4116">
        <w:rPr>
          <w:rFonts w:ascii="Times New Roman" w:hAnsi="Times New Roman" w:cs="Times New Roman"/>
          <w:noProof/>
          <w:sz w:val="24"/>
          <w:szCs w:val="24"/>
        </w:rPr>
        <w:t>Yazdanfar &amp; Öhman (2015)</w:t>
      </w:r>
      <w:r w:rsidR="00A21C23" w:rsidRPr="00BD4116">
        <w:rPr>
          <w:rFonts w:ascii="Times New Roman" w:hAnsi="Times New Roman" w:cs="Times New Roman"/>
          <w:sz w:val="24"/>
          <w:szCs w:val="24"/>
        </w:rPr>
        <w:fldChar w:fldCharType="end"/>
      </w:r>
      <w:r w:rsidRPr="00BD4116">
        <w:rPr>
          <w:rFonts w:ascii="Times New Roman" w:hAnsi="Times New Roman" w:cs="Times New Roman"/>
          <w:sz w:val="24"/>
          <w:szCs w:val="24"/>
        </w:rPr>
        <w:t>.</w:t>
      </w:r>
    </w:p>
    <w:p w:rsidR="00384CA0" w:rsidRPr="00BD4116" w:rsidRDefault="00384CA0" w:rsidP="004138EA">
      <w:pPr>
        <w:autoSpaceDE w:val="0"/>
        <w:autoSpaceDN w:val="0"/>
        <w:adjustRightInd w:val="0"/>
        <w:spacing w:after="0" w:line="240" w:lineRule="auto"/>
        <w:ind w:firstLine="720"/>
        <w:jc w:val="both"/>
        <w:rPr>
          <w:rFonts w:ascii="Times New Roman" w:hAnsi="Times New Roman" w:cs="Times New Roman"/>
          <w:sz w:val="24"/>
          <w:szCs w:val="24"/>
        </w:rPr>
      </w:pPr>
    </w:p>
    <w:p w:rsidR="00927A6E" w:rsidRPr="00BD4116" w:rsidRDefault="00927A6E" w:rsidP="004138EA">
      <w:pPr>
        <w:widowControl w:val="0"/>
        <w:autoSpaceDE w:val="0"/>
        <w:autoSpaceDN w:val="0"/>
        <w:adjustRightInd w:val="0"/>
        <w:spacing w:line="240" w:lineRule="auto"/>
        <w:ind w:left="480" w:hanging="480"/>
        <w:rPr>
          <w:rFonts w:ascii="Times New Roman" w:hAnsi="Times New Roman" w:cs="Times New Roman"/>
          <w:iCs/>
          <w:sz w:val="24"/>
          <w:szCs w:val="24"/>
        </w:rPr>
      </w:pPr>
    </w:p>
    <w:p w:rsidR="00C43CB4" w:rsidRPr="00BD4116" w:rsidRDefault="00C43CB4" w:rsidP="004138EA">
      <w:pPr>
        <w:spacing w:line="240" w:lineRule="auto"/>
        <w:jc w:val="both"/>
        <w:rPr>
          <w:rFonts w:ascii="Times New Roman" w:hAnsi="Times New Roman" w:cs="Times New Roman"/>
          <w:iCs/>
          <w:sz w:val="24"/>
          <w:szCs w:val="24"/>
        </w:rPr>
      </w:pPr>
    </w:p>
    <w:p w:rsidR="00C43CB4" w:rsidRPr="00BD4116" w:rsidRDefault="00C43CB4" w:rsidP="004138EA">
      <w:pPr>
        <w:spacing w:line="240" w:lineRule="auto"/>
        <w:jc w:val="both"/>
        <w:rPr>
          <w:rFonts w:ascii="Times New Roman" w:hAnsi="Times New Roman" w:cs="Times New Roman"/>
          <w:iCs/>
          <w:sz w:val="24"/>
          <w:szCs w:val="24"/>
        </w:rPr>
      </w:pPr>
    </w:p>
    <w:p w:rsidR="00C43CB4" w:rsidRPr="00BD4116" w:rsidRDefault="00C43CB4" w:rsidP="004138EA">
      <w:pPr>
        <w:spacing w:line="240" w:lineRule="auto"/>
        <w:jc w:val="both"/>
        <w:rPr>
          <w:rFonts w:ascii="Times New Roman" w:hAnsi="Times New Roman" w:cs="Times New Roman"/>
          <w:iCs/>
          <w:sz w:val="24"/>
          <w:szCs w:val="24"/>
        </w:rPr>
      </w:pPr>
    </w:p>
    <w:p w:rsidR="00C43CB4" w:rsidRPr="00BD4116" w:rsidRDefault="00C43CB4" w:rsidP="004138EA">
      <w:pPr>
        <w:spacing w:line="240" w:lineRule="auto"/>
        <w:jc w:val="both"/>
        <w:rPr>
          <w:rFonts w:ascii="Times New Roman" w:hAnsi="Times New Roman" w:cs="Times New Roman"/>
          <w:iCs/>
          <w:sz w:val="24"/>
          <w:szCs w:val="24"/>
        </w:rPr>
      </w:pPr>
    </w:p>
    <w:p w:rsidR="00C43CB4" w:rsidRPr="00BD4116" w:rsidRDefault="00C43CB4" w:rsidP="004138EA">
      <w:pPr>
        <w:spacing w:line="240" w:lineRule="auto"/>
        <w:jc w:val="both"/>
        <w:rPr>
          <w:rFonts w:ascii="Times New Roman" w:hAnsi="Times New Roman" w:cs="Times New Roman"/>
          <w:iCs/>
          <w:sz w:val="24"/>
          <w:szCs w:val="24"/>
        </w:rPr>
      </w:pPr>
    </w:p>
    <w:p w:rsidR="00A62509" w:rsidRPr="00BD4116" w:rsidRDefault="00A62509" w:rsidP="004138EA">
      <w:pPr>
        <w:spacing w:line="240" w:lineRule="auto"/>
        <w:jc w:val="both"/>
        <w:rPr>
          <w:rFonts w:ascii="Times New Roman" w:hAnsi="Times New Roman" w:cs="Times New Roman"/>
          <w:sz w:val="24"/>
          <w:szCs w:val="24"/>
        </w:rPr>
      </w:pPr>
    </w:p>
    <w:sectPr w:rsidR="00A62509" w:rsidRPr="00BD4116" w:rsidSect="00BD4116">
      <w:headerReference w:type="default" r:id="rId12"/>
      <w:pgSz w:w="12240" w:h="15840" w:code="1"/>
      <w:pgMar w:top="567" w:right="1041"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45E" w:rsidRDefault="001F545E" w:rsidP="00190ABE">
      <w:pPr>
        <w:spacing w:after="0" w:line="240" w:lineRule="auto"/>
      </w:pPr>
      <w:r>
        <w:separator/>
      </w:r>
    </w:p>
  </w:endnote>
  <w:endnote w:type="continuationSeparator" w:id="1">
    <w:p w:rsidR="001F545E" w:rsidRDefault="001F545E" w:rsidP="00190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45E" w:rsidRDefault="001F545E" w:rsidP="00190ABE">
      <w:pPr>
        <w:spacing w:after="0" w:line="240" w:lineRule="auto"/>
      </w:pPr>
      <w:r>
        <w:separator/>
      </w:r>
    </w:p>
  </w:footnote>
  <w:footnote w:type="continuationSeparator" w:id="1">
    <w:p w:rsidR="001F545E" w:rsidRDefault="001F545E" w:rsidP="00190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2DD" w:rsidRDefault="007252DD">
    <w:pPr>
      <w:pStyle w:val="Header"/>
      <w:jc w:val="right"/>
    </w:pPr>
  </w:p>
  <w:p w:rsidR="007252DD" w:rsidRDefault="00725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B08E9"/>
    <w:multiLevelType w:val="hybridMultilevel"/>
    <w:tmpl w:val="FFA4DAF0"/>
    <w:lvl w:ilvl="0" w:tplc="54C8E59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C74C8"/>
    <w:multiLevelType w:val="hybridMultilevel"/>
    <w:tmpl w:val="3EC0BCFE"/>
    <w:lvl w:ilvl="0" w:tplc="644E70D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403F7113"/>
    <w:multiLevelType w:val="hybridMultilevel"/>
    <w:tmpl w:val="30B60D8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8202EB4"/>
    <w:multiLevelType w:val="hybridMultilevel"/>
    <w:tmpl w:val="E9A2A910"/>
    <w:lvl w:ilvl="0" w:tplc="9B5490FE">
      <w:start w:val="1"/>
      <w:numFmt w:val="lowerLetter"/>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4">
    <w:nsid w:val="4E100C9E"/>
    <w:multiLevelType w:val="hybridMultilevel"/>
    <w:tmpl w:val="47BC78FE"/>
    <w:lvl w:ilvl="0" w:tplc="36909896">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3A3E33"/>
    <w:multiLevelType w:val="hybridMultilevel"/>
    <w:tmpl w:val="D7928CCE"/>
    <w:lvl w:ilvl="0" w:tplc="4FEA4ABA">
      <w:start w:val="1"/>
      <w:numFmt w:val="decimal"/>
      <w:lvlText w:val="%1."/>
      <w:lvlJc w:val="left"/>
      <w:pPr>
        <w:ind w:left="1140" w:hanging="360"/>
        <w:jc w:val="left"/>
      </w:pPr>
      <w:rPr>
        <w:rFonts w:ascii="Carlito" w:eastAsia="Carlito" w:hAnsi="Carlito" w:cs="Carlito" w:hint="default"/>
        <w:w w:val="100"/>
        <w:sz w:val="22"/>
        <w:szCs w:val="22"/>
        <w:lang w:eastAsia="en-US" w:bidi="ar-SA"/>
      </w:rPr>
    </w:lvl>
    <w:lvl w:ilvl="1" w:tplc="4DEA8CFC">
      <w:numFmt w:val="bullet"/>
      <w:lvlText w:val="•"/>
      <w:lvlJc w:val="left"/>
      <w:pPr>
        <w:ind w:left="2048" w:hanging="360"/>
      </w:pPr>
      <w:rPr>
        <w:rFonts w:hint="default"/>
        <w:lang w:eastAsia="en-US" w:bidi="ar-SA"/>
      </w:rPr>
    </w:lvl>
    <w:lvl w:ilvl="2" w:tplc="054ED3F6">
      <w:numFmt w:val="bullet"/>
      <w:lvlText w:val="•"/>
      <w:lvlJc w:val="left"/>
      <w:pPr>
        <w:ind w:left="2956" w:hanging="360"/>
      </w:pPr>
      <w:rPr>
        <w:rFonts w:hint="default"/>
        <w:lang w:eastAsia="en-US" w:bidi="ar-SA"/>
      </w:rPr>
    </w:lvl>
    <w:lvl w:ilvl="3" w:tplc="12ACA4DE">
      <w:numFmt w:val="bullet"/>
      <w:lvlText w:val="•"/>
      <w:lvlJc w:val="left"/>
      <w:pPr>
        <w:ind w:left="3864" w:hanging="360"/>
      </w:pPr>
      <w:rPr>
        <w:rFonts w:hint="default"/>
        <w:lang w:eastAsia="en-US" w:bidi="ar-SA"/>
      </w:rPr>
    </w:lvl>
    <w:lvl w:ilvl="4" w:tplc="5E1A711A">
      <w:numFmt w:val="bullet"/>
      <w:lvlText w:val="•"/>
      <w:lvlJc w:val="left"/>
      <w:pPr>
        <w:ind w:left="4772" w:hanging="360"/>
      </w:pPr>
      <w:rPr>
        <w:rFonts w:hint="default"/>
        <w:lang w:eastAsia="en-US" w:bidi="ar-SA"/>
      </w:rPr>
    </w:lvl>
    <w:lvl w:ilvl="5" w:tplc="7400BC72">
      <w:numFmt w:val="bullet"/>
      <w:lvlText w:val="•"/>
      <w:lvlJc w:val="left"/>
      <w:pPr>
        <w:ind w:left="5680" w:hanging="360"/>
      </w:pPr>
      <w:rPr>
        <w:rFonts w:hint="default"/>
        <w:lang w:eastAsia="en-US" w:bidi="ar-SA"/>
      </w:rPr>
    </w:lvl>
    <w:lvl w:ilvl="6" w:tplc="D9B22E4A">
      <w:numFmt w:val="bullet"/>
      <w:lvlText w:val="•"/>
      <w:lvlJc w:val="left"/>
      <w:pPr>
        <w:ind w:left="6588" w:hanging="360"/>
      </w:pPr>
      <w:rPr>
        <w:rFonts w:hint="default"/>
        <w:lang w:eastAsia="en-US" w:bidi="ar-SA"/>
      </w:rPr>
    </w:lvl>
    <w:lvl w:ilvl="7" w:tplc="493282D0">
      <w:numFmt w:val="bullet"/>
      <w:lvlText w:val="•"/>
      <w:lvlJc w:val="left"/>
      <w:pPr>
        <w:ind w:left="7496" w:hanging="360"/>
      </w:pPr>
      <w:rPr>
        <w:rFonts w:hint="default"/>
        <w:lang w:eastAsia="en-US" w:bidi="ar-SA"/>
      </w:rPr>
    </w:lvl>
    <w:lvl w:ilvl="8" w:tplc="E3A6080A">
      <w:numFmt w:val="bullet"/>
      <w:lvlText w:val="•"/>
      <w:lvlJc w:val="left"/>
      <w:pPr>
        <w:ind w:left="8404" w:hanging="360"/>
      </w:pPr>
      <w:rPr>
        <w:rFonts w:hint="default"/>
        <w:lang w:eastAsia="en-US" w:bidi="ar-SA"/>
      </w:rPr>
    </w:lvl>
  </w:abstractNum>
  <w:abstractNum w:abstractNumId="6">
    <w:nsid w:val="6CE96F40"/>
    <w:multiLevelType w:val="hybridMultilevel"/>
    <w:tmpl w:val="5232D062"/>
    <w:lvl w:ilvl="0" w:tplc="D5303DC4">
      <w:start w:val="1"/>
      <w:numFmt w:val="decimal"/>
      <w:lvlText w:val="%1."/>
      <w:lvlJc w:val="left"/>
      <w:pPr>
        <w:ind w:left="1140" w:hanging="360"/>
        <w:jc w:val="left"/>
      </w:pPr>
      <w:rPr>
        <w:rFonts w:ascii="Carlito" w:eastAsia="Carlito" w:hAnsi="Carlito" w:cs="Carlito" w:hint="default"/>
        <w:b/>
        <w:bCs/>
        <w:w w:val="100"/>
        <w:sz w:val="22"/>
        <w:szCs w:val="22"/>
        <w:lang w:eastAsia="en-US" w:bidi="ar-SA"/>
      </w:rPr>
    </w:lvl>
    <w:lvl w:ilvl="1" w:tplc="E3967194">
      <w:start w:val="1"/>
      <w:numFmt w:val="lowerLetter"/>
      <w:lvlText w:val="%2."/>
      <w:lvlJc w:val="left"/>
      <w:pPr>
        <w:ind w:left="1140" w:hanging="360"/>
        <w:jc w:val="left"/>
      </w:pPr>
      <w:rPr>
        <w:rFonts w:ascii="Carlito" w:eastAsia="Carlito" w:hAnsi="Carlito" w:cs="Carlito" w:hint="default"/>
        <w:b/>
        <w:bCs/>
        <w:spacing w:val="-1"/>
        <w:w w:val="100"/>
        <w:sz w:val="22"/>
        <w:szCs w:val="22"/>
        <w:lang w:eastAsia="en-US" w:bidi="ar-SA"/>
      </w:rPr>
    </w:lvl>
    <w:lvl w:ilvl="2" w:tplc="B3E62252">
      <w:start w:val="1"/>
      <w:numFmt w:val="decimal"/>
      <w:lvlText w:val="%3."/>
      <w:lvlJc w:val="left"/>
      <w:pPr>
        <w:ind w:left="1500" w:hanging="360"/>
        <w:jc w:val="left"/>
      </w:pPr>
      <w:rPr>
        <w:rFonts w:ascii="Carlito" w:eastAsia="Carlito" w:hAnsi="Carlito" w:cs="Carlito" w:hint="default"/>
        <w:b/>
        <w:bCs/>
        <w:w w:val="100"/>
        <w:sz w:val="22"/>
        <w:szCs w:val="22"/>
        <w:lang w:eastAsia="en-US" w:bidi="ar-SA"/>
      </w:rPr>
    </w:lvl>
    <w:lvl w:ilvl="3" w:tplc="2EBE8DFE">
      <w:numFmt w:val="bullet"/>
      <w:lvlText w:val="•"/>
      <w:lvlJc w:val="left"/>
      <w:pPr>
        <w:ind w:left="3437" w:hanging="360"/>
      </w:pPr>
      <w:rPr>
        <w:rFonts w:hint="default"/>
        <w:lang w:eastAsia="en-US" w:bidi="ar-SA"/>
      </w:rPr>
    </w:lvl>
    <w:lvl w:ilvl="4" w:tplc="EB68BACE">
      <w:numFmt w:val="bullet"/>
      <w:lvlText w:val="•"/>
      <w:lvlJc w:val="left"/>
      <w:pPr>
        <w:ind w:left="4406" w:hanging="360"/>
      </w:pPr>
      <w:rPr>
        <w:rFonts w:hint="default"/>
        <w:lang w:eastAsia="en-US" w:bidi="ar-SA"/>
      </w:rPr>
    </w:lvl>
    <w:lvl w:ilvl="5" w:tplc="E53A68D6">
      <w:numFmt w:val="bullet"/>
      <w:lvlText w:val="•"/>
      <w:lvlJc w:val="left"/>
      <w:pPr>
        <w:ind w:left="5375" w:hanging="360"/>
      </w:pPr>
      <w:rPr>
        <w:rFonts w:hint="default"/>
        <w:lang w:eastAsia="en-US" w:bidi="ar-SA"/>
      </w:rPr>
    </w:lvl>
    <w:lvl w:ilvl="6" w:tplc="316A123A">
      <w:numFmt w:val="bullet"/>
      <w:lvlText w:val="•"/>
      <w:lvlJc w:val="left"/>
      <w:pPr>
        <w:ind w:left="6344" w:hanging="360"/>
      </w:pPr>
      <w:rPr>
        <w:rFonts w:hint="default"/>
        <w:lang w:eastAsia="en-US" w:bidi="ar-SA"/>
      </w:rPr>
    </w:lvl>
    <w:lvl w:ilvl="7" w:tplc="9816F008">
      <w:numFmt w:val="bullet"/>
      <w:lvlText w:val="•"/>
      <w:lvlJc w:val="left"/>
      <w:pPr>
        <w:ind w:left="7313" w:hanging="360"/>
      </w:pPr>
      <w:rPr>
        <w:rFonts w:hint="default"/>
        <w:lang w:eastAsia="en-US" w:bidi="ar-SA"/>
      </w:rPr>
    </w:lvl>
    <w:lvl w:ilvl="8" w:tplc="0988110C">
      <w:numFmt w:val="bullet"/>
      <w:lvlText w:val="•"/>
      <w:lvlJc w:val="left"/>
      <w:pPr>
        <w:ind w:left="8282" w:hanging="360"/>
      </w:pPr>
      <w:rPr>
        <w:rFonts w:hint="default"/>
        <w:lang w:eastAsia="en-US" w:bidi="ar-SA"/>
      </w:rPr>
    </w:lvl>
  </w:abstractNum>
  <w:abstractNum w:abstractNumId="7">
    <w:nsid w:val="6DBB6E54"/>
    <w:multiLevelType w:val="multilevel"/>
    <w:tmpl w:val="CF9ACA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FF319CE"/>
    <w:multiLevelType w:val="hybridMultilevel"/>
    <w:tmpl w:val="E124D23E"/>
    <w:lvl w:ilvl="0" w:tplc="D1461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C67020"/>
    <w:multiLevelType w:val="hybridMultilevel"/>
    <w:tmpl w:val="E6DAD57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
  </w:num>
  <w:num w:numId="2">
    <w:abstractNumId w:val="7"/>
  </w:num>
  <w:num w:numId="3">
    <w:abstractNumId w:val="2"/>
  </w:num>
  <w:num w:numId="4">
    <w:abstractNumId w:val="1"/>
  </w:num>
  <w:num w:numId="5">
    <w:abstractNumId w:val="4"/>
  </w:num>
  <w:num w:numId="6">
    <w:abstractNumId w:val="0"/>
  </w:num>
  <w:num w:numId="7">
    <w:abstractNumId w:val="8"/>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E27252"/>
    <w:rsid w:val="000060ED"/>
    <w:rsid w:val="00024C9C"/>
    <w:rsid w:val="0002766E"/>
    <w:rsid w:val="00035215"/>
    <w:rsid w:val="00045297"/>
    <w:rsid w:val="00050E12"/>
    <w:rsid w:val="00051CD8"/>
    <w:rsid w:val="00056BD2"/>
    <w:rsid w:val="00074B17"/>
    <w:rsid w:val="00076BAE"/>
    <w:rsid w:val="00083708"/>
    <w:rsid w:val="00095E94"/>
    <w:rsid w:val="000D798A"/>
    <w:rsid w:val="000E62DD"/>
    <w:rsid w:val="000F6575"/>
    <w:rsid w:val="001056CF"/>
    <w:rsid w:val="001218A7"/>
    <w:rsid w:val="001227AF"/>
    <w:rsid w:val="00131230"/>
    <w:rsid w:val="00140801"/>
    <w:rsid w:val="00141447"/>
    <w:rsid w:val="00172493"/>
    <w:rsid w:val="00175C6C"/>
    <w:rsid w:val="001809DF"/>
    <w:rsid w:val="00190ABE"/>
    <w:rsid w:val="001C2743"/>
    <w:rsid w:val="001C3CC1"/>
    <w:rsid w:val="001D5593"/>
    <w:rsid w:val="001E1450"/>
    <w:rsid w:val="001E7088"/>
    <w:rsid w:val="001F545E"/>
    <w:rsid w:val="001F7D83"/>
    <w:rsid w:val="00234DBA"/>
    <w:rsid w:val="00235516"/>
    <w:rsid w:val="0024545E"/>
    <w:rsid w:val="00251138"/>
    <w:rsid w:val="00257E9A"/>
    <w:rsid w:val="00270E57"/>
    <w:rsid w:val="0028096E"/>
    <w:rsid w:val="002A1C6D"/>
    <w:rsid w:val="002A3DEC"/>
    <w:rsid w:val="002C2BBF"/>
    <w:rsid w:val="002F3407"/>
    <w:rsid w:val="002F61FF"/>
    <w:rsid w:val="00314671"/>
    <w:rsid w:val="00314B41"/>
    <w:rsid w:val="00317129"/>
    <w:rsid w:val="00320C7C"/>
    <w:rsid w:val="003222B3"/>
    <w:rsid w:val="00327EFA"/>
    <w:rsid w:val="00333FB5"/>
    <w:rsid w:val="003422D5"/>
    <w:rsid w:val="003531A6"/>
    <w:rsid w:val="003665F9"/>
    <w:rsid w:val="00366B01"/>
    <w:rsid w:val="00367DA4"/>
    <w:rsid w:val="00384CA0"/>
    <w:rsid w:val="00396C8E"/>
    <w:rsid w:val="003B4BFF"/>
    <w:rsid w:val="003C1C1F"/>
    <w:rsid w:val="003C302E"/>
    <w:rsid w:val="003C57BD"/>
    <w:rsid w:val="003D449B"/>
    <w:rsid w:val="003E0F99"/>
    <w:rsid w:val="003E69F3"/>
    <w:rsid w:val="00402C63"/>
    <w:rsid w:val="004138EA"/>
    <w:rsid w:val="0042271B"/>
    <w:rsid w:val="00431C1C"/>
    <w:rsid w:val="00445C4B"/>
    <w:rsid w:val="00446349"/>
    <w:rsid w:val="004745A6"/>
    <w:rsid w:val="00486738"/>
    <w:rsid w:val="004A2719"/>
    <w:rsid w:val="004A39A7"/>
    <w:rsid w:val="004A42FB"/>
    <w:rsid w:val="004B4416"/>
    <w:rsid w:val="004E03B3"/>
    <w:rsid w:val="004F4F4B"/>
    <w:rsid w:val="004F7552"/>
    <w:rsid w:val="00503C88"/>
    <w:rsid w:val="0052677F"/>
    <w:rsid w:val="005274E9"/>
    <w:rsid w:val="00531B14"/>
    <w:rsid w:val="00537260"/>
    <w:rsid w:val="00537EAA"/>
    <w:rsid w:val="0055096F"/>
    <w:rsid w:val="0056494C"/>
    <w:rsid w:val="00583339"/>
    <w:rsid w:val="00586047"/>
    <w:rsid w:val="00593917"/>
    <w:rsid w:val="005A5CA7"/>
    <w:rsid w:val="005A6285"/>
    <w:rsid w:val="005B1EB0"/>
    <w:rsid w:val="005B1F43"/>
    <w:rsid w:val="005D042F"/>
    <w:rsid w:val="005D2EA6"/>
    <w:rsid w:val="005E7846"/>
    <w:rsid w:val="00601DB9"/>
    <w:rsid w:val="00604B64"/>
    <w:rsid w:val="00604D9C"/>
    <w:rsid w:val="0062458E"/>
    <w:rsid w:val="00625CA4"/>
    <w:rsid w:val="00630B7F"/>
    <w:rsid w:val="00631C60"/>
    <w:rsid w:val="0063214B"/>
    <w:rsid w:val="006354EE"/>
    <w:rsid w:val="00653652"/>
    <w:rsid w:val="00656444"/>
    <w:rsid w:val="0068126B"/>
    <w:rsid w:val="006A0704"/>
    <w:rsid w:val="006B303B"/>
    <w:rsid w:val="006B4913"/>
    <w:rsid w:val="006C2FB9"/>
    <w:rsid w:val="006D4B39"/>
    <w:rsid w:val="006D70BB"/>
    <w:rsid w:val="006E0682"/>
    <w:rsid w:val="006E73D4"/>
    <w:rsid w:val="0070022A"/>
    <w:rsid w:val="00707DA7"/>
    <w:rsid w:val="00717AC5"/>
    <w:rsid w:val="00717FA2"/>
    <w:rsid w:val="007252DD"/>
    <w:rsid w:val="00731B2C"/>
    <w:rsid w:val="007449E0"/>
    <w:rsid w:val="0075547C"/>
    <w:rsid w:val="007561FF"/>
    <w:rsid w:val="00762A11"/>
    <w:rsid w:val="00765B38"/>
    <w:rsid w:val="00774AA6"/>
    <w:rsid w:val="0079250A"/>
    <w:rsid w:val="007A197E"/>
    <w:rsid w:val="007A502F"/>
    <w:rsid w:val="007B2D2D"/>
    <w:rsid w:val="007C06F1"/>
    <w:rsid w:val="007C3C45"/>
    <w:rsid w:val="007C5DFD"/>
    <w:rsid w:val="007E407E"/>
    <w:rsid w:val="007F17AF"/>
    <w:rsid w:val="0080497C"/>
    <w:rsid w:val="00805B0D"/>
    <w:rsid w:val="00814C04"/>
    <w:rsid w:val="00816638"/>
    <w:rsid w:val="0083528D"/>
    <w:rsid w:val="008573F2"/>
    <w:rsid w:val="00867415"/>
    <w:rsid w:val="008677CD"/>
    <w:rsid w:val="00872EAC"/>
    <w:rsid w:val="008964AB"/>
    <w:rsid w:val="008A2396"/>
    <w:rsid w:val="008B0C73"/>
    <w:rsid w:val="008C4A11"/>
    <w:rsid w:val="008C4ECE"/>
    <w:rsid w:val="008D1093"/>
    <w:rsid w:val="008E5820"/>
    <w:rsid w:val="008F0275"/>
    <w:rsid w:val="008F0965"/>
    <w:rsid w:val="008F53B6"/>
    <w:rsid w:val="00901F77"/>
    <w:rsid w:val="00905213"/>
    <w:rsid w:val="00920B56"/>
    <w:rsid w:val="00921114"/>
    <w:rsid w:val="00925790"/>
    <w:rsid w:val="00927A6E"/>
    <w:rsid w:val="009327B5"/>
    <w:rsid w:val="00946CF0"/>
    <w:rsid w:val="009561DA"/>
    <w:rsid w:val="0095730E"/>
    <w:rsid w:val="00960428"/>
    <w:rsid w:val="00966DD5"/>
    <w:rsid w:val="00984999"/>
    <w:rsid w:val="009A3F43"/>
    <w:rsid w:val="009B28B6"/>
    <w:rsid w:val="009D2CF4"/>
    <w:rsid w:val="009D77C7"/>
    <w:rsid w:val="009E7E28"/>
    <w:rsid w:val="009F12CF"/>
    <w:rsid w:val="009F3135"/>
    <w:rsid w:val="009F4299"/>
    <w:rsid w:val="00A17989"/>
    <w:rsid w:val="00A21C23"/>
    <w:rsid w:val="00A25315"/>
    <w:rsid w:val="00A42A02"/>
    <w:rsid w:val="00A56C40"/>
    <w:rsid w:val="00A62509"/>
    <w:rsid w:val="00A7275B"/>
    <w:rsid w:val="00A80638"/>
    <w:rsid w:val="00A861C0"/>
    <w:rsid w:val="00A91958"/>
    <w:rsid w:val="00A95422"/>
    <w:rsid w:val="00AA45D8"/>
    <w:rsid w:val="00AB5E3E"/>
    <w:rsid w:val="00AD21BB"/>
    <w:rsid w:val="00AD3289"/>
    <w:rsid w:val="00AF0DBC"/>
    <w:rsid w:val="00AF5801"/>
    <w:rsid w:val="00B03288"/>
    <w:rsid w:val="00B20620"/>
    <w:rsid w:val="00B20CE4"/>
    <w:rsid w:val="00B21978"/>
    <w:rsid w:val="00B41EF8"/>
    <w:rsid w:val="00B46D6D"/>
    <w:rsid w:val="00B50CD3"/>
    <w:rsid w:val="00B725D0"/>
    <w:rsid w:val="00B871F9"/>
    <w:rsid w:val="00B914CE"/>
    <w:rsid w:val="00BA7A54"/>
    <w:rsid w:val="00BB29B2"/>
    <w:rsid w:val="00BC2F9C"/>
    <w:rsid w:val="00BC44D4"/>
    <w:rsid w:val="00BD0B8E"/>
    <w:rsid w:val="00BD2F3C"/>
    <w:rsid w:val="00BD4116"/>
    <w:rsid w:val="00BE261E"/>
    <w:rsid w:val="00C01818"/>
    <w:rsid w:val="00C0307E"/>
    <w:rsid w:val="00C12EDB"/>
    <w:rsid w:val="00C16DE0"/>
    <w:rsid w:val="00C43CB4"/>
    <w:rsid w:val="00C4525E"/>
    <w:rsid w:val="00C5369A"/>
    <w:rsid w:val="00C75E5B"/>
    <w:rsid w:val="00C76B88"/>
    <w:rsid w:val="00C83421"/>
    <w:rsid w:val="00C83B6F"/>
    <w:rsid w:val="00C961C1"/>
    <w:rsid w:val="00CA314C"/>
    <w:rsid w:val="00CA3F62"/>
    <w:rsid w:val="00CA56E3"/>
    <w:rsid w:val="00CB3282"/>
    <w:rsid w:val="00CB6EA5"/>
    <w:rsid w:val="00CD1701"/>
    <w:rsid w:val="00CE60C4"/>
    <w:rsid w:val="00D039BB"/>
    <w:rsid w:val="00D06377"/>
    <w:rsid w:val="00D23750"/>
    <w:rsid w:val="00D25956"/>
    <w:rsid w:val="00D4283C"/>
    <w:rsid w:val="00D43505"/>
    <w:rsid w:val="00D45708"/>
    <w:rsid w:val="00D4628A"/>
    <w:rsid w:val="00D60F95"/>
    <w:rsid w:val="00D7710B"/>
    <w:rsid w:val="00DA1E1D"/>
    <w:rsid w:val="00DA2260"/>
    <w:rsid w:val="00DA22E6"/>
    <w:rsid w:val="00DB5709"/>
    <w:rsid w:val="00DD369B"/>
    <w:rsid w:val="00DE3F2D"/>
    <w:rsid w:val="00DF2A1C"/>
    <w:rsid w:val="00E02A20"/>
    <w:rsid w:val="00E04E88"/>
    <w:rsid w:val="00E20735"/>
    <w:rsid w:val="00E27252"/>
    <w:rsid w:val="00E439FC"/>
    <w:rsid w:val="00E50E41"/>
    <w:rsid w:val="00E82A3C"/>
    <w:rsid w:val="00E9088B"/>
    <w:rsid w:val="00E91760"/>
    <w:rsid w:val="00EB01E1"/>
    <w:rsid w:val="00EB3871"/>
    <w:rsid w:val="00EB3E76"/>
    <w:rsid w:val="00ED25F9"/>
    <w:rsid w:val="00EE1527"/>
    <w:rsid w:val="00F10B1F"/>
    <w:rsid w:val="00F1299E"/>
    <w:rsid w:val="00F15FC2"/>
    <w:rsid w:val="00F20CCF"/>
    <w:rsid w:val="00F22CC3"/>
    <w:rsid w:val="00F22E32"/>
    <w:rsid w:val="00F25A5D"/>
    <w:rsid w:val="00F3112F"/>
    <w:rsid w:val="00F50B46"/>
    <w:rsid w:val="00F90A1A"/>
    <w:rsid w:val="00FA7F3E"/>
    <w:rsid w:val="00FB17F7"/>
    <w:rsid w:val="00FB61C4"/>
    <w:rsid w:val="00FC428A"/>
    <w:rsid w:val="00FC6F0F"/>
    <w:rsid w:val="00FD487C"/>
    <w:rsid w:val="00FE0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C23"/>
  </w:style>
  <w:style w:type="paragraph" w:styleId="Heading1">
    <w:name w:val="heading 1"/>
    <w:basedOn w:val="Normal"/>
    <w:next w:val="Normal"/>
    <w:link w:val="Heading1Char"/>
    <w:uiPriority w:val="9"/>
    <w:qFormat/>
    <w:rsid w:val="007449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49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62458E"/>
    <w:pPr>
      <w:widowControl w:val="0"/>
      <w:autoSpaceDE w:val="0"/>
      <w:autoSpaceDN w:val="0"/>
      <w:spacing w:after="0" w:line="240" w:lineRule="auto"/>
      <w:ind w:left="770"/>
      <w:jc w:val="center"/>
      <w:outlineLvl w:val="2"/>
    </w:pPr>
    <w:rPr>
      <w:rFonts w:ascii="Carlito" w:eastAsia="Carlito" w:hAnsi="Carlito" w:cs="Carlito"/>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25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27252"/>
    <w:rPr>
      <w:color w:val="0000FF" w:themeColor="hyperlink"/>
      <w:u w:val="single"/>
    </w:rPr>
  </w:style>
  <w:style w:type="character" w:customStyle="1" w:styleId="abstrak-item-brs">
    <w:name w:val="abstrak-item-brs"/>
    <w:basedOn w:val="DefaultParagraphFont"/>
    <w:rsid w:val="00503C88"/>
  </w:style>
  <w:style w:type="character" w:customStyle="1" w:styleId="highlight">
    <w:name w:val="highlight"/>
    <w:basedOn w:val="DefaultParagraphFont"/>
    <w:rsid w:val="00503C88"/>
  </w:style>
  <w:style w:type="table" w:styleId="TableGrid">
    <w:name w:val="Table Grid"/>
    <w:basedOn w:val="TableNormal"/>
    <w:uiPriority w:val="59"/>
    <w:rsid w:val="00C75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FB5"/>
    <w:rPr>
      <w:rFonts w:ascii="Tahoma" w:hAnsi="Tahoma" w:cs="Tahoma"/>
      <w:sz w:val="16"/>
      <w:szCs w:val="16"/>
    </w:rPr>
  </w:style>
  <w:style w:type="paragraph" w:styleId="ListParagraph">
    <w:name w:val="List Paragraph"/>
    <w:aliases w:val="skripsi,spasi 2 taiiii,List Paragraph1,Sub BAB,Body of text"/>
    <w:basedOn w:val="Normal"/>
    <w:link w:val="ListParagraphChar"/>
    <w:uiPriority w:val="1"/>
    <w:qFormat/>
    <w:rsid w:val="00384CA0"/>
    <w:pPr>
      <w:ind w:left="720"/>
      <w:contextualSpacing/>
    </w:pPr>
  </w:style>
  <w:style w:type="character" w:customStyle="1" w:styleId="ListParagraphChar">
    <w:name w:val="List Paragraph Char"/>
    <w:aliases w:val="skripsi Char,spasi 2 taiiii Char,List Paragraph1 Char,Sub BAB Char,Body of text Char"/>
    <w:link w:val="ListParagraph"/>
    <w:rsid w:val="00384CA0"/>
  </w:style>
  <w:style w:type="character" w:styleId="Strong">
    <w:name w:val="Strong"/>
    <w:qFormat/>
    <w:rsid w:val="00384CA0"/>
    <w:rPr>
      <w:b/>
      <w:bCs/>
    </w:rPr>
  </w:style>
  <w:style w:type="paragraph" w:styleId="Header">
    <w:name w:val="header"/>
    <w:basedOn w:val="Normal"/>
    <w:link w:val="HeaderChar"/>
    <w:uiPriority w:val="99"/>
    <w:unhideWhenUsed/>
    <w:rsid w:val="0019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BE"/>
  </w:style>
  <w:style w:type="paragraph" w:styleId="Footer">
    <w:name w:val="footer"/>
    <w:basedOn w:val="Normal"/>
    <w:link w:val="FooterChar"/>
    <w:uiPriority w:val="99"/>
    <w:unhideWhenUsed/>
    <w:rsid w:val="0019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BE"/>
  </w:style>
  <w:style w:type="paragraph" w:styleId="NormalWeb">
    <w:name w:val="Normal (Web)"/>
    <w:basedOn w:val="Normal"/>
    <w:uiPriority w:val="99"/>
    <w:semiHidden/>
    <w:unhideWhenUsed/>
    <w:rsid w:val="009F313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72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2EAC"/>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62458E"/>
    <w:rPr>
      <w:rFonts w:ascii="Carlito" w:eastAsia="Carlito" w:hAnsi="Carlito" w:cs="Carlito"/>
      <w:b/>
      <w:bCs/>
      <w:lang/>
    </w:rPr>
  </w:style>
  <w:style w:type="paragraph" w:styleId="BodyText">
    <w:name w:val="Body Text"/>
    <w:basedOn w:val="Normal"/>
    <w:link w:val="BodyTextChar"/>
    <w:uiPriority w:val="1"/>
    <w:qFormat/>
    <w:rsid w:val="007252DD"/>
    <w:pPr>
      <w:widowControl w:val="0"/>
      <w:autoSpaceDE w:val="0"/>
      <w:autoSpaceDN w:val="0"/>
      <w:spacing w:after="0" w:line="240" w:lineRule="auto"/>
    </w:pPr>
    <w:rPr>
      <w:rFonts w:ascii="Carlito" w:eastAsia="Carlito" w:hAnsi="Carlito" w:cs="Carlito"/>
      <w:lang/>
    </w:rPr>
  </w:style>
  <w:style w:type="character" w:customStyle="1" w:styleId="BodyTextChar">
    <w:name w:val="Body Text Char"/>
    <w:basedOn w:val="DefaultParagraphFont"/>
    <w:link w:val="BodyText"/>
    <w:uiPriority w:val="1"/>
    <w:rsid w:val="007252DD"/>
    <w:rPr>
      <w:rFonts w:ascii="Carlito" w:eastAsia="Carlito" w:hAnsi="Carlito" w:cs="Carlito"/>
      <w:lang/>
    </w:rPr>
  </w:style>
  <w:style w:type="character" w:customStyle="1" w:styleId="UnresolvedMention">
    <w:name w:val="Unresolved Mention"/>
    <w:basedOn w:val="DefaultParagraphFont"/>
    <w:uiPriority w:val="99"/>
    <w:semiHidden/>
    <w:unhideWhenUsed/>
    <w:rsid w:val="007449E0"/>
    <w:rPr>
      <w:color w:val="605E5C"/>
      <w:shd w:val="clear" w:color="auto" w:fill="E1DFDD"/>
    </w:rPr>
  </w:style>
  <w:style w:type="character" w:customStyle="1" w:styleId="Heading1Char">
    <w:name w:val="Heading 1 Char"/>
    <w:basedOn w:val="DefaultParagraphFont"/>
    <w:link w:val="Heading1"/>
    <w:uiPriority w:val="9"/>
    <w:rsid w:val="007449E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49E0"/>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7449E0"/>
    <w:pPr>
      <w:widowControl w:val="0"/>
      <w:autoSpaceDE w:val="0"/>
      <w:autoSpaceDN w:val="0"/>
      <w:spacing w:after="0" w:line="240" w:lineRule="auto"/>
      <w:jc w:val="center"/>
    </w:pPr>
    <w:rPr>
      <w:rFonts w:ascii="Carlito" w:eastAsia="Carlito" w:hAnsi="Carlito" w:cs="Carlito"/>
      <w:lang/>
    </w:rPr>
  </w:style>
  <w:style w:type="paragraph" w:styleId="Caption">
    <w:name w:val="caption"/>
    <w:basedOn w:val="Normal"/>
    <w:next w:val="Normal"/>
    <w:uiPriority w:val="35"/>
    <w:unhideWhenUsed/>
    <w:qFormat/>
    <w:rsid w:val="007449E0"/>
    <w:pPr>
      <w:widowControl w:val="0"/>
      <w:autoSpaceDE w:val="0"/>
      <w:autoSpaceDN w:val="0"/>
      <w:spacing w:line="240" w:lineRule="auto"/>
    </w:pPr>
    <w:rPr>
      <w:rFonts w:ascii="Carlito" w:eastAsia="Carlito" w:hAnsi="Carlito" w:cs="Carlito"/>
      <w:b/>
      <w:bCs/>
      <w:color w:val="4F81BD" w:themeColor="accent1"/>
      <w:sz w:val="18"/>
      <w:szCs w:val="18"/>
      <w:lang/>
    </w:rPr>
  </w:style>
</w:styles>
</file>

<file path=word/webSettings.xml><?xml version="1.0" encoding="utf-8"?>
<w:webSettings xmlns:r="http://schemas.openxmlformats.org/officeDocument/2006/relationships" xmlns:w="http://schemas.openxmlformats.org/wordprocessingml/2006/main">
  <w:divs>
    <w:div w:id="197739962">
      <w:bodyDiv w:val="1"/>
      <w:marLeft w:val="0"/>
      <w:marRight w:val="0"/>
      <w:marTop w:val="0"/>
      <w:marBottom w:val="0"/>
      <w:divBdr>
        <w:top w:val="none" w:sz="0" w:space="0" w:color="auto"/>
        <w:left w:val="none" w:sz="0" w:space="0" w:color="auto"/>
        <w:bottom w:val="none" w:sz="0" w:space="0" w:color="auto"/>
        <w:right w:val="none" w:sz="0" w:space="0" w:color="auto"/>
      </w:divBdr>
    </w:div>
    <w:div w:id="377097660">
      <w:bodyDiv w:val="1"/>
      <w:marLeft w:val="0"/>
      <w:marRight w:val="0"/>
      <w:marTop w:val="0"/>
      <w:marBottom w:val="0"/>
      <w:divBdr>
        <w:top w:val="none" w:sz="0" w:space="0" w:color="auto"/>
        <w:left w:val="none" w:sz="0" w:space="0" w:color="auto"/>
        <w:bottom w:val="none" w:sz="0" w:space="0" w:color="auto"/>
        <w:right w:val="none" w:sz="0" w:space="0" w:color="auto"/>
      </w:divBdr>
    </w:div>
    <w:div w:id="481822845">
      <w:bodyDiv w:val="1"/>
      <w:marLeft w:val="0"/>
      <w:marRight w:val="0"/>
      <w:marTop w:val="0"/>
      <w:marBottom w:val="0"/>
      <w:divBdr>
        <w:top w:val="none" w:sz="0" w:space="0" w:color="auto"/>
        <w:left w:val="none" w:sz="0" w:space="0" w:color="auto"/>
        <w:bottom w:val="none" w:sz="0" w:space="0" w:color="auto"/>
        <w:right w:val="none" w:sz="0" w:space="0" w:color="auto"/>
      </w:divBdr>
      <w:divsChild>
        <w:div w:id="1726679215">
          <w:marLeft w:val="0"/>
          <w:marRight w:val="0"/>
          <w:marTop w:val="0"/>
          <w:marBottom w:val="0"/>
          <w:divBdr>
            <w:top w:val="none" w:sz="0" w:space="0" w:color="auto"/>
            <w:left w:val="none" w:sz="0" w:space="0" w:color="auto"/>
            <w:bottom w:val="none" w:sz="0" w:space="0" w:color="auto"/>
            <w:right w:val="none" w:sz="0" w:space="0" w:color="auto"/>
          </w:divBdr>
        </w:div>
      </w:divsChild>
    </w:div>
    <w:div w:id="619844012">
      <w:bodyDiv w:val="1"/>
      <w:marLeft w:val="0"/>
      <w:marRight w:val="0"/>
      <w:marTop w:val="0"/>
      <w:marBottom w:val="0"/>
      <w:divBdr>
        <w:top w:val="none" w:sz="0" w:space="0" w:color="auto"/>
        <w:left w:val="none" w:sz="0" w:space="0" w:color="auto"/>
        <w:bottom w:val="none" w:sz="0" w:space="0" w:color="auto"/>
        <w:right w:val="none" w:sz="0" w:space="0" w:color="auto"/>
      </w:divBdr>
      <w:divsChild>
        <w:div w:id="1684745393">
          <w:marLeft w:val="0"/>
          <w:marRight w:val="0"/>
          <w:marTop w:val="0"/>
          <w:marBottom w:val="0"/>
          <w:divBdr>
            <w:top w:val="none" w:sz="0" w:space="0" w:color="auto"/>
            <w:left w:val="none" w:sz="0" w:space="0" w:color="auto"/>
            <w:bottom w:val="none" w:sz="0" w:space="0" w:color="auto"/>
            <w:right w:val="none" w:sz="0" w:space="0" w:color="auto"/>
          </w:divBdr>
          <w:divsChild>
            <w:div w:id="408775717">
              <w:marLeft w:val="0"/>
              <w:marRight w:val="0"/>
              <w:marTop w:val="0"/>
              <w:marBottom w:val="0"/>
              <w:divBdr>
                <w:top w:val="none" w:sz="0" w:space="0" w:color="auto"/>
                <w:left w:val="none" w:sz="0" w:space="0" w:color="auto"/>
                <w:bottom w:val="none" w:sz="0" w:space="0" w:color="auto"/>
                <w:right w:val="none" w:sz="0" w:space="0" w:color="auto"/>
              </w:divBdr>
              <w:divsChild>
                <w:div w:id="416708614">
                  <w:marLeft w:val="0"/>
                  <w:marRight w:val="0"/>
                  <w:marTop w:val="0"/>
                  <w:marBottom w:val="0"/>
                  <w:divBdr>
                    <w:top w:val="none" w:sz="0" w:space="0" w:color="auto"/>
                    <w:left w:val="none" w:sz="0" w:space="0" w:color="auto"/>
                    <w:bottom w:val="none" w:sz="0" w:space="0" w:color="auto"/>
                    <w:right w:val="none" w:sz="0" w:space="0" w:color="auto"/>
                  </w:divBdr>
                  <w:divsChild>
                    <w:div w:id="9016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40203">
      <w:bodyDiv w:val="1"/>
      <w:marLeft w:val="0"/>
      <w:marRight w:val="0"/>
      <w:marTop w:val="0"/>
      <w:marBottom w:val="0"/>
      <w:divBdr>
        <w:top w:val="none" w:sz="0" w:space="0" w:color="auto"/>
        <w:left w:val="none" w:sz="0" w:space="0" w:color="auto"/>
        <w:bottom w:val="none" w:sz="0" w:space="0" w:color="auto"/>
        <w:right w:val="none" w:sz="0" w:space="0" w:color="auto"/>
      </w:divBdr>
    </w:div>
    <w:div w:id="871726302">
      <w:bodyDiv w:val="1"/>
      <w:marLeft w:val="0"/>
      <w:marRight w:val="0"/>
      <w:marTop w:val="0"/>
      <w:marBottom w:val="0"/>
      <w:divBdr>
        <w:top w:val="none" w:sz="0" w:space="0" w:color="auto"/>
        <w:left w:val="none" w:sz="0" w:space="0" w:color="auto"/>
        <w:bottom w:val="none" w:sz="0" w:space="0" w:color="auto"/>
        <w:right w:val="none" w:sz="0" w:space="0" w:color="auto"/>
      </w:divBdr>
    </w:div>
    <w:div w:id="1040983055">
      <w:bodyDiv w:val="1"/>
      <w:marLeft w:val="0"/>
      <w:marRight w:val="0"/>
      <w:marTop w:val="0"/>
      <w:marBottom w:val="0"/>
      <w:divBdr>
        <w:top w:val="none" w:sz="0" w:space="0" w:color="auto"/>
        <w:left w:val="none" w:sz="0" w:space="0" w:color="auto"/>
        <w:bottom w:val="none" w:sz="0" w:space="0" w:color="auto"/>
        <w:right w:val="none" w:sz="0" w:space="0" w:color="auto"/>
      </w:divBdr>
    </w:div>
    <w:div w:id="1070038641">
      <w:bodyDiv w:val="1"/>
      <w:marLeft w:val="0"/>
      <w:marRight w:val="0"/>
      <w:marTop w:val="0"/>
      <w:marBottom w:val="0"/>
      <w:divBdr>
        <w:top w:val="none" w:sz="0" w:space="0" w:color="auto"/>
        <w:left w:val="none" w:sz="0" w:space="0" w:color="auto"/>
        <w:bottom w:val="none" w:sz="0" w:space="0" w:color="auto"/>
        <w:right w:val="none" w:sz="0" w:space="0" w:color="auto"/>
      </w:divBdr>
    </w:div>
    <w:div w:id="1512990733">
      <w:bodyDiv w:val="1"/>
      <w:marLeft w:val="0"/>
      <w:marRight w:val="0"/>
      <w:marTop w:val="0"/>
      <w:marBottom w:val="0"/>
      <w:divBdr>
        <w:top w:val="none" w:sz="0" w:space="0" w:color="auto"/>
        <w:left w:val="none" w:sz="0" w:space="0" w:color="auto"/>
        <w:bottom w:val="none" w:sz="0" w:space="0" w:color="auto"/>
        <w:right w:val="none" w:sz="0" w:space="0" w:color="auto"/>
      </w:divBdr>
    </w:div>
    <w:div w:id="1771199947">
      <w:bodyDiv w:val="1"/>
      <w:marLeft w:val="0"/>
      <w:marRight w:val="0"/>
      <w:marTop w:val="0"/>
      <w:marBottom w:val="0"/>
      <w:divBdr>
        <w:top w:val="none" w:sz="0" w:space="0" w:color="auto"/>
        <w:left w:val="none" w:sz="0" w:space="0" w:color="auto"/>
        <w:bottom w:val="none" w:sz="0" w:space="0" w:color="auto"/>
        <w:right w:val="none" w:sz="0" w:space="0" w:color="auto"/>
      </w:divBdr>
    </w:div>
    <w:div w:id="1898007022">
      <w:bodyDiv w:val="1"/>
      <w:marLeft w:val="0"/>
      <w:marRight w:val="0"/>
      <w:marTop w:val="0"/>
      <w:marBottom w:val="0"/>
      <w:divBdr>
        <w:top w:val="none" w:sz="0" w:space="0" w:color="auto"/>
        <w:left w:val="none" w:sz="0" w:space="0" w:color="auto"/>
        <w:bottom w:val="none" w:sz="0" w:space="0" w:color="auto"/>
        <w:right w:val="none" w:sz="0" w:space="0" w:color="auto"/>
      </w:divBdr>
    </w:div>
    <w:div w:id="1915047946">
      <w:bodyDiv w:val="1"/>
      <w:marLeft w:val="0"/>
      <w:marRight w:val="0"/>
      <w:marTop w:val="0"/>
      <w:marBottom w:val="0"/>
      <w:divBdr>
        <w:top w:val="none" w:sz="0" w:space="0" w:color="auto"/>
        <w:left w:val="none" w:sz="0" w:space="0" w:color="auto"/>
        <w:bottom w:val="none" w:sz="0" w:space="0" w:color="auto"/>
        <w:right w:val="none" w:sz="0" w:space="0" w:color="auto"/>
      </w:divBdr>
    </w:div>
    <w:div w:id="2041542843">
      <w:bodyDiv w:val="1"/>
      <w:marLeft w:val="0"/>
      <w:marRight w:val="0"/>
      <w:marTop w:val="0"/>
      <w:marBottom w:val="0"/>
      <w:divBdr>
        <w:top w:val="none" w:sz="0" w:space="0" w:color="auto"/>
        <w:left w:val="none" w:sz="0" w:space="0" w:color="auto"/>
        <w:bottom w:val="none" w:sz="0" w:space="0" w:color="auto"/>
        <w:right w:val="none" w:sz="0" w:space="0" w:color="auto"/>
      </w:divBdr>
      <w:divsChild>
        <w:div w:id="166481792">
          <w:marLeft w:val="0"/>
          <w:marRight w:val="0"/>
          <w:marTop w:val="0"/>
          <w:marBottom w:val="0"/>
          <w:divBdr>
            <w:top w:val="none" w:sz="0" w:space="0" w:color="auto"/>
            <w:left w:val="none" w:sz="0" w:space="0" w:color="auto"/>
            <w:bottom w:val="none" w:sz="0" w:space="0" w:color="auto"/>
            <w:right w:val="none" w:sz="0" w:space="0" w:color="auto"/>
          </w:divBdr>
          <w:divsChild>
            <w:div w:id="1816024764">
              <w:marLeft w:val="0"/>
              <w:marRight w:val="0"/>
              <w:marTop w:val="0"/>
              <w:marBottom w:val="0"/>
              <w:divBdr>
                <w:top w:val="none" w:sz="0" w:space="0" w:color="auto"/>
                <w:left w:val="none" w:sz="0" w:space="0" w:color="auto"/>
                <w:bottom w:val="none" w:sz="0" w:space="0" w:color="auto"/>
                <w:right w:val="none" w:sz="0" w:space="0" w:color="auto"/>
              </w:divBdr>
              <w:divsChild>
                <w:div w:id="1313675278">
                  <w:marLeft w:val="0"/>
                  <w:marRight w:val="0"/>
                  <w:marTop w:val="0"/>
                  <w:marBottom w:val="0"/>
                  <w:divBdr>
                    <w:top w:val="none" w:sz="0" w:space="0" w:color="auto"/>
                    <w:left w:val="none" w:sz="0" w:space="0" w:color="auto"/>
                    <w:bottom w:val="none" w:sz="0" w:space="0" w:color="auto"/>
                    <w:right w:val="none" w:sz="0" w:space="0" w:color="auto"/>
                  </w:divBdr>
                  <w:divsChild>
                    <w:div w:id="4385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lendy.nurmanto\Desktop\Kuliah\Semester%202\RISET%20MGT%20KEUANGAN\silmi%20jurnal\olah%20SPSS\BISMILLAH%20DATA%20silmi%20valu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lendy.nurmanto\Desktop\Kuliah\Semester%202\RISET%20MGT%20KEUANGAN\silmi%20jurnal\olah%20SPSS\BISMILLAH%20DATA%20silmi%20nurul%20valu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alendy.nurmanto\Desktop\Kuliah\Semester%202\RISET%20MGT%20KEUANGAN\silmi%20jurnal\olah%20SPSS\BISMILLAH%20DATA%20silmi%20nurul%20val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Sheet8!$J$3</c:f>
              <c:strCache>
                <c:ptCount val="1"/>
                <c:pt idx="0">
                  <c:v>ROE</c:v>
                </c:pt>
              </c:strCache>
            </c:strRef>
          </c:tx>
          <c:cat>
            <c:numRef>
              <c:f>Sheet8!$I$4:$I$6</c:f>
              <c:numCache>
                <c:formatCode>General</c:formatCode>
                <c:ptCount val="3"/>
                <c:pt idx="0">
                  <c:v>2016</c:v>
                </c:pt>
                <c:pt idx="1">
                  <c:v>2017</c:v>
                </c:pt>
                <c:pt idx="2">
                  <c:v>2018</c:v>
                </c:pt>
              </c:numCache>
            </c:numRef>
          </c:cat>
          <c:val>
            <c:numRef>
              <c:f>Sheet8!$J$4:$J$6</c:f>
              <c:numCache>
                <c:formatCode>0.00</c:formatCode>
                <c:ptCount val="3"/>
                <c:pt idx="0">
                  <c:v>44.043143213323646</c:v>
                </c:pt>
                <c:pt idx="1">
                  <c:v>13.369243704326125</c:v>
                </c:pt>
                <c:pt idx="2">
                  <c:v>22.660681210569887</c:v>
                </c:pt>
              </c:numCache>
            </c:numRef>
          </c:val>
          <c:extLst xmlns:c16r2="http://schemas.microsoft.com/office/drawing/2015/06/chart">
            <c:ext xmlns:c16="http://schemas.microsoft.com/office/drawing/2014/chart" uri="{C3380CC4-5D6E-409C-BE32-E72D297353CC}">
              <c16:uniqueId val="{00000000-814A-417B-9F0D-74B1A8D2A679}"/>
            </c:ext>
          </c:extLst>
        </c:ser>
        <c:ser>
          <c:idx val="1"/>
          <c:order val="1"/>
          <c:tx>
            <c:strRef>
              <c:f>Sheet8!$K$3</c:f>
              <c:strCache>
                <c:ptCount val="1"/>
                <c:pt idx="0">
                  <c:v>ROA</c:v>
                </c:pt>
              </c:strCache>
            </c:strRef>
          </c:tx>
          <c:cat>
            <c:numRef>
              <c:f>Sheet8!$I$4:$I$6</c:f>
              <c:numCache>
                <c:formatCode>General</c:formatCode>
                <c:ptCount val="3"/>
                <c:pt idx="0">
                  <c:v>2016</c:v>
                </c:pt>
                <c:pt idx="1">
                  <c:v>2017</c:v>
                </c:pt>
                <c:pt idx="2">
                  <c:v>2018</c:v>
                </c:pt>
              </c:numCache>
            </c:numRef>
          </c:cat>
          <c:val>
            <c:numRef>
              <c:f>Sheet8!$K$4:$K$6</c:f>
              <c:numCache>
                <c:formatCode>0.00</c:formatCode>
                <c:ptCount val="3"/>
                <c:pt idx="0">
                  <c:v>8.5748020224620642</c:v>
                </c:pt>
                <c:pt idx="1">
                  <c:v>7.4300420532903084</c:v>
                </c:pt>
                <c:pt idx="2">
                  <c:v>11.360579431903416</c:v>
                </c:pt>
              </c:numCache>
            </c:numRef>
          </c:val>
          <c:extLst xmlns:c16r2="http://schemas.microsoft.com/office/drawing/2015/06/chart">
            <c:ext xmlns:c16="http://schemas.microsoft.com/office/drawing/2014/chart" uri="{C3380CC4-5D6E-409C-BE32-E72D297353CC}">
              <c16:uniqueId val="{00000001-814A-417B-9F0D-74B1A8D2A679}"/>
            </c:ext>
          </c:extLst>
        </c:ser>
        <c:marker val="1"/>
        <c:axId val="212572416"/>
        <c:axId val="212615552"/>
      </c:lineChart>
      <c:catAx>
        <c:axId val="212572416"/>
        <c:scaling>
          <c:orientation val="minMax"/>
        </c:scaling>
        <c:axPos val="b"/>
        <c:numFmt formatCode="General" sourceLinked="1"/>
        <c:tickLblPos val="nextTo"/>
        <c:crossAx val="212615552"/>
        <c:crosses val="autoZero"/>
        <c:auto val="1"/>
        <c:lblAlgn val="ctr"/>
        <c:lblOffset val="100"/>
      </c:catAx>
      <c:valAx>
        <c:axId val="212615552"/>
        <c:scaling>
          <c:orientation val="minMax"/>
        </c:scaling>
        <c:axPos val="l"/>
        <c:majorGridlines/>
        <c:numFmt formatCode="0.00" sourceLinked="1"/>
        <c:tickLblPos val="nextTo"/>
        <c:crossAx val="2125724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Sheet8!$J$27</c:f>
              <c:strCache>
                <c:ptCount val="1"/>
                <c:pt idx="0">
                  <c:v>LTD</c:v>
                </c:pt>
              </c:strCache>
            </c:strRef>
          </c:tx>
          <c:cat>
            <c:numRef>
              <c:f>Sheet8!$I$28:$I$30</c:f>
              <c:numCache>
                <c:formatCode>General</c:formatCode>
                <c:ptCount val="3"/>
                <c:pt idx="0">
                  <c:v>2016</c:v>
                </c:pt>
                <c:pt idx="1">
                  <c:v>2017</c:v>
                </c:pt>
                <c:pt idx="2">
                  <c:v>2018</c:v>
                </c:pt>
              </c:numCache>
            </c:numRef>
          </c:cat>
          <c:val>
            <c:numRef>
              <c:f>Sheet8!$J$28:$J$30</c:f>
              <c:numCache>
                <c:formatCode>0.00</c:formatCode>
                <c:ptCount val="3"/>
                <c:pt idx="0">
                  <c:v>13.886148864563257</c:v>
                </c:pt>
                <c:pt idx="1">
                  <c:v>24.165173554044912</c:v>
                </c:pt>
                <c:pt idx="2">
                  <c:v>13.531048210434021</c:v>
                </c:pt>
              </c:numCache>
            </c:numRef>
          </c:val>
          <c:extLst xmlns:c16r2="http://schemas.microsoft.com/office/drawing/2015/06/chart">
            <c:ext xmlns:c16="http://schemas.microsoft.com/office/drawing/2014/chart" uri="{C3380CC4-5D6E-409C-BE32-E72D297353CC}">
              <c16:uniqueId val="{00000000-99C7-4264-A31E-6850F058CE49}"/>
            </c:ext>
          </c:extLst>
        </c:ser>
        <c:ser>
          <c:idx val="1"/>
          <c:order val="1"/>
          <c:tx>
            <c:strRef>
              <c:f>Sheet8!$K$27</c:f>
              <c:strCache>
                <c:ptCount val="1"/>
                <c:pt idx="0">
                  <c:v>STD</c:v>
                </c:pt>
              </c:strCache>
            </c:strRef>
          </c:tx>
          <c:cat>
            <c:numRef>
              <c:f>Sheet8!$I$28:$I$30</c:f>
              <c:numCache>
                <c:formatCode>General</c:formatCode>
                <c:ptCount val="3"/>
                <c:pt idx="0">
                  <c:v>2016</c:v>
                </c:pt>
                <c:pt idx="1">
                  <c:v>2017</c:v>
                </c:pt>
                <c:pt idx="2">
                  <c:v>2018</c:v>
                </c:pt>
              </c:numCache>
            </c:numRef>
          </c:cat>
          <c:val>
            <c:numRef>
              <c:f>Sheet8!$K$28:$K$30</c:f>
              <c:numCache>
                <c:formatCode>0.00</c:formatCode>
                <c:ptCount val="3"/>
                <c:pt idx="0">
                  <c:v>40.420803003688725</c:v>
                </c:pt>
                <c:pt idx="1">
                  <c:v>39.798826435765584</c:v>
                </c:pt>
                <c:pt idx="2">
                  <c:v>45.519026823552224</c:v>
                </c:pt>
              </c:numCache>
            </c:numRef>
          </c:val>
          <c:extLst xmlns:c16r2="http://schemas.microsoft.com/office/drawing/2015/06/chart">
            <c:ext xmlns:c16="http://schemas.microsoft.com/office/drawing/2014/chart" uri="{C3380CC4-5D6E-409C-BE32-E72D297353CC}">
              <c16:uniqueId val="{00000001-99C7-4264-A31E-6850F058CE49}"/>
            </c:ext>
          </c:extLst>
        </c:ser>
        <c:ser>
          <c:idx val="2"/>
          <c:order val="2"/>
          <c:tx>
            <c:strRef>
              <c:f>Sheet8!$L$27</c:f>
              <c:strCache>
                <c:ptCount val="1"/>
                <c:pt idx="0">
                  <c:v>TD</c:v>
                </c:pt>
              </c:strCache>
            </c:strRef>
          </c:tx>
          <c:cat>
            <c:numRef>
              <c:f>Sheet8!$I$28:$I$30</c:f>
              <c:numCache>
                <c:formatCode>General</c:formatCode>
                <c:ptCount val="3"/>
                <c:pt idx="0">
                  <c:v>2016</c:v>
                </c:pt>
                <c:pt idx="1">
                  <c:v>2017</c:v>
                </c:pt>
                <c:pt idx="2">
                  <c:v>2018</c:v>
                </c:pt>
              </c:numCache>
            </c:numRef>
          </c:cat>
          <c:val>
            <c:numRef>
              <c:f>Sheet8!$L$28:$L$30</c:f>
              <c:numCache>
                <c:formatCode>0.00</c:formatCode>
                <c:ptCount val="3"/>
                <c:pt idx="0">
                  <c:v>54.306951868251993</c:v>
                </c:pt>
                <c:pt idx="1">
                  <c:v>63.963999989810496</c:v>
                </c:pt>
                <c:pt idx="2">
                  <c:v>59.050075033986275</c:v>
                </c:pt>
              </c:numCache>
            </c:numRef>
          </c:val>
          <c:extLst xmlns:c16r2="http://schemas.microsoft.com/office/drawing/2015/06/chart">
            <c:ext xmlns:c16="http://schemas.microsoft.com/office/drawing/2014/chart" uri="{C3380CC4-5D6E-409C-BE32-E72D297353CC}">
              <c16:uniqueId val="{00000002-99C7-4264-A31E-6850F058CE49}"/>
            </c:ext>
          </c:extLst>
        </c:ser>
        <c:marker val="1"/>
        <c:axId val="225146368"/>
        <c:axId val="227416320"/>
      </c:lineChart>
      <c:catAx>
        <c:axId val="225146368"/>
        <c:scaling>
          <c:orientation val="minMax"/>
        </c:scaling>
        <c:axPos val="b"/>
        <c:numFmt formatCode="General" sourceLinked="1"/>
        <c:tickLblPos val="nextTo"/>
        <c:crossAx val="227416320"/>
        <c:crosses val="autoZero"/>
        <c:auto val="1"/>
        <c:lblAlgn val="ctr"/>
        <c:lblOffset val="100"/>
      </c:catAx>
      <c:valAx>
        <c:axId val="227416320"/>
        <c:scaling>
          <c:orientation val="minMax"/>
        </c:scaling>
        <c:axPos val="l"/>
        <c:majorGridlines/>
        <c:numFmt formatCode="0.00" sourceLinked="1"/>
        <c:tickLblPos val="nextTo"/>
        <c:crossAx val="22514636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Sheet8!$J$53</c:f>
              <c:strCache>
                <c:ptCount val="1"/>
                <c:pt idx="0">
                  <c:v>GDP</c:v>
                </c:pt>
              </c:strCache>
            </c:strRef>
          </c:tx>
          <c:cat>
            <c:numRef>
              <c:f>Sheet8!$I$54:$I$56</c:f>
              <c:numCache>
                <c:formatCode>General</c:formatCode>
                <c:ptCount val="3"/>
                <c:pt idx="0">
                  <c:v>2016</c:v>
                </c:pt>
                <c:pt idx="1">
                  <c:v>2017</c:v>
                </c:pt>
                <c:pt idx="2">
                  <c:v>2018</c:v>
                </c:pt>
              </c:numCache>
            </c:numRef>
          </c:cat>
          <c:val>
            <c:numRef>
              <c:f>Sheet8!$J$54:$J$56</c:f>
              <c:numCache>
                <c:formatCode>0.00</c:formatCode>
                <c:ptCount val="3"/>
                <c:pt idx="0">
                  <c:v>590.03499832676641</c:v>
                </c:pt>
                <c:pt idx="1">
                  <c:v>613.15617023587151</c:v>
                </c:pt>
                <c:pt idx="2">
                  <c:v>625.72370972536646</c:v>
                </c:pt>
              </c:numCache>
            </c:numRef>
          </c:val>
          <c:extLst xmlns:c16r2="http://schemas.microsoft.com/office/drawing/2015/06/chart">
            <c:ext xmlns:c16="http://schemas.microsoft.com/office/drawing/2014/chart" uri="{C3380CC4-5D6E-409C-BE32-E72D297353CC}">
              <c16:uniqueId val="{00000000-8D75-42D6-A8B2-1778A33B1CE4}"/>
            </c:ext>
          </c:extLst>
        </c:ser>
        <c:ser>
          <c:idx val="1"/>
          <c:order val="1"/>
          <c:tx>
            <c:strRef>
              <c:f>Sheet8!$K$53</c:f>
              <c:strCache>
                <c:ptCount val="1"/>
                <c:pt idx="0">
                  <c:v>INFLASI</c:v>
                </c:pt>
              </c:strCache>
            </c:strRef>
          </c:tx>
          <c:cat>
            <c:numRef>
              <c:f>Sheet8!$I$54:$I$56</c:f>
              <c:numCache>
                <c:formatCode>General</c:formatCode>
                <c:ptCount val="3"/>
                <c:pt idx="0">
                  <c:v>2016</c:v>
                </c:pt>
                <c:pt idx="1">
                  <c:v>2017</c:v>
                </c:pt>
                <c:pt idx="2">
                  <c:v>2018</c:v>
                </c:pt>
              </c:numCache>
            </c:numRef>
          </c:cat>
          <c:val>
            <c:numRef>
              <c:f>Sheet8!$K$54:$K$56</c:f>
              <c:numCache>
                <c:formatCode>0.00</c:formatCode>
                <c:ptCount val="3"/>
                <c:pt idx="0">
                  <c:v>426.62242398239533</c:v>
                </c:pt>
                <c:pt idx="1">
                  <c:v>460.86456641332768</c:v>
                </c:pt>
                <c:pt idx="2">
                  <c:v>386.999916290508</c:v>
                </c:pt>
              </c:numCache>
            </c:numRef>
          </c:val>
          <c:extLst xmlns:c16r2="http://schemas.microsoft.com/office/drawing/2015/06/chart">
            <c:ext xmlns:c16="http://schemas.microsoft.com/office/drawing/2014/chart" uri="{C3380CC4-5D6E-409C-BE32-E72D297353CC}">
              <c16:uniqueId val="{00000001-8D75-42D6-A8B2-1778A33B1CE4}"/>
            </c:ext>
          </c:extLst>
        </c:ser>
        <c:marker val="1"/>
        <c:axId val="236454656"/>
        <c:axId val="236456960"/>
      </c:lineChart>
      <c:catAx>
        <c:axId val="236454656"/>
        <c:scaling>
          <c:orientation val="minMax"/>
        </c:scaling>
        <c:axPos val="b"/>
        <c:numFmt formatCode="General" sourceLinked="1"/>
        <c:tickLblPos val="nextTo"/>
        <c:crossAx val="236456960"/>
        <c:crosses val="autoZero"/>
        <c:auto val="1"/>
        <c:lblAlgn val="ctr"/>
        <c:lblOffset val="100"/>
      </c:catAx>
      <c:valAx>
        <c:axId val="236456960"/>
        <c:scaling>
          <c:orientation val="minMax"/>
        </c:scaling>
        <c:axPos val="l"/>
        <c:majorGridlines/>
        <c:numFmt formatCode="0.00" sourceLinked="1"/>
        <c:tickLblPos val="nextTo"/>
        <c:crossAx val="2364546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CD31-0328-4FD4-9724-6E3197BC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silmi.haslinda</cp:lastModifiedBy>
  <cp:revision>3</cp:revision>
  <cp:lastPrinted>2020-02-16T01:25:00Z</cp:lastPrinted>
  <dcterms:created xsi:type="dcterms:W3CDTF">2020-02-25T08:56:00Z</dcterms:created>
  <dcterms:modified xsi:type="dcterms:W3CDTF">2020-02-25T08:56:00Z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32999a11-cb8c-3961-a1e0-cd8e62eff2e5</vt:lpwstr>
  </property>
  <property fmtid="{D5CDD505-2E9C-101B-9397-08002B2CF9AE}" pid="24" name="Mendeley Citation Style_1">
    <vt:lpwstr>http://www.zotero.org/styles/apa</vt:lpwstr>
  </property>
</Properties>
</file>