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D8D" w:rsidRPr="007B11F0" w:rsidRDefault="00D35D8D" w:rsidP="00D35D8D">
      <w:pPr>
        <w:spacing w:after="0" w:line="240" w:lineRule="auto"/>
        <w:rPr>
          <w:rFonts w:ascii="Times New Roman" w:hAnsi="Times New Roman"/>
          <w:b/>
          <w:sz w:val="24"/>
          <w:szCs w:val="24"/>
        </w:rPr>
      </w:pPr>
      <w:r w:rsidRPr="007B11F0">
        <w:rPr>
          <w:rFonts w:ascii="Times New Roman" w:hAnsi="Times New Roman"/>
          <w:b/>
          <w:sz w:val="24"/>
          <w:szCs w:val="24"/>
        </w:rPr>
        <w:t>Lampiran:</w:t>
      </w:r>
      <w:r w:rsidR="00CF1819">
        <w:rPr>
          <w:rFonts w:ascii="Times New Roman" w:hAnsi="Times New Roman"/>
          <w:b/>
          <w:sz w:val="24"/>
          <w:szCs w:val="24"/>
        </w:rPr>
        <w:t xml:space="preserve"> </w:t>
      </w:r>
    </w:p>
    <w:p w:rsidR="00D35D8D" w:rsidRDefault="00CF1819" w:rsidP="00D35D8D">
      <w:pPr>
        <w:spacing w:after="0" w:line="240" w:lineRule="auto"/>
        <w:jc w:val="center"/>
        <w:rPr>
          <w:rFonts w:ascii="Times New Roman" w:hAnsi="Times New Roman"/>
          <w:b/>
          <w:sz w:val="28"/>
          <w:szCs w:val="28"/>
        </w:rPr>
      </w:pPr>
      <w:r>
        <w:rPr>
          <w:rFonts w:ascii="Times New Roman" w:hAnsi="Times New Roman"/>
          <w:b/>
          <w:sz w:val="24"/>
          <w:szCs w:val="24"/>
        </w:rPr>
        <w:t xml:space="preserve">Tabel 1. </w:t>
      </w:r>
      <w:r w:rsidR="00D35D8D" w:rsidRPr="00170F06">
        <w:rPr>
          <w:rFonts w:ascii="Times New Roman" w:hAnsi="Times New Roman"/>
          <w:b/>
          <w:sz w:val="24"/>
          <w:szCs w:val="24"/>
        </w:rPr>
        <w:t>Item Pengungkapan CSR versi GRI. 4</w:t>
      </w:r>
    </w:p>
    <w:p w:rsidR="00D35D8D" w:rsidRDefault="00D35D8D" w:rsidP="00D35D8D">
      <w:pPr>
        <w:spacing w:after="0" w:line="240" w:lineRule="auto"/>
        <w:rPr>
          <w:rFonts w:ascii="Times New Roman" w:hAnsi="Times New Roman"/>
          <w:b/>
          <w:sz w:val="28"/>
          <w:szCs w:val="28"/>
        </w:rPr>
      </w:pPr>
    </w:p>
    <w:tbl>
      <w:tblPr>
        <w:tblW w:w="14240" w:type="dxa"/>
        <w:tblInd w:w="91" w:type="dxa"/>
        <w:tblLook w:val="04A0"/>
      </w:tblPr>
      <w:tblGrid>
        <w:gridCol w:w="520"/>
        <w:gridCol w:w="1183"/>
        <w:gridCol w:w="2300"/>
        <w:gridCol w:w="2740"/>
        <w:gridCol w:w="1040"/>
        <w:gridCol w:w="5757"/>
        <w:gridCol w:w="700"/>
      </w:tblGrid>
      <w:tr w:rsidR="00D35D8D" w:rsidRPr="00170F06" w:rsidTr="00F2071D">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b/>
                <w:bCs/>
                <w:color w:val="000000"/>
                <w:sz w:val="20"/>
                <w:szCs w:val="20"/>
              </w:rPr>
            </w:pPr>
            <w:r w:rsidRPr="00170F06">
              <w:rPr>
                <w:rFonts w:ascii="Times New Roman" w:eastAsia="Times New Roman" w:hAnsi="Times New Roman"/>
                <w:b/>
                <w:bCs/>
                <w:color w:val="000000"/>
                <w:sz w:val="20"/>
                <w:szCs w:val="20"/>
              </w:rPr>
              <w:t>No.</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b/>
                <w:bCs/>
                <w:color w:val="000000"/>
                <w:sz w:val="20"/>
                <w:szCs w:val="20"/>
              </w:rPr>
            </w:pPr>
            <w:r w:rsidRPr="00170F06">
              <w:rPr>
                <w:rFonts w:ascii="Times New Roman" w:eastAsia="Times New Roman" w:hAnsi="Times New Roman"/>
                <w:b/>
                <w:bCs/>
                <w:color w:val="000000"/>
                <w:sz w:val="20"/>
                <w:szCs w:val="20"/>
              </w:rPr>
              <w:t>Kategori</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jc w:val="center"/>
              <w:rPr>
                <w:rFonts w:ascii="Times New Roman" w:eastAsia="Times New Roman" w:hAnsi="Times New Roman"/>
                <w:b/>
                <w:bCs/>
                <w:color w:val="000000"/>
                <w:sz w:val="20"/>
                <w:szCs w:val="20"/>
              </w:rPr>
            </w:pPr>
            <w:r w:rsidRPr="00170F06">
              <w:rPr>
                <w:rFonts w:ascii="Times New Roman" w:eastAsia="Times New Roman" w:hAnsi="Times New Roman"/>
                <w:b/>
                <w:bCs/>
                <w:color w:val="000000"/>
                <w:sz w:val="20"/>
                <w:szCs w:val="20"/>
              </w:rPr>
              <w:t>Sub-Kategori</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jc w:val="center"/>
              <w:rPr>
                <w:rFonts w:ascii="Times New Roman" w:eastAsia="Times New Roman" w:hAnsi="Times New Roman"/>
                <w:b/>
                <w:bCs/>
                <w:color w:val="000000"/>
                <w:sz w:val="20"/>
                <w:szCs w:val="20"/>
              </w:rPr>
            </w:pPr>
            <w:r w:rsidRPr="00170F06">
              <w:rPr>
                <w:rFonts w:ascii="Times New Roman" w:eastAsia="Times New Roman" w:hAnsi="Times New Roman"/>
                <w:b/>
                <w:bCs/>
                <w:color w:val="000000"/>
                <w:sz w:val="20"/>
                <w:szCs w:val="20"/>
              </w:rPr>
              <w:t>Aspek</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b/>
                <w:bCs/>
                <w:color w:val="000000"/>
                <w:sz w:val="20"/>
                <w:szCs w:val="20"/>
              </w:rPr>
            </w:pPr>
            <w:r w:rsidRPr="00170F06">
              <w:rPr>
                <w:rFonts w:ascii="Times New Roman" w:eastAsia="Times New Roman" w:hAnsi="Times New Roman"/>
                <w:b/>
                <w:bCs/>
                <w:color w:val="000000"/>
                <w:sz w:val="20"/>
                <w:szCs w:val="20"/>
              </w:rPr>
              <w:t>Kode</w:t>
            </w:r>
          </w:p>
        </w:tc>
        <w:tc>
          <w:tcPr>
            <w:tcW w:w="5800" w:type="dxa"/>
            <w:tcBorders>
              <w:top w:val="single" w:sz="4" w:space="0" w:color="auto"/>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jc w:val="center"/>
              <w:rPr>
                <w:rFonts w:ascii="Times New Roman" w:eastAsia="Times New Roman" w:hAnsi="Times New Roman"/>
                <w:b/>
                <w:bCs/>
                <w:color w:val="000000"/>
                <w:sz w:val="20"/>
                <w:szCs w:val="20"/>
              </w:rPr>
            </w:pPr>
            <w:r w:rsidRPr="00170F06">
              <w:rPr>
                <w:rFonts w:ascii="Times New Roman" w:eastAsia="Times New Roman" w:hAnsi="Times New Roman"/>
                <w:b/>
                <w:bCs/>
                <w:color w:val="000000"/>
                <w:sz w:val="20"/>
                <w:szCs w:val="20"/>
              </w:rPr>
              <w:t>Indikator</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b/>
                <w:bCs/>
                <w:color w:val="000000"/>
                <w:sz w:val="20"/>
                <w:szCs w:val="20"/>
              </w:rPr>
            </w:pPr>
            <w:r w:rsidRPr="00170F06">
              <w:rPr>
                <w:rFonts w:ascii="Times New Roman" w:eastAsia="Times New Roman" w:hAnsi="Times New Roman"/>
                <w:b/>
                <w:bCs/>
                <w:color w:val="000000"/>
                <w:sz w:val="20"/>
                <w:szCs w:val="20"/>
              </w:rPr>
              <w:t>Nilai</w:t>
            </w:r>
          </w:p>
        </w:tc>
      </w:tr>
      <w:tr w:rsidR="00D35D8D" w:rsidRPr="00170F06" w:rsidTr="00F2071D">
        <w:trPr>
          <w:trHeight w:val="255"/>
        </w:trPr>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c>
          <w:tcPr>
            <w:tcW w:w="11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Ekonomi</w:t>
            </w:r>
          </w:p>
        </w:tc>
        <w:tc>
          <w:tcPr>
            <w:tcW w:w="2300" w:type="dxa"/>
            <w:vMerge w:val="restart"/>
            <w:tcBorders>
              <w:top w:val="nil"/>
              <w:left w:val="single" w:sz="4" w:space="0" w:color="auto"/>
              <w:bottom w:val="single" w:sz="4" w:space="0" w:color="000000"/>
              <w:right w:val="single" w:sz="4" w:space="0" w:color="auto"/>
            </w:tcBorders>
            <w:shd w:val="clear" w:color="auto" w:fill="auto"/>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 </w:t>
            </w:r>
          </w:p>
        </w:tc>
        <w:tc>
          <w:tcPr>
            <w:tcW w:w="2740" w:type="dxa"/>
            <w:vMerge w:val="restart"/>
            <w:tcBorders>
              <w:top w:val="nil"/>
              <w:left w:val="single" w:sz="4" w:space="0" w:color="auto"/>
              <w:bottom w:val="single" w:sz="4" w:space="0" w:color="000000"/>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Kinerja Ekonomi</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G4-EC1</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Nilai Ekonomi Langsung yang Dihasilkan dan Didistribusikan</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G4-EC2</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Implikasi Finansial dan Risiko serta Peluang Lainnya Kepada Kegiatan Organisasi Karena Perubahan Iklim</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25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G4-EC3</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Cakupan Kewajiban Organisasi atas Program Imbalan Pasti</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25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G4-EC4</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Bantuan Finansial yang Diterima Dari Pemerintah</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76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val="restart"/>
            <w:tcBorders>
              <w:top w:val="nil"/>
              <w:left w:val="single" w:sz="4" w:space="0" w:color="auto"/>
              <w:bottom w:val="single" w:sz="4" w:space="0" w:color="000000"/>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Keberadaan di Pasar</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G4-EC5</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Rasio Upah Standar Pegawai Pemula (E</w:t>
            </w:r>
            <w:r w:rsidRPr="00170F06">
              <w:rPr>
                <w:rFonts w:ascii="Times New Roman" w:eastAsia="Times New Roman" w:hAnsi="Times New Roman"/>
                <w:i/>
                <w:iCs/>
                <w:color w:val="000000"/>
                <w:sz w:val="20"/>
                <w:szCs w:val="20"/>
              </w:rPr>
              <w:t>ntry Level</w:t>
            </w:r>
            <w:r w:rsidRPr="00170F06">
              <w:rPr>
                <w:rFonts w:ascii="Times New Roman" w:eastAsia="Times New Roman" w:hAnsi="Times New Roman"/>
                <w:color w:val="000000"/>
                <w:sz w:val="20"/>
                <w:szCs w:val="20"/>
              </w:rPr>
              <w:t>) Menurut Gender Dibandingkan Dengan Upah Minimum Regional di Lokasi-Lokasi Operasional Yang Signifikan</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G4-EC6</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Perbandingan Manajemen Senior yang Dipekerjakan dari Masyarakat Lokal di Lokasi Operasi Yang Signifikan</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val="restart"/>
            <w:tcBorders>
              <w:top w:val="nil"/>
              <w:left w:val="single" w:sz="4" w:space="0" w:color="auto"/>
              <w:bottom w:val="single" w:sz="4" w:space="0" w:color="000000"/>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Dampak Ekonomi Tidak Langsung</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G4-EC7</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Pembangunan dan Dampak dari Investasi Infrastruktur dan Jasa yang Diberikan</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G4-EC8</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Dampak Ekonomi Tidak Langsung yang Signifikan, Termasuk Besarnya Dampak</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Praktik Pengadaan</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G4-EC9</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Perbandingan Pembelian dari Pemasok Lokal di Lokasi Operasional yang Signifikan</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 </w:t>
            </w:r>
          </w:p>
        </w:tc>
        <w:tc>
          <w:tcPr>
            <w:tcW w:w="23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 </w:t>
            </w:r>
          </w:p>
        </w:tc>
        <w:tc>
          <w:tcPr>
            <w:tcW w:w="274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 </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 </w:t>
            </w:r>
          </w:p>
        </w:tc>
      </w:tr>
      <w:tr w:rsidR="00D35D8D" w:rsidRPr="00170F06" w:rsidTr="00F2071D">
        <w:trPr>
          <w:trHeight w:val="255"/>
        </w:trPr>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2</w:t>
            </w:r>
          </w:p>
        </w:tc>
        <w:tc>
          <w:tcPr>
            <w:tcW w:w="11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Lingkungan</w:t>
            </w:r>
          </w:p>
        </w:tc>
        <w:tc>
          <w:tcPr>
            <w:tcW w:w="2300" w:type="dxa"/>
            <w:vMerge w:val="restart"/>
            <w:tcBorders>
              <w:top w:val="nil"/>
              <w:left w:val="single" w:sz="4" w:space="0" w:color="auto"/>
              <w:bottom w:val="single" w:sz="4" w:space="0" w:color="000000"/>
              <w:right w:val="single" w:sz="4" w:space="0" w:color="auto"/>
            </w:tcBorders>
            <w:shd w:val="clear" w:color="auto" w:fill="auto"/>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 </w:t>
            </w:r>
          </w:p>
        </w:tc>
        <w:tc>
          <w:tcPr>
            <w:tcW w:w="2740" w:type="dxa"/>
            <w:vMerge w:val="restart"/>
            <w:tcBorders>
              <w:top w:val="nil"/>
              <w:left w:val="single" w:sz="4" w:space="0" w:color="auto"/>
              <w:bottom w:val="single" w:sz="4" w:space="0" w:color="000000"/>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Bahan</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G4-EN1</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Bahan yang Digunakan Berdasarkan Berat atau Volume</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G4-EN2</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Persentase Bahan yang Digunakan yang Merupakan Bahan Input Daur Ulang</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25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val="restart"/>
            <w:tcBorders>
              <w:top w:val="nil"/>
              <w:left w:val="single" w:sz="4" w:space="0" w:color="auto"/>
              <w:bottom w:val="single" w:sz="4" w:space="0" w:color="000000"/>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Energi</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G4-EN3</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Konsumsi Energi Dalam Organisasi</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25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G4-EN4</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Konsumsi Energi di Luar Organisasi</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25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G4-EN5</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Intensitas Energi</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25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G4-EN6</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Pengurangan Konsumsi Energi</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25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G4-EN7</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Pengurangan Kebutuhan Energi Pada Produk dan Jasa</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25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val="restart"/>
            <w:tcBorders>
              <w:top w:val="nil"/>
              <w:left w:val="single" w:sz="4" w:space="0" w:color="auto"/>
              <w:bottom w:val="single" w:sz="4" w:space="0" w:color="000000"/>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Air</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G4-EN8</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Total Pengambilan Air Berdasarkan Sumber</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7E356F">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G4-EN9</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Sumber Air yang Secara Signifikan Dipengaruhi Oleh Pengambilan Air</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7E356F">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G4-EN10</w:t>
            </w:r>
          </w:p>
        </w:tc>
        <w:tc>
          <w:tcPr>
            <w:tcW w:w="5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Persentase dan Total Volume Air yang Didaur Ulang dan Digunakan Kembali</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7E356F">
        <w:trPr>
          <w:trHeight w:val="102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val="restart"/>
            <w:tcBorders>
              <w:top w:val="nil"/>
              <w:left w:val="single" w:sz="4" w:space="0" w:color="auto"/>
              <w:bottom w:val="single" w:sz="4" w:space="0" w:color="000000"/>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Keanekaragaman Hayati</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G4-EN11</w:t>
            </w:r>
          </w:p>
        </w:tc>
        <w:tc>
          <w:tcPr>
            <w:tcW w:w="5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Lokasi-Lokasi Operasional yang Dimiliki, Disewa, Dikelola di Dalam, Atau yang Berdekatan Dengan, Kawasan Lindung dan Kawasan Dengan Nilai Keanekaragaman Hayati Tinggi di Luar Kawasan Lindung</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7E356F">
        <w:trPr>
          <w:trHeight w:val="76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G4-EN12</w:t>
            </w:r>
          </w:p>
        </w:tc>
        <w:tc>
          <w:tcPr>
            <w:tcW w:w="5800" w:type="dxa"/>
            <w:tcBorders>
              <w:top w:val="single" w:sz="4" w:space="0" w:color="auto"/>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Uraian Dampak Signifikan Kegiatan, Produk, dan Jasa Terhadap Keanekaragaman Hayati di Kawasan Lindung dan Kawasan dengan Nilai Keanekaragaman Hayati Tinggi Di Luar Kawasan Lindung</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25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G4-EN13</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Habitat yang Dilindungi dan Dipulihkan</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76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G4-EN14</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Jumlah Total Spesies dalam IUCN Red List dan Spesies Dalam Daftar Spesies Yang Dilindungi Nasional Dengan Habitat di Tempat Yang Dipengaruhi Operasional, Berdasarkan Tingkat Risiko Kepunahan</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25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val="restart"/>
            <w:tcBorders>
              <w:top w:val="nil"/>
              <w:left w:val="single" w:sz="4" w:space="0" w:color="auto"/>
              <w:bottom w:val="single" w:sz="4" w:space="0" w:color="000000"/>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Emisi</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G4-EN15</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Emisi Gas Rumah Kaca (GRK) Langsung (Cakupan 1)</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25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G4-EN16</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Emisi Gas Rumah Kaca (GRK) Energi Tidak Langsung (Cakupan 2)</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25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G4-EN17</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Emisi Gas Rumah Kaca (GRK) Tidak Langsung Lainnya (Cakupan 3)</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25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G4-EN18</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Intensitas Emisi Gas Rumah Kaca (GRK)</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25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G4-EN19</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Pengurangan Emisi Gas Rumah Kaca (GRK)</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25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G4-EN20</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Emisi Bahan Perusak Ozon (BPO)</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25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G4-EN21</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NOX, SOX, dan Emisi Udara Signifikan Lainnya</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25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val="restart"/>
            <w:tcBorders>
              <w:top w:val="nil"/>
              <w:left w:val="single" w:sz="4" w:space="0" w:color="auto"/>
              <w:bottom w:val="single" w:sz="4" w:space="0" w:color="000000"/>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Efluen dan Limbah</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G4-EN22</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Total Air yang Dibuang Berdasarkan Kualitas dan Tujuan</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25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G4-EN23</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Bobot Total Limbah Berdasarkan Jenis dan Metode Pembuangan</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25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G4-EN24</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Jumlah dan Volume Total Tumpahan Signifikan</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102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G4-EN25</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Bobot Limbah yang Dianggap Berbahaya Menurut Ketentuan Konvensi Basel2 Lampiran I, II, III, dan VIII yang Diangkut, Diimpor, Diekspor, Atau Diolah, dan Persentase Limbah yang Diangkut Untuk Pengiriman Internasional</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76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G4-EN26</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Identitas, Ukuran, Status Lindung, dan Nilai Keanekaragaman Hayati Dari Badan Air dan Habitat Terkait yang Secara Signifikan Terkena Dampak dari Air Buangan dan Limpasan Dari Organisasi</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7E356F">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val="restart"/>
            <w:tcBorders>
              <w:top w:val="nil"/>
              <w:left w:val="single" w:sz="4" w:space="0" w:color="auto"/>
              <w:bottom w:val="single" w:sz="4" w:space="0" w:color="000000"/>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Produk dan Jasa</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G4-EN27</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Tingkat Mitigasi Dampak Terhadap Dampak Lingkungan Produk dan Jasa</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7E356F">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G4-EN28</w:t>
            </w:r>
          </w:p>
        </w:tc>
        <w:tc>
          <w:tcPr>
            <w:tcW w:w="5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Persentase Produk yang Terjual dan Kemasannya yang Direklamasi Menurut Kategori</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7E356F">
        <w:trPr>
          <w:trHeight w:val="76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Kepatuhan</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G4-EN29</w:t>
            </w:r>
          </w:p>
        </w:tc>
        <w:tc>
          <w:tcPr>
            <w:tcW w:w="5800" w:type="dxa"/>
            <w:tcBorders>
              <w:top w:val="single" w:sz="4" w:space="0" w:color="auto"/>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Nilai Moneter Denda Signifikan dan Jumlah Total Sanksi Non-Moneter Karena Ketidakpatuhan Terhadap Undang-Undang dan Peraturan Lingkungan</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76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Transportasi</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G4-EN30</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Dampak Lingkungan Signifikan Dari Pengangkutan Produk dan Barang Lain Serta Bahan Untuk Operasional Organisasi, dan Pengangkutan Tenaga Kerja</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Lain-lain</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G4-EN31</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Total Pengeluaran dan Investasi Perlindungan Lingkungan Berdasarkan Jenis</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val="restart"/>
            <w:tcBorders>
              <w:top w:val="nil"/>
              <w:left w:val="single" w:sz="4" w:space="0" w:color="auto"/>
              <w:bottom w:val="single" w:sz="4" w:space="0" w:color="000000"/>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Asesmen Pemasok atas Lingkungan</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G4-EN32</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Persentase Penapisan Pemasok Baru Menggunakan Kriteria Lingkungan</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G4-EN33</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Dampak Lingkungan Negatif Signifikan Aktual dan Potensial Dalam Rantai Pasokan dan Tindakan Yang Diambil</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Mekanisme Pengaduan Masalah Lingkungan</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G4-EN34</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Jumlah Pengaduan Tentang Dampak Lingkungan yang Diajukan, Ditangani, dan Diselesaikan Melalui Mekanisme Pengaduan Resmi</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 </w:t>
            </w:r>
          </w:p>
        </w:tc>
        <w:tc>
          <w:tcPr>
            <w:tcW w:w="23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 </w:t>
            </w:r>
          </w:p>
        </w:tc>
        <w:tc>
          <w:tcPr>
            <w:tcW w:w="274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 </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 </w:t>
            </w:r>
          </w:p>
        </w:tc>
      </w:tr>
      <w:tr w:rsidR="00D35D8D" w:rsidRPr="00170F06" w:rsidTr="00F2071D">
        <w:trPr>
          <w:trHeight w:val="510"/>
        </w:trPr>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3</w:t>
            </w:r>
          </w:p>
        </w:tc>
        <w:tc>
          <w:tcPr>
            <w:tcW w:w="11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Sosial</w:t>
            </w:r>
          </w:p>
        </w:tc>
        <w:tc>
          <w:tcPr>
            <w:tcW w:w="2300" w:type="dxa"/>
            <w:vMerge w:val="restart"/>
            <w:tcBorders>
              <w:top w:val="nil"/>
              <w:left w:val="single" w:sz="4" w:space="0" w:color="auto"/>
              <w:bottom w:val="single" w:sz="4" w:space="0" w:color="000000"/>
              <w:right w:val="single" w:sz="4" w:space="0" w:color="auto"/>
            </w:tcBorders>
            <w:shd w:val="clear" w:color="auto" w:fill="auto"/>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Praktik Ketenagakerjaan dan Kenyamanan Bekerja</w:t>
            </w:r>
          </w:p>
        </w:tc>
        <w:tc>
          <w:tcPr>
            <w:tcW w:w="2740" w:type="dxa"/>
            <w:vMerge w:val="restart"/>
            <w:tcBorders>
              <w:top w:val="nil"/>
              <w:left w:val="single" w:sz="4" w:space="0" w:color="auto"/>
              <w:bottom w:val="single" w:sz="4" w:space="0" w:color="000000"/>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Kepegawaian</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G4-LA1</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Jumlah Total dan Tingkat Perekrutan Karyawan Baru dan Turnover Karyawan Menurut Kelompok Umur, Gender, Dan Wilayah</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76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G4-LA2</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Tunjangan yang Diberikan Bagi Karyawan Purnawaktu yang Tidak Diberikan Bagi Karyawan Sementara Atau Paruh Waktu, Berdasarkan Lokasi Operasi yang Signifikan</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G4-LA3</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Tingkat Kembali Bekerja dan Tingkat Retensi Setelah Cuti Melahirkan, Menurut Gender</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76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Hubungan Industrial</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G4-LA4</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Jangka Waktu Minimum Pemberitahuan Mengenai Perubahan Operasional, Termasuk Apakah Hal Tersebut Tercantum Dalam Perjanjian Bersama</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76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val="restart"/>
            <w:tcBorders>
              <w:top w:val="nil"/>
              <w:left w:val="single" w:sz="4" w:space="0" w:color="auto"/>
              <w:bottom w:val="single" w:sz="4" w:space="0" w:color="000000"/>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Kesehatan dan Keselamatan Kerja</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G4-LA5</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Persentase Total Tenaga Kerja yang Diwakili Dalam Komite Bersama Formal Manajemen-Pekerja yang Membantu Mengawasi dan Memberikan Saran Program Kesehatan dan Keselamatan Kerja</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7E356F">
        <w:trPr>
          <w:trHeight w:val="76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G4-LA6</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Jenis dan Tingkat Cedera, Penyakit Akibat Kerja, Hari Hilang, dan Kemangkiran, Serta Jumlah Total Kematian Akibat Kerja, Menurut Daerah dan Gender</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7E356F">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G4-LA7</w:t>
            </w:r>
          </w:p>
        </w:tc>
        <w:tc>
          <w:tcPr>
            <w:tcW w:w="5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Pekerja yang Sering Terkena Atau Berisiko Tinggi Terkena Penyakit yang Terkait Dengan Pekerjaan Mereka</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7E356F">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G4-LA8</w:t>
            </w:r>
          </w:p>
        </w:tc>
        <w:tc>
          <w:tcPr>
            <w:tcW w:w="5800" w:type="dxa"/>
            <w:tcBorders>
              <w:top w:val="single" w:sz="4" w:space="0" w:color="auto"/>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Topik Kesehatan dan Keselamatan yang Tercakup Dalam Perjanjian Formal dengan Serikat Pekerja</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val="restart"/>
            <w:tcBorders>
              <w:top w:val="nil"/>
              <w:left w:val="single" w:sz="4" w:space="0" w:color="auto"/>
              <w:bottom w:val="single" w:sz="4" w:space="0" w:color="000000"/>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Pelatihan dan Pendidikan</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G4-LA9</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Jam Pelatihan Rata-Rata Per Tahun Per Karyawan Menurut Gender, dan Menurut Kategori Karyawan</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76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G4-LA10</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Program Untuk Manajemen Keterampilan dan Pembelajaran Seumur Hidup yang Mendukung Keberlanjutan Kerja Karyawan dan Membantu Mereka Mengelola Purna Bakti</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76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G4-LA11</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Persentase Karyawan Yang Menerima Reviu Kinerja dan Pengembangan Karier Secara Reguler, Menurut Gender dan Kategori Karyawan</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76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Keberagamaan dan Kesetaraan Peluang</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G4-LA12</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Komposisi Badan Tata Kelola dan Pembagian Karyawan Per Kategori Karyawan Menurut Gender, Kelompok Usia, Keanggotaan Kelompok Minoritas, dan Indikator Keberagaman Lainnya</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76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Kesetaraan Remunerasi, Perempuan dan Laki-laki</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G4-LA13</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Rasio Gaji Pokok dan Remunerasi Bagi Perempuan Terhadap Laki-Laki Menurut Kategori Karyawan, Berdasarkan Lokasi Operasional yang Signifikan</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val="restart"/>
            <w:tcBorders>
              <w:top w:val="nil"/>
              <w:left w:val="single" w:sz="4" w:space="0" w:color="auto"/>
              <w:bottom w:val="single" w:sz="4" w:space="0" w:color="000000"/>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Asesmen Pemasok Atas Praktik Ketenagakerjaan</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G4-LA14</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Persentase Penapisan Pemasok Baru Menggunakan Kriteria Praktik Ketenagakerjaan</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76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G4-LA15</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Dampak Negatif Aktual dan Potensial yang Signifikan Terhadap Praktik Ketenagakerjaan Dalam Rantai Pasokan dan Tindakan Yang Diambil</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Mekanisme Pengaduan Masalah Ketenagakerjaan</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G4-LA16</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Jumlah Pengaduan Tentang Praktik Ketenagakerjaan yang Diajukan, Ditangani, dan Diselesaikan Melalui Mekanisme Pengaduan Resmi</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25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 </w:t>
            </w:r>
          </w:p>
        </w:tc>
        <w:tc>
          <w:tcPr>
            <w:tcW w:w="274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 </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 </w:t>
            </w:r>
          </w:p>
        </w:tc>
      </w:tr>
      <w:tr w:rsidR="00D35D8D" w:rsidRPr="00170F06" w:rsidTr="00F2071D">
        <w:trPr>
          <w:trHeight w:val="76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val="restart"/>
            <w:tcBorders>
              <w:top w:val="nil"/>
              <w:left w:val="single" w:sz="4" w:space="0" w:color="auto"/>
              <w:bottom w:val="single" w:sz="4" w:space="0" w:color="000000"/>
              <w:right w:val="single" w:sz="4" w:space="0" w:color="auto"/>
            </w:tcBorders>
            <w:shd w:val="clear" w:color="auto" w:fill="auto"/>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Hak Asasi Manusia</w:t>
            </w:r>
          </w:p>
        </w:tc>
        <w:tc>
          <w:tcPr>
            <w:tcW w:w="2740" w:type="dxa"/>
            <w:vMerge w:val="restart"/>
            <w:tcBorders>
              <w:top w:val="nil"/>
              <w:left w:val="single" w:sz="4" w:space="0" w:color="auto"/>
              <w:bottom w:val="single" w:sz="4" w:space="0" w:color="000000"/>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Investasi</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G4-HR1</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Jumlah Total dan Persentase Perjanjian dan Kontrak Investasi yang Signifikan yang Menyertakan Klausul Terkait Hak Asasi Manusia Atau Penapisan Berdasarkan Hak Asasi Manusia</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7E356F">
        <w:trPr>
          <w:trHeight w:val="102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auto"/>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G4-HR2</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Jumlah Waktu Pelatihan Karyawan Tentang Kebijakan Atau Prosedur Hak Asasi Manusia Terkait Dengan Aspek Hak Asasi Manusia yang Relevan Dengan Operasi, Termasuk Persentase Karyawan yang Dilatih</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7E356F">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Non-diskriminasi</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G4-HR3</w:t>
            </w:r>
          </w:p>
        </w:tc>
        <w:tc>
          <w:tcPr>
            <w:tcW w:w="5800" w:type="dxa"/>
            <w:tcBorders>
              <w:top w:val="single" w:sz="4" w:space="0" w:color="auto"/>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Jumlah Total Insiden Diskriminasi dan Tindakan Perbaikan Yang Diambil</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102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Kebebasan Berserikat dan Perjanjian Kerja Bersama</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G4-HR4</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Operasi dan Pemasok Teridentifikasi yang Mungkin Melanggar Atau Berisiko Tinggi Melanggar Hak Untuk Melaksanakan Kebebasan Berserikat dan Perjanjian Kerja Bersama, dan Tindakan yang Diambil Untuk Mendukung Hak-Hak Tersebut</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76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Pekerja Anak</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G4-HR5</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Operasi dan Pemasok yang Diidentifikasi Berisiko Tinggi Melakukan Eksploitasi Pekerja Anak dan Tindakan Yang Diambil Untuk Berkontribusi Dalam Penghapusan Pekerja Anak yang Efektif</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76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Pekerja Paksa atau Wajib Kerja</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G4-HR6</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Operasi dan Pemasok yang Diidentifikasi Berisiko Tinggi Melakukan Pekerja Paksa Atau Wajib Kerja dan Tindakan Untuk Berkontribusi Dalam Penghapusan Segala Bentuk Pekerja Paksa Atau Wajib Kerja</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76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Praktik Pengamanan</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G4-HR7</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Persentase Petugas Pengamanan yang Dilatih Dalam Kebijakan Atau Prosedur Hak Asasi Manusia di Organisasi Yang Relevan Dengan Operasi</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Hak Adat</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G4-HR8</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Jumlah Total Insiden Pelanggaran yang Melibatkan Hak-Hak Masyarakat Adat dan Tindakan yang Diambil</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Asesmen</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G4-HR9</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Jumlah Total dan Persentase Operasi yang Telah Melakukan Reviu Atau Asesmen Dampak Hak Asasi Manusia</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val="restart"/>
            <w:tcBorders>
              <w:top w:val="nil"/>
              <w:left w:val="single" w:sz="4" w:space="0" w:color="auto"/>
              <w:bottom w:val="single" w:sz="4" w:space="0" w:color="000000"/>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Asesmen Pemasok atas Hak Asasi Manusia</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G4-HR10</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Persentase Penapisan Pemasok Baru Menggunakan Kriteria Hak Asasi Manusia</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G4-HR11</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Dampak Negatif Aktual dan Potensial yang Signifikan Terhadap Hak Asasi Manusia Dalam Rantai Pasokan dan Tindakan Yang Diambil</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Mekanisme Pengaduan Masalah Hak Asasi Manusia</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G4-HR12</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Jumlah Pengaduan Tentang Hak Asasi Manusia yang Diajukan, Ditangani, dan Diselesaikan Melalui Mekanisme Pengaduan Formal</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25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 </w:t>
            </w:r>
          </w:p>
        </w:tc>
        <w:tc>
          <w:tcPr>
            <w:tcW w:w="274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 </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 </w:t>
            </w:r>
          </w:p>
        </w:tc>
      </w:tr>
      <w:tr w:rsidR="00D35D8D" w:rsidRPr="00170F06" w:rsidTr="00F2071D">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val="restart"/>
            <w:tcBorders>
              <w:top w:val="nil"/>
              <w:left w:val="single" w:sz="4" w:space="0" w:color="auto"/>
              <w:bottom w:val="single" w:sz="4" w:space="0" w:color="000000"/>
              <w:right w:val="single" w:sz="4" w:space="0" w:color="auto"/>
            </w:tcBorders>
            <w:shd w:val="clear" w:color="auto" w:fill="auto"/>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Masyarakat</w:t>
            </w:r>
          </w:p>
        </w:tc>
        <w:tc>
          <w:tcPr>
            <w:tcW w:w="2740" w:type="dxa"/>
            <w:vMerge w:val="restart"/>
            <w:tcBorders>
              <w:top w:val="nil"/>
              <w:left w:val="single" w:sz="4" w:space="0" w:color="auto"/>
              <w:bottom w:val="single" w:sz="4" w:space="0" w:color="000000"/>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Masyarakat Lokal</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G4-SO1</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Persentase Operasi Dengan Pelibatan Masyarakat Lokal, Asesmen Dampak, dan Program Pengembangan yang Diterapkan</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G4-SO2</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Operasi Dengan Dampak Negatif Aktual dan Potensial yang Signifikan Terhadap Masyarakat Lokal</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7E356F">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val="restart"/>
            <w:tcBorders>
              <w:top w:val="nil"/>
              <w:left w:val="single" w:sz="4" w:space="0" w:color="auto"/>
              <w:bottom w:val="single" w:sz="4" w:space="0" w:color="000000"/>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Anti-korupsi</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G4-SO3</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Jumlah Total dan Persentase Operasi yang Dinilai Terhadap Risiko Terkait Dengan Korupsi dan Risiko Signifikan Yang Teridentifikasi</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7E356F">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G4-SO4</w:t>
            </w:r>
          </w:p>
        </w:tc>
        <w:tc>
          <w:tcPr>
            <w:tcW w:w="5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Komunikasi dan Pelatihan Mengenai Kebijakan dan Prosedur Anti-Korupsi</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7E356F">
        <w:trPr>
          <w:trHeight w:val="25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G4-SO5</w:t>
            </w:r>
          </w:p>
        </w:tc>
        <w:tc>
          <w:tcPr>
            <w:tcW w:w="5800" w:type="dxa"/>
            <w:tcBorders>
              <w:top w:val="single" w:sz="4" w:space="0" w:color="auto"/>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Insiden Korupsi yang Terbukti dan Tindakan yang Diambil</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Kebijakan Publik</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G4-SO6</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Nilai Total Kontribusi Politik Berdasarkan Negara dan Penerima/Penerima Manfaat</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Anti Persaingan</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G4-SO7</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Jumlah Total Tindakan Hukum Terkait Anti Persaingan, Anti-Trust, Serta Praktik Monopoli dan Hasilnya</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76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ŸKepatuhan</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G4-SO8</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Nilai Moneter Denda yang Signifikan dan Jumlah Total Sanksi Non-Moneter Atas Ketidakpatuhan Terhadap Undang-Undang dan Peraturan</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val="restart"/>
            <w:tcBorders>
              <w:top w:val="nil"/>
              <w:left w:val="single" w:sz="4" w:space="0" w:color="auto"/>
              <w:bottom w:val="single" w:sz="4" w:space="0" w:color="000000"/>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Asesmen Pemasok atas Dampak Pada Masyarakat</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G4-SO9</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Persentase Penapisan Pemasok Baru Menggunakan Kriteria Dampak Pada Masyarakat</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G4-SO10</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Dampak Negatif Aktual dan Potensial yang Signifikan Terhadap Masyarkat Dalam Rantai Pasokan dan Tindakan Yang Diambil</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76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Mekanisme Pengaduan Dampak terhadap Masyarakat</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G4-SO11</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Jumlah Pengaduan Tentang Dampak Pada Masyarakat yang Diajukan, Ditangani, dan Diselesaikan Melalui Mekanisme Pengaduan Formal</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25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 </w:t>
            </w:r>
          </w:p>
        </w:tc>
        <w:tc>
          <w:tcPr>
            <w:tcW w:w="274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 </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 </w:t>
            </w:r>
          </w:p>
        </w:tc>
      </w:tr>
      <w:tr w:rsidR="00D35D8D" w:rsidRPr="00170F06" w:rsidTr="00F2071D">
        <w:trPr>
          <w:trHeight w:val="76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val="restart"/>
            <w:tcBorders>
              <w:top w:val="nil"/>
              <w:left w:val="single" w:sz="4" w:space="0" w:color="auto"/>
              <w:bottom w:val="single" w:sz="4" w:space="0" w:color="000000"/>
              <w:right w:val="single" w:sz="4" w:space="0" w:color="auto"/>
            </w:tcBorders>
            <w:shd w:val="clear" w:color="auto" w:fill="auto"/>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Tanggung Jawab atas Produk</w:t>
            </w:r>
          </w:p>
        </w:tc>
        <w:tc>
          <w:tcPr>
            <w:tcW w:w="2740" w:type="dxa"/>
            <w:vMerge w:val="restart"/>
            <w:tcBorders>
              <w:top w:val="nil"/>
              <w:left w:val="single" w:sz="4" w:space="0" w:color="auto"/>
              <w:bottom w:val="single" w:sz="4" w:space="0" w:color="000000"/>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Kesehatan dan Keselamatan Pelanggan</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G4-PR1</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Persentase Kategori Produk dan Jasa yang Signifikan yang Dampaknya Terhadap Kesehatan Dan Keselamatan yang Dinilai Untuk Peningkatan</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76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G4-PR2</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Total Jumlah Insiden Ketidakpatuhan Terhadap Peraturan dan Koda Sukarela Terkait Dampak Kesehatan dan Keselamatan Dari Produk dan Jasa Sepanjang Daur Hidup, Menurut Jenis Hasil</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102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val="restart"/>
            <w:tcBorders>
              <w:top w:val="nil"/>
              <w:left w:val="single" w:sz="4" w:space="0" w:color="auto"/>
              <w:bottom w:val="single" w:sz="4" w:space="0" w:color="000000"/>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Pelabelan Produk dan Jasa</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G4-PR3</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Jenis Informasi Produk dan Jasa Yang Diharuskan Oleh Prosedur Organisasi Terkait Dengan Informasi dan Pelabelan Produk dan Jasa, Serta Persentase Kategori Produk dan Jasa yang Signifikan Harus Mengikuti Persyaratan Informasi Sejenis</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76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G4-PR4</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Jumlah Total Insiden Ketidakpatuhan Terhadap Peraturan dan Koda Sukarela Terkait Dengan Informasi dan Pelabelan Produk dan Jasa, Menurut Jenis Hasil</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25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G4-PR5</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Hasil Survei Untuk Mengukur Kepuasan Pelanggan</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7E356F">
        <w:trPr>
          <w:trHeight w:val="25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val="restart"/>
            <w:tcBorders>
              <w:top w:val="nil"/>
              <w:left w:val="single" w:sz="4" w:space="0" w:color="auto"/>
              <w:bottom w:val="single" w:sz="4" w:space="0" w:color="000000"/>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Komunikasi Pemasaran</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G4-PR6</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Penjualan Produk yang Dilarang Atau Disengketakan</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7E356F">
        <w:trPr>
          <w:trHeight w:val="76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G4-PR7</w:t>
            </w:r>
          </w:p>
        </w:tc>
        <w:tc>
          <w:tcPr>
            <w:tcW w:w="5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Jumlah Total Insiden Ketidakpatuhan Terhadap Peraturan dan Koda Sukarela Tentang Komunikasi Pemasaran, Termasuk Iklan, Promosi, dan Sponsor, Menurut Jenis Hasil</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7E356F">
        <w:trPr>
          <w:trHeight w:val="510"/>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Privasi Pelanggan</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G4-PR8</w:t>
            </w:r>
          </w:p>
        </w:tc>
        <w:tc>
          <w:tcPr>
            <w:tcW w:w="5800" w:type="dxa"/>
            <w:tcBorders>
              <w:top w:val="single" w:sz="4" w:space="0" w:color="auto"/>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Jumlah Total Keluhan yang Terbukti Terkait Dengan Pelanggaran Privasi Pelanggan dan Hilangnya Data Pelanggan</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765"/>
        </w:trPr>
        <w:tc>
          <w:tcPr>
            <w:tcW w:w="52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300" w:type="dxa"/>
            <w:vMerge/>
            <w:tcBorders>
              <w:top w:val="nil"/>
              <w:left w:val="single" w:sz="4" w:space="0" w:color="auto"/>
              <w:bottom w:val="single" w:sz="4" w:space="0" w:color="000000"/>
              <w:right w:val="single" w:sz="4" w:space="0" w:color="auto"/>
            </w:tcBorders>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p>
        </w:tc>
        <w:tc>
          <w:tcPr>
            <w:tcW w:w="274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Kepatuhan</w:t>
            </w:r>
          </w:p>
        </w:tc>
        <w:tc>
          <w:tcPr>
            <w:tcW w:w="104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G4-PR9</w:t>
            </w:r>
          </w:p>
        </w:tc>
        <w:tc>
          <w:tcPr>
            <w:tcW w:w="5800" w:type="dxa"/>
            <w:tcBorders>
              <w:top w:val="nil"/>
              <w:left w:val="nil"/>
              <w:bottom w:val="single" w:sz="4" w:space="0" w:color="auto"/>
              <w:right w:val="single" w:sz="4" w:space="0" w:color="auto"/>
            </w:tcBorders>
            <w:shd w:val="clear" w:color="auto" w:fill="auto"/>
            <w:vAlign w:val="center"/>
            <w:hideMark/>
          </w:tcPr>
          <w:p w:rsidR="00D35D8D" w:rsidRPr="00170F06" w:rsidRDefault="00D35D8D" w:rsidP="00F2071D">
            <w:pPr>
              <w:spacing w:after="0" w:line="240" w:lineRule="auto"/>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Nilai Moneter Denda yang Signifikan Atas Ketidakpatuhan Terhadap Undang-Undang dan Peraturan Terkait Penyediaan dan Penggunaan Produk dan Jasa</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color w:val="000000"/>
                <w:sz w:val="20"/>
                <w:szCs w:val="20"/>
              </w:rPr>
            </w:pPr>
            <w:r w:rsidRPr="00170F06">
              <w:rPr>
                <w:rFonts w:ascii="Times New Roman" w:eastAsia="Times New Roman" w:hAnsi="Times New Roman"/>
                <w:color w:val="000000"/>
                <w:sz w:val="20"/>
                <w:szCs w:val="20"/>
              </w:rPr>
              <w:t>1</w:t>
            </w:r>
          </w:p>
        </w:tc>
      </w:tr>
      <w:tr w:rsidR="00D35D8D" w:rsidRPr="00170F06" w:rsidTr="00F2071D">
        <w:trPr>
          <w:trHeight w:val="255"/>
        </w:trPr>
        <w:tc>
          <w:tcPr>
            <w:tcW w:w="135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b/>
                <w:bCs/>
                <w:color w:val="000000"/>
                <w:sz w:val="20"/>
                <w:szCs w:val="20"/>
              </w:rPr>
            </w:pPr>
            <w:r w:rsidRPr="00170F06">
              <w:rPr>
                <w:rFonts w:ascii="Times New Roman" w:eastAsia="Times New Roman" w:hAnsi="Times New Roman"/>
                <w:b/>
                <w:bCs/>
                <w:color w:val="000000"/>
                <w:sz w:val="20"/>
                <w:szCs w:val="20"/>
              </w:rPr>
              <w:t>Total Pengungkapan CSR</w:t>
            </w:r>
          </w:p>
        </w:tc>
        <w:tc>
          <w:tcPr>
            <w:tcW w:w="700" w:type="dxa"/>
            <w:tcBorders>
              <w:top w:val="nil"/>
              <w:left w:val="nil"/>
              <w:bottom w:val="single" w:sz="4" w:space="0" w:color="auto"/>
              <w:right w:val="single" w:sz="4" w:space="0" w:color="auto"/>
            </w:tcBorders>
            <w:shd w:val="clear" w:color="auto" w:fill="auto"/>
            <w:noWrap/>
            <w:vAlign w:val="center"/>
            <w:hideMark/>
          </w:tcPr>
          <w:p w:rsidR="00D35D8D" w:rsidRPr="00170F06" w:rsidRDefault="00D35D8D" w:rsidP="00F2071D">
            <w:pPr>
              <w:spacing w:after="0" w:line="240" w:lineRule="auto"/>
              <w:jc w:val="center"/>
              <w:rPr>
                <w:rFonts w:ascii="Times New Roman" w:eastAsia="Times New Roman" w:hAnsi="Times New Roman"/>
                <w:b/>
                <w:bCs/>
                <w:color w:val="000000"/>
                <w:sz w:val="20"/>
                <w:szCs w:val="20"/>
              </w:rPr>
            </w:pPr>
            <w:r w:rsidRPr="00170F06">
              <w:rPr>
                <w:rFonts w:ascii="Times New Roman" w:eastAsia="Times New Roman" w:hAnsi="Times New Roman"/>
                <w:b/>
                <w:bCs/>
                <w:color w:val="000000"/>
                <w:sz w:val="20"/>
                <w:szCs w:val="20"/>
              </w:rPr>
              <w:t>91</w:t>
            </w:r>
          </w:p>
        </w:tc>
      </w:tr>
    </w:tbl>
    <w:p w:rsidR="00D35D8D" w:rsidRDefault="00D35D8D" w:rsidP="00D35D8D">
      <w:pPr>
        <w:spacing w:after="0" w:line="240" w:lineRule="auto"/>
        <w:ind w:left="720" w:hanging="720"/>
        <w:jc w:val="center"/>
        <w:rPr>
          <w:rFonts w:ascii="Times New Roman" w:hAnsi="Times New Roman"/>
          <w:b/>
          <w:sz w:val="28"/>
          <w:szCs w:val="28"/>
        </w:rPr>
      </w:pPr>
    </w:p>
    <w:p w:rsidR="00D35D8D" w:rsidRDefault="00D35D8D" w:rsidP="00D35D8D">
      <w:pPr>
        <w:spacing w:after="0" w:line="240" w:lineRule="auto"/>
        <w:ind w:left="720" w:hanging="720"/>
        <w:jc w:val="center"/>
        <w:rPr>
          <w:rFonts w:ascii="Times New Roman" w:hAnsi="Times New Roman"/>
          <w:b/>
          <w:sz w:val="28"/>
          <w:szCs w:val="28"/>
        </w:rPr>
      </w:pPr>
    </w:p>
    <w:p w:rsidR="00D35D8D" w:rsidRDefault="00D35D8D" w:rsidP="00D35D8D">
      <w:pPr>
        <w:spacing w:after="0" w:line="240" w:lineRule="auto"/>
        <w:ind w:left="720" w:hanging="720"/>
        <w:jc w:val="center"/>
        <w:rPr>
          <w:rFonts w:ascii="Times New Roman" w:hAnsi="Times New Roman"/>
          <w:sz w:val="24"/>
          <w:szCs w:val="24"/>
        </w:rPr>
      </w:pPr>
    </w:p>
    <w:p w:rsidR="00D35D8D" w:rsidRDefault="00D35D8D" w:rsidP="00D35D8D">
      <w:pPr>
        <w:spacing w:after="0" w:line="240" w:lineRule="auto"/>
        <w:ind w:left="720" w:hanging="720"/>
        <w:jc w:val="both"/>
        <w:rPr>
          <w:rFonts w:ascii="Times New Roman" w:hAnsi="Times New Roman"/>
          <w:sz w:val="24"/>
          <w:szCs w:val="24"/>
        </w:rPr>
      </w:pPr>
    </w:p>
    <w:p w:rsidR="00D35D8D" w:rsidRDefault="00D35D8D" w:rsidP="00D35D8D">
      <w:pPr>
        <w:spacing w:after="0" w:line="240" w:lineRule="auto"/>
        <w:ind w:left="720" w:hanging="720"/>
        <w:jc w:val="both"/>
        <w:rPr>
          <w:rFonts w:ascii="Times New Roman" w:hAnsi="Times New Roman"/>
          <w:sz w:val="24"/>
          <w:szCs w:val="24"/>
        </w:rPr>
      </w:pPr>
    </w:p>
    <w:p w:rsidR="007E356F" w:rsidRDefault="007E356F" w:rsidP="00D35D8D">
      <w:pPr>
        <w:spacing w:after="0" w:line="240" w:lineRule="auto"/>
        <w:ind w:left="720" w:hanging="720"/>
        <w:jc w:val="both"/>
        <w:rPr>
          <w:rFonts w:ascii="Times New Roman" w:hAnsi="Times New Roman"/>
          <w:sz w:val="24"/>
          <w:szCs w:val="24"/>
        </w:rPr>
      </w:pPr>
    </w:p>
    <w:p w:rsidR="007E356F" w:rsidRDefault="007E356F" w:rsidP="00D35D8D">
      <w:pPr>
        <w:spacing w:after="0" w:line="240" w:lineRule="auto"/>
        <w:ind w:left="720" w:hanging="720"/>
        <w:jc w:val="both"/>
        <w:rPr>
          <w:rFonts w:ascii="Times New Roman" w:hAnsi="Times New Roman"/>
          <w:sz w:val="24"/>
          <w:szCs w:val="24"/>
        </w:rPr>
      </w:pPr>
    </w:p>
    <w:p w:rsidR="007E356F" w:rsidRDefault="007E356F" w:rsidP="00D35D8D">
      <w:pPr>
        <w:spacing w:after="0" w:line="240" w:lineRule="auto"/>
        <w:ind w:left="720" w:hanging="720"/>
        <w:jc w:val="both"/>
        <w:rPr>
          <w:rFonts w:ascii="Times New Roman" w:hAnsi="Times New Roman"/>
          <w:sz w:val="24"/>
          <w:szCs w:val="24"/>
        </w:rPr>
      </w:pPr>
    </w:p>
    <w:p w:rsidR="007E356F" w:rsidRDefault="007E356F" w:rsidP="00D35D8D">
      <w:pPr>
        <w:spacing w:after="0" w:line="240" w:lineRule="auto"/>
        <w:ind w:left="720" w:hanging="720"/>
        <w:jc w:val="both"/>
        <w:rPr>
          <w:rFonts w:ascii="Times New Roman" w:hAnsi="Times New Roman"/>
          <w:sz w:val="24"/>
          <w:szCs w:val="24"/>
        </w:rPr>
      </w:pPr>
    </w:p>
    <w:p w:rsidR="007E356F" w:rsidRDefault="007E356F" w:rsidP="00D35D8D">
      <w:pPr>
        <w:spacing w:after="0" w:line="240" w:lineRule="auto"/>
        <w:ind w:left="720" w:hanging="720"/>
        <w:jc w:val="both"/>
        <w:rPr>
          <w:rFonts w:ascii="Times New Roman" w:hAnsi="Times New Roman"/>
          <w:sz w:val="24"/>
          <w:szCs w:val="24"/>
        </w:rPr>
      </w:pPr>
    </w:p>
    <w:p w:rsidR="007E356F" w:rsidRDefault="007E356F" w:rsidP="00D35D8D">
      <w:pPr>
        <w:spacing w:after="0" w:line="240" w:lineRule="auto"/>
        <w:ind w:left="720" w:hanging="720"/>
        <w:jc w:val="both"/>
        <w:rPr>
          <w:rFonts w:ascii="Times New Roman" w:hAnsi="Times New Roman"/>
          <w:sz w:val="24"/>
          <w:szCs w:val="24"/>
        </w:rPr>
      </w:pPr>
    </w:p>
    <w:p w:rsidR="007E356F" w:rsidRDefault="007E356F" w:rsidP="00D35D8D">
      <w:pPr>
        <w:spacing w:after="0" w:line="240" w:lineRule="auto"/>
        <w:ind w:left="720" w:hanging="720"/>
        <w:jc w:val="both"/>
        <w:rPr>
          <w:rFonts w:ascii="Times New Roman" w:hAnsi="Times New Roman"/>
          <w:sz w:val="24"/>
          <w:szCs w:val="24"/>
        </w:rPr>
      </w:pPr>
    </w:p>
    <w:p w:rsidR="007E356F" w:rsidRDefault="007E356F" w:rsidP="00D35D8D">
      <w:pPr>
        <w:spacing w:after="0" w:line="240" w:lineRule="auto"/>
        <w:ind w:left="720" w:hanging="720"/>
        <w:jc w:val="both"/>
        <w:rPr>
          <w:rFonts w:ascii="Times New Roman" w:hAnsi="Times New Roman"/>
          <w:sz w:val="24"/>
          <w:szCs w:val="24"/>
        </w:rPr>
      </w:pPr>
    </w:p>
    <w:p w:rsidR="007E356F" w:rsidRDefault="007E356F" w:rsidP="00D35D8D">
      <w:pPr>
        <w:spacing w:after="0" w:line="240" w:lineRule="auto"/>
        <w:ind w:left="720" w:hanging="720"/>
        <w:jc w:val="both"/>
        <w:rPr>
          <w:rFonts w:ascii="Times New Roman" w:hAnsi="Times New Roman"/>
          <w:sz w:val="24"/>
          <w:szCs w:val="24"/>
        </w:rPr>
      </w:pPr>
    </w:p>
    <w:p w:rsidR="007E356F" w:rsidRDefault="007E356F" w:rsidP="00D35D8D">
      <w:pPr>
        <w:spacing w:after="0" w:line="240" w:lineRule="auto"/>
        <w:ind w:left="720" w:hanging="720"/>
        <w:jc w:val="both"/>
        <w:rPr>
          <w:rFonts w:ascii="Times New Roman" w:hAnsi="Times New Roman"/>
          <w:sz w:val="24"/>
          <w:szCs w:val="24"/>
        </w:rPr>
      </w:pPr>
    </w:p>
    <w:p w:rsidR="007E356F" w:rsidRDefault="007E356F" w:rsidP="00D35D8D">
      <w:pPr>
        <w:spacing w:after="0" w:line="240" w:lineRule="auto"/>
        <w:ind w:left="720" w:hanging="720"/>
        <w:jc w:val="both"/>
        <w:rPr>
          <w:rFonts w:ascii="Times New Roman" w:hAnsi="Times New Roman"/>
          <w:sz w:val="24"/>
          <w:szCs w:val="24"/>
        </w:rPr>
      </w:pPr>
    </w:p>
    <w:p w:rsidR="007E356F" w:rsidRDefault="007E356F" w:rsidP="00D35D8D">
      <w:pPr>
        <w:spacing w:after="0" w:line="240" w:lineRule="auto"/>
        <w:ind w:left="720" w:hanging="720"/>
        <w:jc w:val="both"/>
        <w:rPr>
          <w:rFonts w:ascii="Times New Roman" w:hAnsi="Times New Roman"/>
          <w:sz w:val="24"/>
          <w:szCs w:val="24"/>
        </w:rPr>
      </w:pPr>
    </w:p>
    <w:p w:rsidR="007E356F" w:rsidRDefault="007E356F" w:rsidP="00D35D8D">
      <w:pPr>
        <w:spacing w:after="0" w:line="240" w:lineRule="auto"/>
        <w:ind w:left="720" w:hanging="720"/>
        <w:jc w:val="both"/>
        <w:rPr>
          <w:rFonts w:ascii="Times New Roman" w:hAnsi="Times New Roman"/>
          <w:sz w:val="24"/>
          <w:szCs w:val="24"/>
        </w:rPr>
      </w:pPr>
    </w:p>
    <w:p w:rsidR="00D35D8D" w:rsidRDefault="00D35D8D" w:rsidP="00D35D8D">
      <w:pPr>
        <w:rPr>
          <w:rFonts w:ascii="Times New Roman" w:hAnsi="Times New Roman"/>
          <w:sz w:val="24"/>
          <w:szCs w:val="24"/>
        </w:rPr>
      </w:pPr>
    </w:p>
    <w:p w:rsidR="00D35D8D" w:rsidRDefault="00D35D8D" w:rsidP="00D35D8D">
      <w:pPr>
        <w:rPr>
          <w:rFonts w:ascii="Times New Roman" w:hAnsi="Times New Roman"/>
          <w:sz w:val="24"/>
          <w:szCs w:val="24"/>
        </w:rPr>
      </w:pPr>
    </w:p>
    <w:p w:rsidR="00D35D8D" w:rsidRDefault="00D35D8D" w:rsidP="00D35D8D">
      <w:pPr>
        <w:rPr>
          <w:rFonts w:ascii="Times New Roman" w:hAnsi="Times New Roman"/>
          <w:sz w:val="24"/>
          <w:szCs w:val="24"/>
        </w:rPr>
      </w:pPr>
    </w:p>
    <w:p w:rsidR="007F0824" w:rsidRDefault="007F0824" w:rsidP="00D35D8D">
      <w:pPr>
        <w:rPr>
          <w:rFonts w:ascii="Times New Roman" w:hAnsi="Times New Roman"/>
          <w:b/>
          <w:sz w:val="24"/>
          <w:szCs w:val="24"/>
        </w:rPr>
      </w:pPr>
      <w:r w:rsidRPr="007F0824">
        <w:rPr>
          <w:rFonts w:ascii="Times New Roman" w:hAnsi="Times New Roman"/>
          <w:b/>
          <w:sz w:val="24"/>
          <w:szCs w:val="24"/>
        </w:rPr>
        <w:lastRenderedPageBreak/>
        <w:t>Lampiran: Hasil Penelitian Terdahulu</w:t>
      </w:r>
    </w:p>
    <w:p w:rsidR="00EF61F2" w:rsidRDefault="00EF61F2" w:rsidP="00EF61F2">
      <w:pPr>
        <w:spacing w:after="0" w:line="240" w:lineRule="auto"/>
        <w:rPr>
          <w:rFonts w:ascii="Times New Roman" w:hAnsi="Times New Roman"/>
          <w:b/>
          <w:sz w:val="24"/>
          <w:szCs w:val="24"/>
        </w:rPr>
      </w:pPr>
    </w:p>
    <w:tbl>
      <w:tblPr>
        <w:tblW w:w="14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5"/>
        <w:gridCol w:w="2423"/>
        <w:gridCol w:w="2520"/>
        <w:gridCol w:w="2340"/>
        <w:gridCol w:w="4410"/>
        <w:gridCol w:w="1980"/>
      </w:tblGrid>
      <w:tr w:rsidR="007E356F" w:rsidRPr="00C2523C" w:rsidTr="007E356F">
        <w:trPr>
          <w:trHeight w:val="586"/>
        </w:trPr>
        <w:tc>
          <w:tcPr>
            <w:tcW w:w="475" w:type="dxa"/>
            <w:vAlign w:val="center"/>
          </w:tcPr>
          <w:p w:rsidR="007E356F" w:rsidRPr="00F56F14" w:rsidRDefault="007E356F" w:rsidP="00BE6888">
            <w:pPr>
              <w:pStyle w:val="ListParagraph"/>
              <w:spacing w:after="0" w:line="240" w:lineRule="auto"/>
              <w:ind w:left="0"/>
              <w:jc w:val="center"/>
              <w:rPr>
                <w:rFonts w:ascii="Times New Roman" w:hAnsi="Times New Roman"/>
                <w:b/>
                <w:sz w:val="20"/>
                <w:szCs w:val="20"/>
              </w:rPr>
            </w:pPr>
            <w:r w:rsidRPr="00F56F14">
              <w:rPr>
                <w:rFonts w:ascii="Times New Roman" w:hAnsi="Times New Roman"/>
                <w:b/>
                <w:sz w:val="20"/>
                <w:szCs w:val="20"/>
              </w:rPr>
              <w:t>No</w:t>
            </w:r>
          </w:p>
        </w:tc>
        <w:tc>
          <w:tcPr>
            <w:tcW w:w="2423" w:type="dxa"/>
            <w:vAlign w:val="center"/>
          </w:tcPr>
          <w:p w:rsidR="007E356F" w:rsidRPr="00F56F14" w:rsidRDefault="007E356F" w:rsidP="00BE6888">
            <w:pPr>
              <w:pStyle w:val="ListParagraph"/>
              <w:spacing w:after="0" w:line="240" w:lineRule="auto"/>
              <w:ind w:left="0"/>
              <w:jc w:val="center"/>
              <w:rPr>
                <w:rFonts w:ascii="Times New Roman" w:hAnsi="Times New Roman"/>
                <w:b/>
                <w:sz w:val="20"/>
                <w:szCs w:val="20"/>
              </w:rPr>
            </w:pPr>
            <w:r w:rsidRPr="00F56F14">
              <w:rPr>
                <w:rFonts w:ascii="Times New Roman" w:hAnsi="Times New Roman"/>
                <w:b/>
                <w:sz w:val="20"/>
                <w:szCs w:val="20"/>
              </w:rPr>
              <w:t>Nama Peneliti dan Judul Penelitian</w:t>
            </w:r>
          </w:p>
        </w:tc>
        <w:tc>
          <w:tcPr>
            <w:tcW w:w="2520" w:type="dxa"/>
            <w:vAlign w:val="center"/>
          </w:tcPr>
          <w:p w:rsidR="007E356F" w:rsidRPr="00F56F14" w:rsidRDefault="007E356F" w:rsidP="00BE6888">
            <w:pPr>
              <w:pStyle w:val="ListParagraph"/>
              <w:spacing w:after="0" w:line="240" w:lineRule="auto"/>
              <w:ind w:left="0"/>
              <w:jc w:val="center"/>
              <w:rPr>
                <w:rFonts w:ascii="Times New Roman" w:hAnsi="Times New Roman"/>
                <w:b/>
                <w:sz w:val="20"/>
                <w:szCs w:val="20"/>
              </w:rPr>
            </w:pPr>
            <w:r w:rsidRPr="00F56F14">
              <w:rPr>
                <w:rFonts w:ascii="Times New Roman" w:hAnsi="Times New Roman"/>
                <w:b/>
                <w:sz w:val="20"/>
                <w:szCs w:val="20"/>
              </w:rPr>
              <w:t>Sampel dan Teknik Analisis</w:t>
            </w:r>
          </w:p>
        </w:tc>
        <w:tc>
          <w:tcPr>
            <w:tcW w:w="2340" w:type="dxa"/>
            <w:vAlign w:val="center"/>
          </w:tcPr>
          <w:p w:rsidR="007E356F" w:rsidRPr="00F56F14" w:rsidRDefault="007E356F" w:rsidP="00BE6888">
            <w:pPr>
              <w:pStyle w:val="ListParagraph"/>
              <w:spacing w:after="0" w:line="240" w:lineRule="auto"/>
              <w:ind w:left="0"/>
              <w:jc w:val="center"/>
              <w:rPr>
                <w:rFonts w:ascii="Times New Roman" w:hAnsi="Times New Roman"/>
                <w:b/>
                <w:sz w:val="20"/>
                <w:szCs w:val="20"/>
              </w:rPr>
            </w:pPr>
            <w:r w:rsidRPr="00F56F14">
              <w:rPr>
                <w:rFonts w:ascii="Times New Roman" w:hAnsi="Times New Roman"/>
                <w:b/>
                <w:sz w:val="20"/>
                <w:szCs w:val="20"/>
              </w:rPr>
              <w:t>Variabel</w:t>
            </w:r>
          </w:p>
        </w:tc>
        <w:tc>
          <w:tcPr>
            <w:tcW w:w="4410" w:type="dxa"/>
            <w:vAlign w:val="center"/>
          </w:tcPr>
          <w:p w:rsidR="007E356F" w:rsidRPr="00F56F14" w:rsidRDefault="007E356F" w:rsidP="00BE6888">
            <w:pPr>
              <w:pStyle w:val="ListParagraph"/>
              <w:spacing w:after="0" w:line="240" w:lineRule="auto"/>
              <w:ind w:left="0"/>
              <w:jc w:val="center"/>
              <w:rPr>
                <w:rFonts w:ascii="Times New Roman" w:hAnsi="Times New Roman"/>
                <w:b/>
                <w:sz w:val="20"/>
                <w:szCs w:val="20"/>
              </w:rPr>
            </w:pPr>
            <w:r w:rsidRPr="00F56F14">
              <w:rPr>
                <w:rFonts w:ascii="Times New Roman" w:hAnsi="Times New Roman"/>
                <w:b/>
                <w:sz w:val="20"/>
                <w:szCs w:val="20"/>
              </w:rPr>
              <w:t>Hasil Penelitian</w:t>
            </w:r>
          </w:p>
        </w:tc>
        <w:tc>
          <w:tcPr>
            <w:tcW w:w="1980" w:type="dxa"/>
            <w:vAlign w:val="center"/>
          </w:tcPr>
          <w:p w:rsidR="007E356F" w:rsidRPr="00F56F14" w:rsidRDefault="007E356F" w:rsidP="00BE6888">
            <w:pPr>
              <w:pStyle w:val="ListParagraph"/>
              <w:spacing w:after="0" w:line="240" w:lineRule="auto"/>
              <w:ind w:left="0"/>
              <w:jc w:val="center"/>
              <w:rPr>
                <w:rFonts w:ascii="Times New Roman" w:hAnsi="Times New Roman"/>
                <w:b/>
                <w:sz w:val="20"/>
                <w:szCs w:val="20"/>
              </w:rPr>
            </w:pPr>
            <w:r w:rsidRPr="00F56F14">
              <w:rPr>
                <w:rFonts w:ascii="Times New Roman" w:hAnsi="Times New Roman"/>
                <w:b/>
                <w:sz w:val="20"/>
                <w:szCs w:val="20"/>
              </w:rPr>
              <w:t>Perbedaan</w:t>
            </w:r>
          </w:p>
        </w:tc>
      </w:tr>
      <w:tr w:rsidR="007E356F" w:rsidRPr="00C2523C" w:rsidTr="007E356F">
        <w:tc>
          <w:tcPr>
            <w:tcW w:w="475" w:type="dxa"/>
          </w:tcPr>
          <w:p w:rsidR="007E356F" w:rsidRPr="00F56F14" w:rsidRDefault="00BC2D94" w:rsidP="00BE688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w:t>
            </w:r>
          </w:p>
        </w:tc>
        <w:tc>
          <w:tcPr>
            <w:tcW w:w="2423" w:type="dxa"/>
          </w:tcPr>
          <w:p w:rsidR="007E356F" w:rsidRPr="00C2523C" w:rsidRDefault="007E356F" w:rsidP="00BE6888">
            <w:pPr>
              <w:spacing w:after="0" w:line="240" w:lineRule="auto"/>
              <w:rPr>
                <w:rFonts w:ascii="Times New Roman" w:hAnsi="Times New Roman"/>
                <w:sz w:val="20"/>
                <w:szCs w:val="20"/>
              </w:rPr>
            </w:pPr>
            <w:r w:rsidRPr="00C2523C">
              <w:rPr>
                <w:rFonts w:ascii="Times New Roman" w:hAnsi="Times New Roman"/>
                <w:sz w:val="20"/>
                <w:szCs w:val="20"/>
              </w:rPr>
              <w:t xml:space="preserve"> </w:t>
            </w:r>
            <w:r w:rsidR="004C5B23" w:rsidRPr="00C2523C">
              <w:rPr>
                <w:rFonts w:ascii="Times New Roman" w:hAnsi="Times New Roman"/>
                <w:sz w:val="20"/>
                <w:szCs w:val="20"/>
              </w:rPr>
              <w:fldChar w:fldCharType="begin" w:fldLock="1"/>
            </w:r>
            <w:r w:rsidRPr="00C2523C">
              <w:rPr>
                <w:rFonts w:ascii="Times New Roman" w:hAnsi="Times New Roman"/>
                <w:sz w:val="20"/>
                <w:szCs w:val="20"/>
              </w:rPr>
              <w:instrText>ADDIN CSL_CITATION { "citationItems" : [ { "id" : "ITEM-1", "itemData" : { "DOI" : "10.4172/2167-0234.1000298", "ISSN" : "21670234", "abstract" : "The purpose of this study is to analyse the direct and indirect effect of asset structure and firm size on the firm value. The samples of this study are thirty four property and real estate firms registered in Indonesia Stock Exchange in the period 2010-2014. The result of this study shows that (1) there is a direct effect of asset structure on the firm value, (2) there is no indirect effect of asset structure on the firm value with capital structure as intervening variable, (3) there is no direct effect of firm size on the firm value, (4) there is no indirect effect of firm size on the firm value with capital structure as intervening variable. Thus, it can be concluded thatcapital structure as intervening variable cannot mediate the relationship betweenasset structure and firm size on the firm value.", "author" : [ { "dropping-particle" : "", "family" : "Setiadharma", "given" : "", "non-dropping-particle" : "", "parse-names" : false, "suffix" : "" }, { "dropping-particle" : "", "family" : "Machali", "given" : "Muslichah", "non-dropping-particle" : "", "parse-names" : false, "suffix" : "" } ], "container-title" : "Journal of Business and Finance Affairs", "id" : "ITEM-1", "issue" : "4", "issued" : { "date-parts" : [ [ "2017" ] ] }, "page" : "1-5", "title" : "The Effect of Asset Structure and Firm Size on Firm Value with Capital Structure as Intervening Variable", "type" : "article-journal", "volume" : "6" }, "uris" : [ "http://www.mendeley.com/documents/?uuid=df15e0fa-bf21-451c-a09c-0caeb276c13e" ] } ], "mendeley" : { "formattedCitation" : "(Setiadharma &amp; Machali, 2017)", "plainTextFormattedCitation" : "(Setiadharma &amp; Machali, 2017)", "previouslyFormattedCitation" : "(Setiadharma &amp; Machali, 2017)" }, "properties" : { "noteIndex" : 37 }, "schema" : "https://github.com/citation-style-language/schema/raw/master/csl-citation.json" }</w:instrText>
            </w:r>
            <w:r w:rsidR="004C5B23" w:rsidRPr="00C2523C">
              <w:rPr>
                <w:rFonts w:ascii="Times New Roman" w:hAnsi="Times New Roman"/>
                <w:sz w:val="20"/>
                <w:szCs w:val="20"/>
              </w:rPr>
              <w:fldChar w:fldCharType="separate"/>
            </w:r>
            <w:r w:rsidRPr="00C2523C">
              <w:rPr>
                <w:rFonts w:ascii="Times New Roman" w:hAnsi="Times New Roman"/>
                <w:noProof/>
                <w:sz w:val="20"/>
                <w:szCs w:val="20"/>
              </w:rPr>
              <w:t>Setiadharma &amp; Machali, (2017)</w:t>
            </w:r>
            <w:r w:rsidR="004C5B23" w:rsidRPr="00C2523C">
              <w:rPr>
                <w:rFonts w:ascii="Times New Roman" w:hAnsi="Times New Roman"/>
                <w:sz w:val="20"/>
                <w:szCs w:val="20"/>
              </w:rPr>
              <w:fldChar w:fldCharType="end"/>
            </w:r>
            <w:r>
              <w:rPr>
                <w:rFonts w:ascii="Times New Roman" w:hAnsi="Times New Roman"/>
                <w:sz w:val="20"/>
                <w:szCs w:val="20"/>
              </w:rPr>
              <w:t xml:space="preserve"> </w:t>
            </w:r>
            <w:r w:rsidRPr="00C2523C">
              <w:rPr>
                <w:rFonts w:ascii="Times New Roman" w:hAnsi="Times New Roman"/>
                <w:sz w:val="20"/>
                <w:szCs w:val="20"/>
              </w:rPr>
              <w:t>“</w:t>
            </w:r>
            <w:r>
              <w:rPr>
                <w:rFonts w:ascii="Times New Roman" w:hAnsi="Times New Roman"/>
                <w:i/>
                <w:sz w:val="20"/>
                <w:szCs w:val="20"/>
              </w:rPr>
              <w:t xml:space="preserve">The Effect of Asset </w:t>
            </w:r>
            <w:r w:rsidRPr="00C2523C">
              <w:rPr>
                <w:rFonts w:ascii="Times New Roman" w:hAnsi="Times New Roman"/>
                <w:i/>
                <w:sz w:val="20"/>
                <w:szCs w:val="20"/>
              </w:rPr>
              <w:t>Structure and Firm Size on Firm Value with Capital Structure as Intervening Variable</w:t>
            </w:r>
            <w:r w:rsidRPr="00C2523C">
              <w:rPr>
                <w:rFonts w:ascii="Times New Roman" w:hAnsi="Times New Roman"/>
                <w:sz w:val="20"/>
                <w:szCs w:val="20"/>
              </w:rPr>
              <w:t>”</w:t>
            </w:r>
          </w:p>
          <w:p w:rsidR="007E356F" w:rsidRPr="00C2523C" w:rsidRDefault="007E356F" w:rsidP="00BE6888">
            <w:pPr>
              <w:spacing w:after="0" w:line="240" w:lineRule="auto"/>
              <w:rPr>
                <w:rFonts w:ascii="Times New Roman" w:hAnsi="Times New Roman"/>
                <w:sz w:val="20"/>
                <w:szCs w:val="20"/>
              </w:rPr>
            </w:pPr>
          </w:p>
          <w:p w:rsidR="007E356F" w:rsidRPr="00C2523C" w:rsidRDefault="007E356F" w:rsidP="00BE6888">
            <w:pPr>
              <w:spacing w:after="0" w:line="240" w:lineRule="auto"/>
              <w:rPr>
                <w:rFonts w:ascii="Times New Roman" w:hAnsi="Times New Roman"/>
                <w:sz w:val="20"/>
                <w:szCs w:val="20"/>
              </w:rPr>
            </w:pPr>
            <w:r w:rsidRPr="00C2523C">
              <w:rPr>
                <w:rFonts w:ascii="Times New Roman" w:hAnsi="Times New Roman"/>
                <w:sz w:val="20"/>
                <w:szCs w:val="20"/>
              </w:rPr>
              <w:t>Sumber:</w:t>
            </w:r>
          </w:p>
          <w:p w:rsidR="007E356F" w:rsidRPr="00C2523C" w:rsidRDefault="007E356F" w:rsidP="00BE6888">
            <w:pPr>
              <w:autoSpaceDE w:val="0"/>
              <w:autoSpaceDN w:val="0"/>
              <w:adjustRightInd w:val="0"/>
              <w:spacing w:after="0" w:line="240" w:lineRule="auto"/>
              <w:rPr>
                <w:rFonts w:ascii="Times New Roman" w:eastAsia="SimSun" w:hAnsi="Times New Roman"/>
                <w:color w:val="000000"/>
                <w:sz w:val="20"/>
                <w:szCs w:val="20"/>
              </w:rPr>
            </w:pPr>
            <w:r w:rsidRPr="00C2523C">
              <w:rPr>
                <w:rFonts w:ascii="Times New Roman" w:eastAsia="SimSun" w:hAnsi="Times New Roman"/>
                <w:color w:val="000000"/>
                <w:sz w:val="20"/>
                <w:szCs w:val="20"/>
              </w:rPr>
              <w:t>Setiadharma and Machali, J Bus Fin Aff 2017, 6:4</w:t>
            </w:r>
          </w:p>
          <w:p w:rsidR="007E356F" w:rsidRDefault="007E356F" w:rsidP="00BE6888">
            <w:pPr>
              <w:spacing w:after="0" w:line="240" w:lineRule="auto"/>
              <w:rPr>
                <w:rFonts w:ascii="Times New Roman" w:eastAsia="SimSun" w:hAnsi="Times New Roman"/>
                <w:color w:val="0072BC"/>
                <w:sz w:val="20"/>
                <w:szCs w:val="20"/>
              </w:rPr>
            </w:pPr>
            <w:r w:rsidRPr="00C2523C">
              <w:rPr>
                <w:rFonts w:ascii="Times New Roman" w:eastAsia="SimSun" w:hAnsi="Times New Roman"/>
                <w:color w:val="000000"/>
                <w:sz w:val="20"/>
                <w:szCs w:val="20"/>
              </w:rPr>
              <w:t xml:space="preserve">DOI: </w:t>
            </w:r>
            <w:r w:rsidRPr="00C2523C">
              <w:rPr>
                <w:rFonts w:ascii="Times New Roman" w:eastAsia="SimSun" w:hAnsi="Times New Roman"/>
                <w:color w:val="0072BC"/>
                <w:sz w:val="20"/>
                <w:szCs w:val="20"/>
              </w:rPr>
              <w:t>10.4172/2167-0234.1000298</w:t>
            </w:r>
          </w:p>
          <w:p w:rsidR="007E356F" w:rsidRPr="00C2523C" w:rsidRDefault="007E356F" w:rsidP="00BE6888">
            <w:pPr>
              <w:spacing w:after="0" w:line="240" w:lineRule="auto"/>
              <w:rPr>
                <w:rFonts w:ascii="Times New Roman" w:hAnsi="Times New Roman"/>
                <w:i/>
                <w:sz w:val="20"/>
                <w:szCs w:val="20"/>
              </w:rPr>
            </w:pPr>
          </w:p>
        </w:tc>
        <w:tc>
          <w:tcPr>
            <w:tcW w:w="252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 xml:space="preserve">Sampel Penelitian berjumlah 34 perusahaan Properti dan </w:t>
            </w:r>
            <w:r w:rsidRPr="00F56F14">
              <w:rPr>
                <w:rFonts w:ascii="Times New Roman" w:hAnsi="Times New Roman"/>
                <w:i/>
                <w:sz w:val="20"/>
                <w:szCs w:val="20"/>
              </w:rPr>
              <w:t>Real Estate</w:t>
            </w:r>
            <w:r w:rsidRPr="00F56F14">
              <w:rPr>
                <w:rFonts w:ascii="Times New Roman" w:hAnsi="Times New Roman"/>
                <w:sz w:val="20"/>
                <w:szCs w:val="20"/>
              </w:rPr>
              <w:t xml:space="preserve"> yang terdaftar di Bursa Efek Indonesia pada periode tahun 2010 - 2014</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i/>
                <w:sz w:val="20"/>
                <w:szCs w:val="20"/>
              </w:rPr>
              <w:t>Path Analysis</w:t>
            </w:r>
          </w:p>
        </w:tc>
        <w:tc>
          <w:tcPr>
            <w:tcW w:w="234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i/>
                <w:sz w:val="20"/>
                <w:szCs w:val="20"/>
              </w:rPr>
            </w:pPr>
            <w:r w:rsidRPr="00F56F14">
              <w:rPr>
                <w:rFonts w:ascii="Times New Roman" w:hAnsi="Times New Roman"/>
                <w:sz w:val="20"/>
                <w:szCs w:val="20"/>
              </w:rPr>
              <w:t>Nilai Perusahaan</w:t>
            </w:r>
          </w:p>
          <w:p w:rsidR="007E356F" w:rsidRPr="00F56F14" w:rsidRDefault="007E356F" w:rsidP="00BE6888">
            <w:pPr>
              <w:pStyle w:val="ListParagraph"/>
              <w:numPr>
                <w:ilvl w:val="0"/>
                <w:numId w:val="12"/>
              </w:numPr>
              <w:spacing w:after="0" w:line="240" w:lineRule="auto"/>
              <w:ind w:left="162" w:hanging="180"/>
              <w:rPr>
                <w:rFonts w:ascii="Times New Roman" w:hAnsi="Times New Roman"/>
                <w:i/>
                <w:sz w:val="20"/>
                <w:szCs w:val="20"/>
              </w:rPr>
            </w:pPr>
            <w:r w:rsidRPr="00F56F14">
              <w:rPr>
                <w:rFonts w:ascii="Times New Roman" w:hAnsi="Times New Roman"/>
                <w:sz w:val="20"/>
                <w:szCs w:val="20"/>
              </w:rPr>
              <w:t>Struktur Modal</w:t>
            </w:r>
          </w:p>
          <w:p w:rsidR="007E356F" w:rsidRPr="00F56F14" w:rsidRDefault="007E356F" w:rsidP="00BE6888">
            <w:pPr>
              <w:pStyle w:val="ListParagraph"/>
              <w:numPr>
                <w:ilvl w:val="0"/>
                <w:numId w:val="12"/>
              </w:numPr>
              <w:spacing w:after="0" w:line="240" w:lineRule="auto"/>
              <w:ind w:left="162" w:hanging="180"/>
              <w:rPr>
                <w:rFonts w:ascii="Times New Roman" w:hAnsi="Times New Roman"/>
                <w:i/>
                <w:sz w:val="20"/>
                <w:szCs w:val="20"/>
              </w:rPr>
            </w:pPr>
            <w:r w:rsidRPr="00F56F14">
              <w:rPr>
                <w:rFonts w:ascii="Times New Roman" w:hAnsi="Times New Roman"/>
                <w:sz w:val="20"/>
                <w:szCs w:val="20"/>
              </w:rPr>
              <w:t>Struktur Aset</w:t>
            </w:r>
          </w:p>
          <w:p w:rsidR="007E356F" w:rsidRPr="00F56F14" w:rsidRDefault="007E356F" w:rsidP="00BE6888">
            <w:pPr>
              <w:pStyle w:val="ListParagraph"/>
              <w:numPr>
                <w:ilvl w:val="0"/>
                <w:numId w:val="12"/>
              </w:numPr>
              <w:spacing w:after="0" w:line="240" w:lineRule="auto"/>
              <w:ind w:left="162" w:hanging="180"/>
              <w:rPr>
                <w:rFonts w:ascii="Times New Roman" w:hAnsi="Times New Roman"/>
                <w:i/>
                <w:sz w:val="20"/>
                <w:szCs w:val="20"/>
              </w:rPr>
            </w:pPr>
            <w:r w:rsidRPr="00F56F14">
              <w:rPr>
                <w:rFonts w:ascii="Times New Roman" w:hAnsi="Times New Roman"/>
                <w:sz w:val="20"/>
                <w:szCs w:val="20"/>
              </w:rPr>
              <w:t>Ukuran Perusahaan</w:t>
            </w:r>
          </w:p>
        </w:tc>
        <w:tc>
          <w:tcPr>
            <w:tcW w:w="441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Hasilnya menunjukkan bahwa ada pengaruh langsung struktur aset terhadap nilai perusahaan</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Tidak ada pengaruh tidak langsung struktur aset terhadap nilai perusahaan  melalui struktur modal</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Tidak ada pengaruh langsung ukuran perusahaan terhadap nilai perusahaan</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 xml:space="preserve">Tidak ada pengaruh langsung ukuran perusahaan terhadap nilai perusahaan  melalui struktur modal </w:t>
            </w:r>
          </w:p>
          <w:p w:rsidR="007E356F" w:rsidRPr="00F56F14" w:rsidRDefault="007E356F" w:rsidP="00BE6888">
            <w:pPr>
              <w:pStyle w:val="ListParagraph"/>
              <w:spacing w:after="0" w:line="240" w:lineRule="auto"/>
              <w:ind w:left="162"/>
              <w:rPr>
                <w:rFonts w:ascii="Times New Roman" w:hAnsi="Times New Roman"/>
                <w:sz w:val="20"/>
                <w:szCs w:val="20"/>
              </w:rPr>
            </w:pPr>
          </w:p>
        </w:tc>
        <w:tc>
          <w:tcPr>
            <w:tcW w:w="198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Sampel penelitian</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 xml:space="preserve">Variabel X </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Variabel Kontrol</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Teknik Analisis regresi berganda</w:t>
            </w:r>
          </w:p>
        </w:tc>
      </w:tr>
      <w:tr w:rsidR="007E356F" w:rsidRPr="00C2523C" w:rsidTr="007E356F">
        <w:tc>
          <w:tcPr>
            <w:tcW w:w="475" w:type="dxa"/>
          </w:tcPr>
          <w:p w:rsidR="007E356F" w:rsidRPr="007E356F" w:rsidRDefault="00BC2D94" w:rsidP="00BE688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2</w:t>
            </w:r>
          </w:p>
        </w:tc>
        <w:tc>
          <w:tcPr>
            <w:tcW w:w="2423" w:type="dxa"/>
          </w:tcPr>
          <w:p w:rsidR="007E356F" w:rsidRPr="007E356F" w:rsidRDefault="004C5B23" w:rsidP="00BE6888">
            <w:pPr>
              <w:widowControl w:val="0"/>
              <w:autoSpaceDE w:val="0"/>
              <w:autoSpaceDN w:val="0"/>
              <w:spacing w:line="240" w:lineRule="auto"/>
              <w:rPr>
                <w:rFonts w:ascii="Times New Roman" w:hAnsi="Times New Roman"/>
                <w:sz w:val="20"/>
                <w:szCs w:val="20"/>
              </w:rPr>
            </w:pPr>
            <w:r w:rsidRPr="007E356F">
              <w:rPr>
                <w:rFonts w:ascii="Times New Roman" w:hAnsi="Times New Roman"/>
                <w:sz w:val="20"/>
                <w:szCs w:val="20"/>
              </w:rPr>
              <w:fldChar w:fldCharType="begin" w:fldLock="1"/>
            </w:r>
            <w:r w:rsidR="007E356F" w:rsidRPr="007E356F">
              <w:rPr>
                <w:rFonts w:ascii="Times New Roman" w:hAnsi="Times New Roman"/>
                <w:sz w:val="20"/>
                <w:szCs w:val="20"/>
              </w:rPr>
              <w:instrText>ADDIN CSL_CITATION { "citationItems" : [ { "id" : "ITEM-1", "itemData" : { "DOI" : "10.28992/ijsam.v1i2.32", "ISSN" : "2597-6222", "abstract" : "In today\u2019s corporate world, Corporate Social Responsibility (CSR) is becoming a significant field of study for all businesses as its notion has increased attention of both academics and practitioners. Secondary sources of data are utilized using document analysis method to understand the relationship between Corporate Social Responsibility (CSR) and corporate reputation (CR). Five papers are selected from Science Direct which covers the time frame of 2012 until 2017. Evidence indicates that there is a positive, direct and significant relationship between CSR and CR. This paper contributes to the understanding of interrelations between CSR and CR. Practitioners can use the result of this study as a foothold to strengthen the integration of CSR and take advantage of synergies between CSR and CR. The value of paper resides in making this rather under-researched literature on the relationship between CSR and CR be more accessible for both scholars and practitioners.", "author" : [ { "dropping-particle" : "", "family" : "Gutsche", "given" : "Robert", "non-dropping-particle" : "", "parse-names" : false, "suffix" : "" }, { "dropping-particle" : "", "family" : "Schulz", "given" : "Jan Frederic", "non-dropping-particle" : "", "parse-names" : false, "suffix" : "" }, { "dropping-particle" : "", "family" : "Gratwohl", "given" : "Michael", "non-dropping-particle" : "", "parse-names" : false, "suffix" : "" } ], "container-title" : "Indonesian Journal of Sustainability Accounting and Management", "id" : "ITEM-1", "issue" : "2", "issued" : { "date-parts" : [ [ "2017" ] ] }, "page" : "80-89", "title" : "Firm \u2010 value effects of CSR disclosure and CSR performance", "type" : "article-journal", "volume" : "1" }, "uris" : [ "http://www.mendeley.com/documents/?uuid=e0b4567b-073c-4142-a491-0dfc0638310f" ] } ], "mendeley" : { "formattedCitation" : "(Gutsche, Schulz, &amp; Gratwohl, 2017)", "manualFormatting" : "Gutsche, Schulz, &amp; Gratwohl,( 2017)", "plainTextFormattedCitation" : "(Gutsche, Schulz, &amp; Gratwohl, 2017)", "previouslyFormattedCitation" : "(Gutsche, Schulz, &amp; Gratwohl, 2017)" }, "properties" : { "noteIndex" : 35 }, "schema" : "https://github.com/citation-style-language/schema/raw/master/csl-citation.json" }</w:instrText>
            </w:r>
            <w:r w:rsidRPr="007E356F">
              <w:rPr>
                <w:rFonts w:ascii="Times New Roman" w:hAnsi="Times New Roman"/>
                <w:sz w:val="20"/>
                <w:szCs w:val="20"/>
              </w:rPr>
              <w:fldChar w:fldCharType="separate"/>
            </w:r>
            <w:r w:rsidR="00A37A16">
              <w:rPr>
                <w:rFonts w:ascii="Times New Roman" w:hAnsi="Times New Roman"/>
                <w:noProof/>
                <w:sz w:val="20"/>
                <w:szCs w:val="20"/>
              </w:rPr>
              <w:t>Gutsche, Schulz, dan</w:t>
            </w:r>
            <w:r w:rsidR="007E356F" w:rsidRPr="007E356F">
              <w:rPr>
                <w:rFonts w:ascii="Times New Roman" w:hAnsi="Times New Roman"/>
                <w:noProof/>
                <w:sz w:val="20"/>
                <w:szCs w:val="20"/>
              </w:rPr>
              <w:t xml:space="preserve"> Gratwohl, (2017)</w:t>
            </w:r>
            <w:r w:rsidRPr="007E356F">
              <w:rPr>
                <w:rFonts w:ascii="Times New Roman" w:hAnsi="Times New Roman"/>
                <w:sz w:val="20"/>
                <w:szCs w:val="20"/>
              </w:rPr>
              <w:fldChar w:fldCharType="end"/>
            </w:r>
            <w:r w:rsidR="007E356F" w:rsidRPr="007E356F">
              <w:rPr>
                <w:rFonts w:ascii="Times New Roman" w:hAnsi="Times New Roman"/>
                <w:sz w:val="20"/>
                <w:szCs w:val="20"/>
              </w:rPr>
              <w:t xml:space="preserve"> “</w:t>
            </w:r>
            <w:r w:rsidR="007E356F" w:rsidRPr="007E356F">
              <w:rPr>
                <w:rFonts w:ascii="Times New Roman" w:hAnsi="Times New Roman"/>
                <w:i/>
                <w:sz w:val="20"/>
                <w:szCs w:val="20"/>
              </w:rPr>
              <w:t>Firm</w:t>
            </w:r>
            <w:r w:rsidR="007E356F" w:rsidRPr="007E356F">
              <w:rPr>
                <w:rFonts w:ascii="Cambria Math" w:hAnsi="Cambria Math"/>
                <w:i/>
                <w:sz w:val="20"/>
                <w:szCs w:val="20"/>
              </w:rPr>
              <w:t>‐</w:t>
            </w:r>
            <w:r w:rsidR="007E356F" w:rsidRPr="007E356F">
              <w:rPr>
                <w:rFonts w:ascii="Times New Roman" w:hAnsi="Times New Roman"/>
                <w:i/>
                <w:sz w:val="20"/>
                <w:szCs w:val="20"/>
              </w:rPr>
              <w:t>value Effects of CSR Disclosure and CSR Performance</w:t>
            </w:r>
            <w:r w:rsidR="007E356F" w:rsidRPr="007E356F">
              <w:rPr>
                <w:rFonts w:ascii="Times New Roman" w:hAnsi="Times New Roman"/>
                <w:sz w:val="20"/>
                <w:szCs w:val="20"/>
              </w:rPr>
              <w:t>”</w:t>
            </w:r>
          </w:p>
          <w:p w:rsidR="007E356F" w:rsidRPr="007E356F" w:rsidRDefault="007E356F" w:rsidP="00BE6888">
            <w:pPr>
              <w:widowControl w:val="0"/>
              <w:autoSpaceDE w:val="0"/>
              <w:autoSpaceDN w:val="0"/>
              <w:spacing w:line="240" w:lineRule="auto"/>
              <w:rPr>
                <w:rFonts w:ascii="Times New Roman" w:hAnsi="Times New Roman"/>
                <w:sz w:val="20"/>
                <w:szCs w:val="20"/>
              </w:rPr>
            </w:pPr>
            <w:r w:rsidRPr="007E356F">
              <w:rPr>
                <w:rFonts w:ascii="Times New Roman" w:hAnsi="Times New Roman"/>
                <w:sz w:val="20"/>
                <w:szCs w:val="20"/>
              </w:rPr>
              <w:t>Sumber:</w:t>
            </w:r>
          </w:p>
          <w:p w:rsidR="007E356F" w:rsidRPr="007E356F" w:rsidRDefault="007E356F" w:rsidP="00BE6888">
            <w:pPr>
              <w:widowControl w:val="0"/>
              <w:autoSpaceDE w:val="0"/>
              <w:autoSpaceDN w:val="0"/>
              <w:spacing w:line="240" w:lineRule="auto"/>
              <w:rPr>
                <w:rFonts w:ascii="Times New Roman" w:eastAsia="PalatinoLinotype-Roman" w:hAnsi="Times New Roman"/>
                <w:sz w:val="20"/>
                <w:szCs w:val="20"/>
              </w:rPr>
            </w:pPr>
            <w:r w:rsidRPr="007E356F">
              <w:rPr>
                <w:rFonts w:ascii="Times New Roman" w:eastAsia="PalatinoLinotype-Italic" w:hAnsi="Times New Roman"/>
                <w:i/>
                <w:sz w:val="20"/>
                <w:szCs w:val="20"/>
              </w:rPr>
              <w:t>School of Finance and SCCER Crest</w:t>
            </w:r>
            <w:r w:rsidRPr="007E356F">
              <w:rPr>
                <w:rFonts w:ascii="Times New Roman" w:eastAsia="PalatinoLinotype-Roman" w:hAnsi="Times New Roman"/>
                <w:sz w:val="20"/>
                <w:szCs w:val="20"/>
              </w:rPr>
              <w:t xml:space="preserve"> </w:t>
            </w:r>
            <w:r w:rsidRPr="007E356F">
              <w:rPr>
                <w:rFonts w:ascii="Times New Roman" w:eastAsia="PalatinoLinotype-Italic" w:hAnsi="Times New Roman"/>
                <w:i/>
                <w:sz w:val="20"/>
                <w:szCs w:val="20"/>
              </w:rPr>
              <w:t>University of St. Gallen</w:t>
            </w:r>
            <w:r w:rsidRPr="007E356F">
              <w:rPr>
                <w:rFonts w:ascii="Times New Roman" w:eastAsia="PalatinoLinotype-Roman" w:hAnsi="Times New Roman"/>
                <w:sz w:val="20"/>
                <w:szCs w:val="20"/>
              </w:rPr>
              <w:t xml:space="preserve"> </w:t>
            </w:r>
            <w:r w:rsidRPr="007E356F">
              <w:rPr>
                <w:rFonts w:ascii="Times New Roman" w:eastAsia="PalatinoLinotype-Italic" w:hAnsi="Times New Roman"/>
                <w:i/>
                <w:sz w:val="20"/>
                <w:szCs w:val="20"/>
              </w:rPr>
              <w:t>Bodanstrasse 6</w:t>
            </w:r>
            <w:r w:rsidRPr="007E356F">
              <w:rPr>
                <w:rFonts w:ascii="Times New Roman" w:eastAsia="PalatinoLinotype-Roman" w:hAnsi="Times New Roman"/>
                <w:sz w:val="20"/>
                <w:szCs w:val="20"/>
              </w:rPr>
              <w:t xml:space="preserve"> </w:t>
            </w:r>
            <w:r w:rsidRPr="007E356F">
              <w:rPr>
                <w:rFonts w:ascii="Times New Roman" w:eastAsia="PalatinoLinotype-Italic" w:hAnsi="Times New Roman"/>
                <w:i/>
                <w:sz w:val="20"/>
                <w:szCs w:val="20"/>
              </w:rPr>
              <w:t>9000 St. GallenMichael.Gratwohl@unisg.ch</w:t>
            </w:r>
          </w:p>
        </w:tc>
        <w:tc>
          <w:tcPr>
            <w:tcW w:w="2520" w:type="dxa"/>
          </w:tcPr>
          <w:p w:rsidR="007E356F" w:rsidRPr="007E356F" w:rsidRDefault="007E356F" w:rsidP="00BE6888">
            <w:pPr>
              <w:pStyle w:val="ListParagraph"/>
              <w:numPr>
                <w:ilvl w:val="0"/>
                <w:numId w:val="12"/>
              </w:numPr>
              <w:spacing w:after="0" w:line="240" w:lineRule="auto"/>
              <w:ind w:left="162" w:hanging="180"/>
              <w:rPr>
                <w:rFonts w:ascii="Times New Roman" w:hAnsi="Times New Roman"/>
                <w:sz w:val="20"/>
                <w:szCs w:val="20"/>
              </w:rPr>
            </w:pPr>
            <w:r w:rsidRPr="007E356F">
              <w:rPr>
                <w:rFonts w:ascii="Times New Roman" w:hAnsi="Times New Roman"/>
                <w:sz w:val="20"/>
                <w:szCs w:val="20"/>
              </w:rPr>
              <w:t>Sampel penelitian berjumlah 500 dari tahun 2011 sampai 2014</w:t>
            </w:r>
          </w:p>
          <w:p w:rsidR="007E356F" w:rsidRPr="007E356F" w:rsidRDefault="007E356F" w:rsidP="00BE6888">
            <w:pPr>
              <w:pStyle w:val="ListParagraph"/>
              <w:numPr>
                <w:ilvl w:val="0"/>
                <w:numId w:val="12"/>
              </w:numPr>
              <w:spacing w:after="0" w:line="240" w:lineRule="auto"/>
              <w:ind w:left="162" w:hanging="180"/>
              <w:rPr>
                <w:rFonts w:ascii="Times New Roman" w:hAnsi="Times New Roman"/>
                <w:sz w:val="20"/>
                <w:szCs w:val="20"/>
              </w:rPr>
            </w:pPr>
            <w:r w:rsidRPr="007E356F">
              <w:rPr>
                <w:rFonts w:ascii="Times New Roman" w:hAnsi="Times New Roman"/>
                <w:i/>
                <w:sz w:val="20"/>
                <w:szCs w:val="20"/>
              </w:rPr>
              <w:t>Fixed Effects</w:t>
            </w:r>
            <w:r w:rsidRPr="007E356F">
              <w:rPr>
                <w:rFonts w:ascii="Times New Roman" w:hAnsi="Times New Roman"/>
                <w:sz w:val="20"/>
                <w:szCs w:val="20"/>
              </w:rPr>
              <w:t xml:space="preserve"> pada analisis regresi</w:t>
            </w:r>
          </w:p>
        </w:tc>
        <w:tc>
          <w:tcPr>
            <w:tcW w:w="2340" w:type="dxa"/>
          </w:tcPr>
          <w:p w:rsidR="007E356F" w:rsidRPr="007E356F" w:rsidRDefault="007E356F" w:rsidP="00BE6888">
            <w:pPr>
              <w:pStyle w:val="ListParagraph"/>
              <w:numPr>
                <w:ilvl w:val="0"/>
                <w:numId w:val="12"/>
              </w:numPr>
              <w:spacing w:after="0" w:line="240" w:lineRule="auto"/>
              <w:ind w:left="162" w:hanging="180"/>
              <w:rPr>
                <w:rFonts w:ascii="Times New Roman" w:hAnsi="Times New Roman"/>
                <w:i/>
                <w:sz w:val="20"/>
                <w:szCs w:val="20"/>
              </w:rPr>
            </w:pPr>
            <w:r w:rsidRPr="007E356F">
              <w:rPr>
                <w:rFonts w:ascii="Times New Roman" w:hAnsi="Times New Roman"/>
                <w:sz w:val="20"/>
                <w:szCs w:val="20"/>
              </w:rPr>
              <w:t>Nilai Perusahaan</w:t>
            </w:r>
          </w:p>
          <w:p w:rsidR="007E356F" w:rsidRPr="007E356F" w:rsidRDefault="007E356F" w:rsidP="00BE6888">
            <w:pPr>
              <w:pStyle w:val="ListParagraph"/>
              <w:numPr>
                <w:ilvl w:val="0"/>
                <w:numId w:val="12"/>
              </w:numPr>
              <w:spacing w:after="0" w:line="240" w:lineRule="auto"/>
              <w:ind w:left="162" w:hanging="180"/>
              <w:rPr>
                <w:rFonts w:ascii="Times New Roman" w:hAnsi="Times New Roman"/>
                <w:i/>
                <w:sz w:val="20"/>
                <w:szCs w:val="20"/>
              </w:rPr>
            </w:pPr>
            <w:r w:rsidRPr="007E356F">
              <w:rPr>
                <w:rFonts w:ascii="Times New Roman" w:hAnsi="Times New Roman"/>
                <w:sz w:val="20"/>
                <w:szCs w:val="20"/>
              </w:rPr>
              <w:t>Pengungkapan CSR</w:t>
            </w:r>
          </w:p>
          <w:p w:rsidR="007E356F" w:rsidRPr="007E356F" w:rsidRDefault="007E356F" w:rsidP="00BE6888">
            <w:pPr>
              <w:pStyle w:val="ListParagraph"/>
              <w:numPr>
                <w:ilvl w:val="0"/>
                <w:numId w:val="12"/>
              </w:numPr>
              <w:spacing w:after="0" w:line="240" w:lineRule="auto"/>
              <w:ind w:left="162" w:hanging="180"/>
              <w:rPr>
                <w:rFonts w:ascii="Times New Roman" w:hAnsi="Times New Roman"/>
                <w:i/>
                <w:sz w:val="20"/>
                <w:szCs w:val="20"/>
              </w:rPr>
            </w:pPr>
            <w:r w:rsidRPr="007E356F">
              <w:rPr>
                <w:rFonts w:ascii="Times New Roman" w:hAnsi="Times New Roman"/>
                <w:sz w:val="20"/>
                <w:szCs w:val="20"/>
              </w:rPr>
              <w:t>Kinerja CSR</w:t>
            </w:r>
          </w:p>
        </w:tc>
        <w:tc>
          <w:tcPr>
            <w:tcW w:w="4410" w:type="dxa"/>
          </w:tcPr>
          <w:p w:rsidR="007E356F" w:rsidRPr="007E356F" w:rsidRDefault="007E356F" w:rsidP="00BE6888">
            <w:pPr>
              <w:pStyle w:val="ListParagraph"/>
              <w:numPr>
                <w:ilvl w:val="0"/>
                <w:numId w:val="12"/>
              </w:numPr>
              <w:spacing w:after="0" w:line="240" w:lineRule="auto"/>
              <w:ind w:left="162" w:hanging="180"/>
              <w:rPr>
                <w:rFonts w:ascii="Times New Roman" w:hAnsi="Times New Roman"/>
                <w:sz w:val="20"/>
                <w:szCs w:val="20"/>
              </w:rPr>
            </w:pPr>
            <w:r w:rsidRPr="007E356F">
              <w:rPr>
                <w:rFonts w:ascii="Times New Roman" w:hAnsi="Times New Roman"/>
                <w:sz w:val="20"/>
                <w:szCs w:val="20"/>
              </w:rPr>
              <w:t>Hasil penelitian ini menunjukkan bahwa pengungkapan CSR memediasi kinerja CSR. Hal ini menyimpulkan bahwa pengungkapan CSR yang relatif tinggi disalahartikan sebagai kinerja CSR yang baik.</w:t>
            </w:r>
          </w:p>
        </w:tc>
        <w:tc>
          <w:tcPr>
            <w:tcW w:w="1980" w:type="dxa"/>
          </w:tcPr>
          <w:p w:rsidR="007E356F" w:rsidRPr="007E356F" w:rsidRDefault="007E356F" w:rsidP="00BE6888">
            <w:pPr>
              <w:pStyle w:val="ListParagraph"/>
              <w:numPr>
                <w:ilvl w:val="0"/>
                <w:numId w:val="12"/>
              </w:numPr>
              <w:spacing w:after="0" w:line="240" w:lineRule="auto"/>
              <w:ind w:left="162" w:hanging="180"/>
              <w:rPr>
                <w:rFonts w:ascii="Times New Roman" w:hAnsi="Times New Roman"/>
                <w:sz w:val="20"/>
                <w:szCs w:val="20"/>
              </w:rPr>
            </w:pPr>
            <w:r w:rsidRPr="007E356F">
              <w:rPr>
                <w:rFonts w:ascii="Times New Roman" w:hAnsi="Times New Roman"/>
                <w:sz w:val="20"/>
                <w:szCs w:val="20"/>
              </w:rPr>
              <w:t>Variabel X yaitu Jumlah Komite Audit</w:t>
            </w:r>
          </w:p>
          <w:p w:rsidR="007E356F" w:rsidRPr="007E356F" w:rsidRDefault="007E356F" w:rsidP="00BE6888">
            <w:pPr>
              <w:pStyle w:val="ListParagraph"/>
              <w:numPr>
                <w:ilvl w:val="0"/>
                <w:numId w:val="12"/>
              </w:numPr>
              <w:spacing w:after="0" w:line="240" w:lineRule="auto"/>
              <w:ind w:left="162" w:hanging="180"/>
              <w:rPr>
                <w:rFonts w:ascii="Times New Roman" w:hAnsi="Times New Roman"/>
                <w:sz w:val="20"/>
                <w:szCs w:val="20"/>
              </w:rPr>
            </w:pPr>
            <w:r w:rsidRPr="007E356F">
              <w:rPr>
                <w:rFonts w:ascii="Times New Roman" w:hAnsi="Times New Roman"/>
                <w:sz w:val="20"/>
                <w:szCs w:val="20"/>
              </w:rPr>
              <w:t>Variabel Kontrol</w:t>
            </w:r>
          </w:p>
          <w:p w:rsidR="007E356F" w:rsidRPr="007E356F" w:rsidRDefault="007E356F" w:rsidP="00BE6888">
            <w:pPr>
              <w:pStyle w:val="ListParagraph"/>
              <w:numPr>
                <w:ilvl w:val="0"/>
                <w:numId w:val="12"/>
              </w:numPr>
              <w:spacing w:after="0" w:line="240" w:lineRule="auto"/>
              <w:ind w:left="162" w:hanging="180"/>
              <w:rPr>
                <w:rFonts w:ascii="Times New Roman" w:hAnsi="Times New Roman"/>
                <w:sz w:val="20"/>
                <w:szCs w:val="20"/>
              </w:rPr>
            </w:pPr>
            <w:r w:rsidRPr="007E356F">
              <w:rPr>
                <w:rFonts w:ascii="Times New Roman" w:hAnsi="Times New Roman"/>
                <w:sz w:val="20"/>
                <w:szCs w:val="20"/>
              </w:rPr>
              <w:t xml:space="preserve">Teknik Analisis </w:t>
            </w:r>
            <w:r w:rsidR="0095431B" w:rsidRPr="0095431B">
              <w:rPr>
                <w:rFonts w:ascii="Times New Roman" w:hAnsi="Times New Roman"/>
                <w:i/>
                <w:sz w:val="20"/>
                <w:szCs w:val="20"/>
              </w:rPr>
              <w:t>Moderated Regression Analysis</w:t>
            </w:r>
          </w:p>
        </w:tc>
      </w:tr>
      <w:tr w:rsidR="00910621" w:rsidRPr="00C2523C" w:rsidTr="007E356F">
        <w:tc>
          <w:tcPr>
            <w:tcW w:w="475" w:type="dxa"/>
          </w:tcPr>
          <w:p w:rsidR="00910621" w:rsidRPr="00F56F14" w:rsidRDefault="00BC2D94" w:rsidP="00BE688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3</w:t>
            </w:r>
          </w:p>
        </w:tc>
        <w:tc>
          <w:tcPr>
            <w:tcW w:w="2423" w:type="dxa"/>
          </w:tcPr>
          <w:p w:rsidR="00910621" w:rsidRDefault="008B613F" w:rsidP="00DC3573">
            <w:pPr>
              <w:spacing w:after="0" w:line="240" w:lineRule="auto"/>
              <w:rPr>
                <w:rFonts w:ascii="Times New Roman" w:hAnsi="Times New Roman"/>
                <w:noProof/>
                <w:sz w:val="20"/>
                <w:szCs w:val="20"/>
              </w:rPr>
            </w:pPr>
            <w:r>
              <w:rPr>
                <w:rFonts w:ascii="Times New Roman" w:hAnsi="Times New Roman"/>
                <w:sz w:val="20"/>
                <w:szCs w:val="20"/>
              </w:rPr>
              <w:t xml:space="preserve">Purwohandoko </w:t>
            </w:r>
            <w:r w:rsidRPr="007E356F">
              <w:rPr>
                <w:rFonts w:ascii="Times New Roman" w:hAnsi="Times New Roman"/>
                <w:noProof/>
                <w:sz w:val="20"/>
                <w:szCs w:val="20"/>
              </w:rPr>
              <w:t>(2017)</w:t>
            </w:r>
            <w:r>
              <w:rPr>
                <w:rFonts w:ascii="Times New Roman" w:hAnsi="Times New Roman"/>
                <w:noProof/>
                <w:sz w:val="20"/>
                <w:szCs w:val="20"/>
              </w:rPr>
              <w:t>, “</w:t>
            </w:r>
            <w:r w:rsidRPr="008B613F">
              <w:rPr>
                <w:rFonts w:ascii="Times New Roman" w:hAnsi="Times New Roman"/>
                <w:i/>
                <w:noProof/>
                <w:sz w:val="20"/>
                <w:szCs w:val="20"/>
              </w:rPr>
              <w:t xml:space="preserve">The Influence Of Firm’s Size, Growth, Profitability, On Firm Value With </w:t>
            </w:r>
            <w:r w:rsidRPr="008B613F">
              <w:rPr>
                <w:rFonts w:ascii="Times New Roman" w:hAnsi="Times New Roman"/>
                <w:i/>
                <w:noProof/>
                <w:sz w:val="20"/>
                <w:szCs w:val="20"/>
              </w:rPr>
              <w:lastRenderedPageBreak/>
              <w:t>Capital Structure As The Mediator: A Study on The Agricultural Firms Listed in The Indonesian Stock Exchange</w:t>
            </w:r>
            <w:r>
              <w:rPr>
                <w:rFonts w:ascii="Times New Roman" w:hAnsi="Times New Roman"/>
                <w:noProof/>
                <w:sz w:val="20"/>
                <w:szCs w:val="20"/>
              </w:rPr>
              <w:t>”</w:t>
            </w:r>
          </w:p>
          <w:p w:rsidR="00A37A16" w:rsidRDefault="00A37A16" w:rsidP="00DC3573">
            <w:pPr>
              <w:spacing w:after="0" w:line="240" w:lineRule="auto"/>
              <w:rPr>
                <w:rFonts w:ascii="Times New Roman" w:hAnsi="Times New Roman"/>
                <w:sz w:val="20"/>
                <w:szCs w:val="20"/>
              </w:rPr>
            </w:pPr>
          </w:p>
          <w:p w:rsidR="007F0824" w:rsidRDefault="007F0824" w:rsidP="00DC3573">
            <w:pPr>
              <w:spacing w:after="0" w:line="240" w:lineRule="auto"/>
              <w:rPr>
                <w:rFonts w:ascii="Times New Roman" w:hAnsi="Times New Roman"/>
                <w:sz w:val="20"/>
                <w:szCs w:val="20"/>
              </w:rPr>
            </w:pPr>
            <w:r>
              <w:rPr>
                <w:rFonts w:ascii="Times New Roman" w:hAnsi="Times New Roman"/>
                <w:sz w:val="20"/>
                <w:szCs w:val="20"/>
              </w:rPr>
              <w:t>Sumber:</w:t>
            </w:r>
          </w:p>
          <w:p w:rsidR="007F0824" w:rsidRDefault="007F0824" w:rsidP="00DC3573">
            <w:pPr>
              <w:spacing w:after="0" w:line="240" w:lineRule="auto"/>
              <w:rPr>
                <w:rFonts w:ascii="Times New Roman" w:hAnsi="Times New Roman"/>
                <w:sz w:val="20"/>
                <w:szCs w:val="20"/>
              </w:rPr>
            </w:pPr>
            <w:r w:rsidRPr="007F0824">
              <w:rPr>
                <w:rFonts w:ascii="Times New Roman" w:hAnsi="Times New Roman"/>
                <w:sz w:val="20"/>
                <w:szCs w:val="20"/>
              </w:rPr>
              <w:t>International Journal of Economics and Finance; Vol. 9, No. 8; 2017</w:t>
            </w:r>
          </w:p>
          <w:p w:rsidR="007F0824" w:rsidRDefault="007F0824" w:rsidP="00DC3573">
            <w:pPr>
              <w:spacing w:after="0" w:line="240" w:lineRule="auto"/>
              <w:rPr>
                <w:rFonts w:ascii="Times New Roman" w:hAnsi="Times New Roman"/>
                <w:sz w:val="20"/>
                <w:szCs w:val="20"/>
              </w:rPr>
            </w:pPr>
          </w:p>
          <w:p w:rsidR="007F0824" w:rsidRDefault="007F0824" w:rsidP="00DC3573">
            <w:pPr>
              <w:spacing w:after="0" w:line="240" w:lineRule="auto"/>
              <w:rPr>
                <w:rFonts w:ascii="Times New Roman" w:hAnsi="Times New Roman"/>
                <w:sz w:val="20"/>
                <w:szCs w:val="20"/>
              </w:rPr>
            </w:pPr>
            <w:r w:rsidRPr="007F0824">
              <w:rPr>
                <w:rFonts w:ascii="Times New Roman" w:hAnsi="Times New Roman"/>
                <w:sz w:val="20"/>
                <w:szCs w:val="20"/>
              </w:rPr>
              <w:t xml:space="preserve">ISSN 1916-971X </w:t>
            </w:r>
          </w:p>
          <w:p w:rsidR="007F0824" w:rsidRDefault="007F0824" w:rsidP="00DC3573">
            <w:pPr>
              <w:spacing w:after="0" w:line="240" w:lineRule="auto"/>
              <w:rPr>
                <w:rFonts w:ascii="Times New Roman" w:hAnsi="Times New Roman"/>
                <w:sz w:val="20"/>
                <w:szCs w:val="20"/>
              </w:rPr>
            </w:pPr>
            <w:r w:rsidRPr="007F0824">
              <w:rPr>
                <w:rFonts w:ascii="Times New Roman" w:hAnsi="Times New Roman"/>
                <w:sz w:val="20"/>
                <w:szCs w:val="20"/>
              </w:rPr>
              <w:t>E-ISSN 1916-9728</w:t>
            </w:r>
          </w:p>
          <w:p w:rsidR="007F0824" w:rsidRDefault="007F0824" w:rsidP="00DC3573">
            <w:pPr>
              <w:spacing w:after="0" w:line="240" w:lineRule="auto"/>
              <w:rPr>
                <w:rFonts w:ascii="Times New Roman" w:hAnsi="Times New Roman"/>
                <w:sz w:val="20"/>
                <w:szCs w:val="20"/>
              </w:rPr>
            </w:pPr>
          </w:p>
          <w:p w:rsidR="007F0824" w:rsidRDefault="007F0824" w:rsidP="00DC3573">
            <w:pPr>
              <w:spacing w:after="0" w:line="240" w:lineRule="auto"/>
              <w:rPr>
                <w:rFonts w:ascii="Times New Roman" w:hAnsi="Times New Roman"/>
                <w:sz w:val="20"/>
                <w:szCs w:val="20"/>
              </w:rPr>
            </w:pPr>
            <w:r w:rsidRPr="007F0824">
              <w:rPr>
                <w:rFonts w:ascii="Times New Roman" w:hAnsi="Times New Roman"/>
                <w:sz w:val="20"/>
                <w:szCs w:val="20"/>
              </w:rPr>
              <w:t>Published by Canadian Center of Science and Education</w:t>
            </w:r>
          </w:p>
          <w:p w:rsidR="007F0824" w:rsidRPr="00DC3573" w:rsidRDefault="007F0824" w:rsidP="00DC3573">
            <w:pPr>
              <w:spacing w:after="0" w:line="240" w:lineRule="auto"/>
              <w:rPr>
                <w:rFonts w:ascii="Times New Roman" w:hAnsi="Times New Roman"/>
                <w:sz w:val="20"/>
                <w:szCs w:val="20"/>
              </w:rPr>
            </w:pPr>
          </w:p>
        </w:tc>
        <w:tc>
          <w:tcPr>
            <w:tcW w:w="2520" w:type="dxa"/>
          </w:tcPr>
          <w:p w:rsidR="00910621" w:rsidRDefault="008B613F" w:rsidP="00DC3573">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lastRenderedPageBreak/>
              <w:t xml:space="preserve">Sampel penelitian berjumlah 14 Perusahaan </w:t>
            </w:r>
            <w:r w:rsidR="00A37A16">
              <w:rPr>
                <w:rFonts w:ascii="Times New Roman" w:hAnsi="Times New Roman"/>
                <w:sz w:val="20"/>
                <w:szCs w:val="20"/>
              </w:rPr>
              <w:t xml:space="preserve">Perkebunan yang Terdaftar di Bursa Efek </w:t>
            </w:r>
            <w:r w:rsidR="00A37A16">
              <w:rPr>
                <w:rFonts w:ascii="Times New Roman" w:hAnsi="Times New Roman"/>
                <w:sz w:val="20"/>
                <w:szCs w:val="20"/>
              </w:rPr>
              <w:lastRenderedPageBreak/>
              <w:t>Indonesia Periode 2011-2014</w:t>
            </w:r>
          </w:p>
          <w:p w:rsidR="00A37A16" w:rsidRDefault="00A37A16" w:rsidP="00DC3573">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 xml:space="preserve">Analisis data menggunakan </w:t>
            </w:r>
            <w:r w:rsidRPr="00A37A16">
              <w:rPr>
                <w:rFonts w:ascii="Times New Roman" w:hAnsi="Times New Roman"/>
                <w:i/>
                <w:sz w:val="20"/>
                <w:szCs w:val="20"/>
              </w:rPr>
              <w:t>Smartpal</w:t>
            </w:r>
          </w:p>
        </w:tc>
        <w:tc>
          <w:tcPr>
            <w:tcW w:w="2340" w:type="dxa"/>
          </w:tcPr>
          <w:p w:rsidR="00910621" w:rsidRDefault="00A37A16" w:rsidP="00BE6888">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lastRenderedPageBreak/>
              <w:t>Ukuran Perusahaan</w:t>
            </w:r>
          </w:p>
          <w:p w:rsidR="00A37A16" w:rsidRDefault="00A37A16" w:rsidP="00BE6888">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Pertumbuhan Perusahaan</w:t>
            </w:r>
          </w:p>
          <w:p w:rsidR="00A37A16" w:rsidRDefault="00A37A16" w:rsidP="00BE6888">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Profitabilitas</w:t>
            </w:r>
          </w:p>
          <w:p w:rsidR="00A37A16" w:rsidRDefault="00A37A16" w:rsidP="00BE6888">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lastRenderedPageBreak/>
              <w:t xml:space="preserve">Struktur Modal </w:t>
            </w:r>
          </w:p>
          <w:p w:rsidR="00A37A16" w:rsidRDefault="00A37A16" w:rsidP="00BE6888">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Nilai Perusahaan</w:t>
            </w:r>
          </w:p>
        </w:tc>
        <w:tc>
          <w:tcPr>
            <w:tcW w:w="4410" w:type="dxa"/>
          </w:tcPr>
          <w:p w:rsidR="00910621" w:rsidRDefault="00A37A16" w:rsidP="00BE6888">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lastRenderedPageBreak/>
              <w:t>Ukuran Perusahaan dan Pertumbuhan Perusahaan tidak memiliki pengaruh terhadap struktur modal</w:t>
            </w:r>
          </w:p>
          <w:p w:rsidR="00A37A16" w:rsidRPr="00933FF7" w:rsidRDefault="00A37A16" w:rsidP="00BE6888">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Profitabilitas berpengaruh negatif struktur modal</w:t>
            </w:r>
          </w:p>
        </w:tc>
        <w:tc>
          <w:tcPr>
            <w:tcW w:w="1980" w:type="dxa"/>
          </w:tcPr>
          <w:p w:rsidR="00910621" w:rsidRDefault="00A37A16" w:rsidP="00BE6888">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Sampel Penelitian</w:t>
            </w:r>
          </w:p>
          <w:p w:rsidR="00A37A16" w:rsidRPr="0095431B" w:rsidRDefault="00A37A16" w:rsidP="00A37A16">
            <w:pPr>
              <w:pStyle w:val="ListParagraph"/>
              <w:numPr>
                <w:ilvl w:val="0"/>
                <w:numId w:val="11"/>
              </w:numPr>
              <w:spacing w:after="0" w:line="240" w:lineRule="auto"/>
              <w:ind w:left="162" w:hanging="180"/>
              <w:rPr>
                <w:rFonts w:ascii="Times New Roman" w:hAnsi="Times New Roman"/>
                <w:i/>
                <w:sz w:val="20"/>
                <w:szCs w:val="20"/>
              </w:rPr>
            </w:pPr>
            <w:r w:rsidRPr="0095431B">
              <w:rPr>
                <w:rFonts w:ascii="Times New Roman" w:hAnsi="Times New Roman"/>
                <w:i/>
                <w:sz w:val="20"/>
                <w:szCs w:val="20"/>
              </w:rPr>
              <w:t>Corporate Social Responsibility</w:t>
            </w:r>
          </w:p>
          <w:p w:rsidR="00A37A16" w:rsidRDefault="00A37A16" w:rsidP="00BE6888">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 xml:space="preserve">Jumlah Komite </w:t>
            </w:r>
            <w:r>
              <w:rPr>
                <w:rFonts w:ascii="Times New Roman" w:hAnsi="Times New Roman"/>
                <w:sz w:val="20"/>
                <w:szCs w:val="20"/>
              </w:rPr>
              <w:lastRenderedPageBreak/>
              <w:t>Audit</w:t>
            </w:r>
          </w:p>
        </w:tc>
      </w:tr>
      <w:tr w:rsidR="007F0824" w:rsidRPr="00C2523C" w:rsidTr="007E356F">
        <w:tc>
          <w:tcPr>
            <w:tcW w:w="475" w:type="dxa"/>
          </w:tcPr>
          <w:p w:rsidR="007F0824" w:rsidRPr="00F56F14" w:rsidRDefault="00BC2D94" w:rsidP="00BE688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lastRenderedPageBreak/>
              <w:t>4</w:t>
            </w:r>
          </w:p>
        </w:tc>
        <w:tc>
          <w:tcPr>
            <w:tcW w:w="2423" w:type="dxa"/>
          </w:tcPr>
          <w:p w:rsidR="007F0824" w:rsidRDefault="007F0824" w:rsidP="007F0824">
            <w:pPr>
              <w:spacing w:after="0" w:line="240" w:lineRule="auto"/>
              <w:rPr>
                <w:rFonts w:ascii="Times New Roman" w:hAnsi="Times New Roman"/>
                <w:noProof/>
                <w:sz w:val="20"/>
                <w:szCs w:val="20"/>
              </w:rPr>
            </w:pPr>
            <w:r w:rsidRPr="007F0824">
              <w:rPr>
                <w:rFonts w:ascii="Times New Roman" w:hAnsi="Times New Roman"/>
                <w:sz w:val="20"/>
                <w:szCs w:val="20"/>
              </w:rPr>
              <w:t>Bhuyan</w:t>
            </w:r>
            <w:r>
              <w:rPr>
                <w:rFonts w:ascii="Times New Roman" w:hAnsi="Times New Roman"/>
                <w:sz w:val="20"/>
                <w:szCs w:val="20"/>
              </w:rPr>
              <w:t xml:space="preserve">, </w:t>
            </w:r>
            <w:r w:rsidRPr="007F0824">
              <w:rPr>
                <w:rFonts w:ascii="Times New Roman" w:hAnsi="Times New Roman"/>
                <w:sz w:val="20"/>
                <w:szCs w:val="20"/>
              </w:rPr>
              <w:t>Lodh</w:t>
            </w:r>
            <w:r>
              <w:rPr>
                <w:rFonts w:ascii="Times New Roman" w:hAnsi="Times New Roman"/>
                <w:sz w:val="20"/>
                <w:szCs w:val="20"/>
              </w:rPr>
              <w:t xml:space="preserve"> dan </w:t>
            </w:r>
            <w:r w:rsidRPr="007F0824">
              <w:rPr>
                <w:rFonts w:ascii="Times New Roman" w:hAnsi="Times New Roman"/>
                <w:sz w:val="20"/>
                <w:szCs w:val="20"/>
              </w:rPr>
              <w:t>Perera</w:t>
            </w:r>
            <w:r>
              <w:rPr>
                <w:rFonts w:ascii="Times New Roman" w:hAnsi="Times New Roman"/>
                <w:sz w:val="20"/>
                <w:szCs w:val="20"/>
              </w:rPr>
              <w:t xml:space="preserve"> </w:t>
            </w:r>
            <w:r w:rsidRPr="007E356F">
              <w:rPr>
                <w:rFonts w:ascii="Times New Roman" w:hAnsi="Times New Roman"/>
                <w:noProof/>
                <w:sz w:val="20"/>
                <w:szCs w:val="20"/>
              </w:rPr>
              <w:t>(2017)</w:t>
            </w:r>
            <w:r>
              <w:rPr>
                <w:rFonts w:ascii="Times New Roman" w:hAnsi="Times New Roman"/>
                <w:noProof/>
                <w:sz w:val="20"/>
                <w:szCs w:val="20"/>
              </w:rPr>
              <w:t>, “</w:t>
            </w:r>
            <w:r w:rsidRPr="007F0824">
              <w:rPr>
                <w:rFonts w:ascii="Times New Roman" w:hAnsi="Times New Roman"/>
                <w:i/>
                <w:noProof/>
                <w:sz w:val="20"/>
                <w:szCs w:val="20"/>
              </w:rPr>
              <w:t>The Effects Of Corporate Social Disclosure On Firm Performance: Empirical Evidence From Bangladesh</w:t>
            </w:r>
            <w:r>
              <w:rPr>
                <w:rFonts w:ascii="Times New Roman" w:hAnsi="Times New Roman"/>
                <w:noProof/>
                <w:sz w:val="20"/>
                <w:szCs w:val="20"/>
              </w:rPr>
              <w:t>”</w:t>
            </w:r>
          </w:p>
          <w:p w:rsidR="007F0824" w:rsidRDefault="007F0824" w:rsidP="007F0824">
            <w:pPr>
              <w:spacing w:after="0" w:line="240" w:lineRule="auto"/>
              <w:rPr>
                <w:rFonts w:ascii="Times New Roman" w:hAnsi="Times New Roman"/>
                <w:noProof/>
                <w:sz w:val="20"/>
                <w:szCs w:val="20"/>
              </w:rPr>
            </w:pPr>
          </w:p>
          <w:p w:rsidR="007F0824" w:rsidRDefault="007F0824" w:rsidP="007F0824">
            <w:pPr>
              <w:spacing w:after="0" w:line="240" w:lineRule="auto"/>
              <w:rPr>
                <w:rFonts w:ascii="Times New Roman" w:hAnsi="Times New Roman"/>
                <w:noProof/>
                <w:sz w:val="20"/>
                <w:szCs w:val="20"/>
              </w:rPr>
            </w:pPr>
            <w:r>
              <w:rPr>
                <w:rFonts w:ascii="Times New Roman" w:hAnsi="Times New Roman"/>
                <w:noProof/>
                <w:sz w:val="20"/>
                <w:szCs w:val="20"/>
              </w:rPr>
              <w:t xml:space="preserve">Sumber: </w:t>
            </w:r>
          </w:p>
          <w:p w:rsidR="007F0824" w:rsidRDefault="007F0824" w:rsidP="007F0824">
            <w:pPr>
              <w:spacing w:after="0" w:line="240" w:lineRule="auto"/>
              <w:rPr>
                <w:rFonts w:ascii="Times New Roman" w:hAnsi="Times New Roman"/>
                <w:noProof/>
                <w:sz w:val="20"/>
                <w:szCs w:val="20"/>
              </w:rPr>
            </w:pPr>
            <w:r w:rsidRPr="007F0824">
              <w:rPr>
                <w:rFonts w:ascii="Times New Roman" w:hAnsi="Times New Roman"/>
                <w:noProof/>
                <w:sz w:val="20"/>
                <w:szCs w:val="20"/>
              </w:rPr>
              <w:t>Accounting and Finance Association of Australia and New Zealand Conference (pp. 1-36)</w:t>
            </w:r>
          </w:p>
          <w:p w:rsidR="007F0824" w:rsidRDefault="007F0824" w:rsidP="007F0824">
            <w:pPr>
              <w:spacing w:after="0" w:line="240" w:lineRule="auto"/>
              <w:rPr>
                <w:rFonts w:ascii="Times New Roman" w:hAnsi="Times New Roman"/>
                <w:noProof/>
                <w:sz w:val="20"/>
                <w:szCs w:val="20"/>
              </w:rPr>
            </w:pPr>
            <w:r w:rsidRPr="007F0824">
              <w:rPr>
                <w:rFonts w:ascii="Times New Roman" w:hAnsi="Times New Roman"/>
                <w:noProof/>
                <w:sz w:val="20"/>
                <w:szCs w:val="20"/>
              </w:rPr>
              <w:t xml:space="preserve">This conference paper is available at Research Online: </w:t>
            </w:r>
            <w:r w:rsidRPr="007F0824">
              <w:rPr>
                <w:rFonts w:ascii="Times New Roman" w:hAnsi="Times New Roman"/>
                <w:i/>
                <w:noProof/>
                <w:sz w:val="20"/>
                <w:szCs w:val="20"/>
              </w:rPr>
              <w:t>http://ro.uow.edu.au/buspapers/1218</w:t>
            </w:r>
          </w:p>
          <w:p w:rsidR="007F0824" w:rsidRDefault="007F0824" w:rsidP="007F0824">
            <w:pPr>
              <w:spacing w:after="0" w:line="240" w:lineRule="auto"/>
              <w:rPr>
                <w:rFonts w:ascii="Times New Roman" w:hAnsi="Times New Roman"/>
                <w:noProof/>
                <w:sz w:val="20"/>
                <w:szCs w:val="20"/>
              </w:rPr>
            </w:pPr>
          </w:p>
          <w:p w:rsidR="00EF61F2" w:rsidRPr="00DC3573" w:rsidRDefault="00EF61F2" w:rsidP="007F0824">
            <w:pPr>
              <w:spacing w:after="0" w:line="240" w:lineRule="auto"/>
              <w:rPr>
                <w:rFonts w:ascii="Times New Roman" w:hAnsi="Times New Roman"/>
                <w:noProof/>
                <w:sz w:val="20"/>
                <w:szCs w:val="20"/>
              </w:rPr>
            </w:pPr>
          </w:p>
        </w:tc>
        <w:tc>
          <w:tcPr>
            <w:tcW w:w="2520" w:type="dxa"/>
          </w:tcPr>
          <w:p w:rsidR="007F0824" w:rsidRDefault="007F0824" w:rsidP="007F0824">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Sampel Penelitian Berjumlah 200 Perusahaan</w:t>
            </w:r>
            <w:r w:rsidRPr="007F0824">
              <w:rPr>
                <w:rFonts w:ascii="Times New Roman" w:hAnsi="Times New Roman"/>
                <w:sz w:val="20"/>
                <w:szCs w:val="20"/>
              </w:rPr>
              <w:t xml:space="preserve"> </w:t>
            </w:r>
            <w:r>
              <w:rPr>
                <w:rFonts w:ascii="Times New Roman" w:hAnsi="Times New Roman"/>
                <w:sz w:val="20"/>
                <w:szCs w:val="20"/>
              </w:rPr>
              <w:t>yang Terdaftar di</w:t>
            </w:r>
            <w:r w:rsidRPr="007F0824">
              <w:rPr>
                <w:rFonts w:ascii="Times New Roman" w:hAnsi="Times New Roman"/>
                <w:sz w:val="20"/>
                <w:szCs w:val="20"/>
              </w:rPr>
              <w:t xml:space="preserve"> Dhaka Stock Ex</w:t>
            </w:r>
            <w:r>
              <w:rPr>
                <w:rFonts w:ascii="Times New Roman" w:hAnsi="Times New Roman"/>
                <w:sz w:val="20"/>
                <w:szCs w:val="20"/>
              </w:rPr>
              <w:t xml:space="preserve">change, </w:t>
            </w:r>
            <w:r w:rsidRPr="007F0824">
              <w:rPr>
                <w:rFonts w:ascii="Times New Roman" w:hAnsi="Times New Roman"/>
                <w:sz w:val="20"/>
                <w:szCs w:val="20"/>
              </w:rPr>
              <w:t>Bangladesh</w:t>
            </w:r>
          </w:p>
          <w:p w:rsidR="007F0824" w:rsidRDefault="007F0824" w:rsidP="007F0824">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 xml:space="preserve">Metode analisis menggunakan </w:t>
            </w:r>
            <w:r w:rsidRPr="007F0824">
              <w:rPr>
                <w:rFonts w:ascii="Times New Roman" w:hAnsi="Times New Roman"/>
                <w:i/>
                <w:sz w:val="20"/>
                <w:szCs w:val="20"/>
              </w:rPr>
              <w:t>Ordinary Least Square</w:t>
            </w:r>
            <w:r>
              <w:rPr>
                <w:rFonts w:ascii="Times New Roman" w:hAnsi="Times New Roman"/>
                <w:sz w:val="20"/>
                <w:szCs w:val="20"/>
              </w:rPr>
              <w:t xml:space="preserve"> (OLS) dan </w:t>
            </w:r>
            <w:r w:rsidRPr="007F0824">
              <w:rPr>
                <w:rFonts w:ascii="Times New Roman" w:hAnsi="Times New Roman"/>
                <w:i/>
                <w:sz w:val="20"/>
                <w:szCs w:val="20"/>
              </w:rPr>
              <w:t>Two Stage Least Square</w:t>
            </w:r>
            <w:r w:rsidRPr="007F0824">
              <w:rPr>
                <w:rFonts w:ascii="Times New Roman" w:hAnsi="Times New Roman"/>
                <w:sz w:val="20"/>
                <w:szCs w:val="20"/>
              </w:rPr>
              <w:t xml:space="preserve"> (2SLS)</w:t>
            </w:r>
            <w:r>
              <w:rPr>
                <w:rFonts w:ascii="Times New Roman" w:hAnsi="Times New Roman"/>
                <w:sz w:val="20"/>
                <w:szCs w:val="20"/>
              </w:rPr>
              <w:t xml:space="preserve"> </w:t>
            </w:r>
          </w:p>
        </w:tc>
        <w:tc>
          <w:tcPr>
            <w:tcW w:w="2340" w:type="dxa"/>
          </w:tcPr>
          <w:p w:rsidR="007F0824" w:rsidRDefault="007F0824" w:rsidP="00BE6888">
            <w:pPr>
              <w:pStyle w:val="ListParagraph"/>
              <w:numPr>
                <w:ilvl w:val="0"/>
                <w:numId w:val="11"/>
              </w:numPr>
              <w:spacing w:after="0" w:line="240" w:lineRule="auto"/>
              <w:ind w:left="162" w:hanging="180"/>
              <w:rPr>
                <w:rFonts w:ascii="Times New Roman" w:hAnsi="Times New Roman"/>
                <w:sz w:val="20"/>
                <w:szCs w:val="20"/>
              </w:rPr>
            </w:pPr>
            <w:r w:rsidRPr="007F0824">
              <w:rPr>
                <w:rFonts w:ascii="Times New Roman" w:hAnsi="Times New Roman"/>
                <w:i/>
                <w:sz w:val="20"/>
                <w:szCs w:val="20"/>
              </w:rPr>
              <w:t xml:space="preserve">Corporate Social Disclosure Index </w:t>
            </w:r>
            <w:r w:rsidRPr="007F0824">
              <w:rPr>
                <w:rFonts w:ascii="Times New Roman" w:hAnsi="Times New Roman"/>
                <w:sz w:val="20"/>
                <w:szCs w:val="20"/>
              </w:rPr>
              <w:t>(CSDI)</w:t>
            </w:r>
          </w:p>
          <w:p w:rsidR="007F0824" w:rsidRPr="007F0824" w:rsidRDefault="007F0824" w:rsidP="007F0824">
            <w:pPr>
              <w:pStyle w:val="ListParagraph"/>
              <w:numPr>
                <w:ilvl w:val="0"/>
                <w:numId w:val="11"/>
              </w:numPr>
              <w:spacing w:after="0" w:line="240" w:lineRule="auto"/>
              <w:ind w:left="162" w:hanging="180"/>
              <w:rPr>
                <w:rFonts w:ascii="Times New Roman" w:hAnsi="Times New Roman"/>
                <w:sz w:val="20"/>
                <w:szCs w:val="20"/>
              </w:rPr>
            </w:pPr>
            <w:r w:rsidRPr="007F0824">
              <w:rPr>
                <w:rFonts w:ascii="Times New Roman" w:hAnsi="Times New Roman"/>
                <w:i/>
                <w:sz w:val="20"/>
                <w:szCs w:val="20"/>
              </w:rPr>
              <w:t>Return on Asset</w:t>
            </w:r>
            <w:r w:rsidRPr="007F0824">
              <w:rPr>
                <w:rFonts w:ascii="Times New Roman" w:hAnsi="Times New Roman"/>
                <w:sz w:val="20"/>
                <w:szCs w:val="20"/>
              </w:rPr>
              <w:t xml:space="preserve"> (ROA),</w:t>
            </w:r>
          </w:p>
          <w:p w:rsidR="007F0824" w:rsidRDefault="007F0824" w:rsidP="007F0824">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 xml:space="preserve">Market Capitalization, </w:t>
            </w:r>
            <w:r w:rsidRPr="007F0824">
              <w:rPr>
                <w:rFonts w:ascii="Times New Roman" w:hAnsi="Times New Roman"/>
                <w:sz w:val="20"/>
                <w:szCs w:val="20"/>
              </w:rPr>
              <w:t xml:space="preserve"> </w:t>
            </w:r>
          </w:p>
          <w:p w:rsidR="007F0824" w:rsidRDefault="007F0824" w:rsidP="007F0824">
            <w:pPr>
              <w:pStyle w:val="ListParagraph"/>
              <w:numPr>
                <w:ilvl w:val="0"/>
                <w:numId w:val="11"/>
              </w:numPr>
              <w:spacing w:after="0" w:line="240" w:lineRule="auto"/>
              <w:ind w:left="162" w:hanging="180"/>
              <w:rPr>
                <w:rFonts w:ascii="Times New Roman" w:hAnsi="Times New Roman"/>
                <w:sz w:val="20"/>
                <w:szCs w:val="20"/>
              </w:rPr>
            </w:pPr>
            <w:r w:rsidRPr="007F0824">
              <w:rPr>
                <w:rFonts w:ascii="Times New Roman" w:hAnsi="Times New Roman"/>
                <w:sz w:val="20"/>
                <w:szCs w:val="20"/>
              </w:rPr>
              <w:t>Tobin Q</w:t>
            </w:r>
          </w:p>
        </w:tc>
        <w:tc>
          <w:tcPr>
            <w:tcW w:w="4410" w:type="dxa"/>
          </w:tcPr>
          <w:p w:rsidR="007F0824" w:rsidRPr="00933FF7" w:rsidRDefault="007F0824" w:rsidP="00BE6888">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 xml:space="preserve">Pengaruh yang signifikan antara </w:t>
            </w:r>
            <w:r w:rsidRPr="007F0824">
              <w:rPr>
                <w:rFonts w:ascii="Times New Roman" w:hAnsi="Times New Roman"/>
                <w:i/>
                <w:sz w:val="20"/>
                <w:szCs w:val="20"/>
              </w:rPr>
              <w:t>Corporate Social Disclosure Index</w:t>
            </w:r>
            <w:r w:rsidRPr="007F0824">
              <w:rPr>
                <w:rFonts w:ascii="Times New Roman" w:hAnsi="Times New Roman"/>
                <w:sz w:val="20"/>
                <w:szCs w:val="20"/>
              </w:rPr>
              <w:t xml:space="preserve"> (CSDI)</w:t>
            </w:r>
            <w:r>
              <w:rPr>
                <w:rFonts w:ascii="Times New Roman" w:hAnsi="Times New Roman"/>
                <w:sz w:val="20"/>
                <w:szCs w:val="20"/>
              </w:rPr>
              <w:t xml:space="preserve"> dengan kinerja keuangan perusahaan yaitu ROA, Kapitalisasi Pasar dan Tobin’Q</w:t>
            </w:r>
          </w:p>
        </w:tc>
        <w:tc>
          <w:tcPr>
            <w:tcW w:w="1980" w:type="dxa"/>
          </w:tcPr>
          <w:p w:rsidR="007F0824" w:rsidRDefault="007F0824" w:rsidP="00BE6888">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Sampel Penelitian</w:t>
            </w:r>
          </w:p>
          <w:p w:rsidR="007F0824" w:rsidRDefault="007F0824" w:rsidP="00BE6888">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Metode Analisis</w:t>
            </w:r>
          </w:p>
          <w:p w:rsidR="007F0824" w:rsidRDefault="007F0824" w:rsidP="00BE6888">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Jumlah Komite Audit</w:t>
            </w:r>
          </w:p>
        </w:tc>
      </w:tr>
      <w:tr w:rsidR="00DC3573" w:rsidRPr="00C2523C" w:rsidTr="007E356F">
        <w:tc>
          <w:tcPr>
            <w:tcW w:w="475" w:type="dxa"/>
          </w:tcPr>
          <w:p w:rsidR="00DC3573" w:rsidRPr="00F56F14" w:rsidRDefault="00BC2D94" w:rsidP="00BE688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lastRenderedPageBreak/>
              <w:t>5</w:t>
            </w:r>
          </w:p>
        </w:tc>
        <w:tc>
          <w:tcPr>
            <w:tcW w:w="2423" w:type="dxa"/>
          </w:tcPr>
          <w:p w:rsidR="00DC3573" w:rsidRDefault="00DC3573" w:rsidP="00DC3573">
            <w:pPr>
              <w:spacing w:after="0" w:line="240" w:lineRule="auto"/>
              <w:rPr>
                <w:rFonts w:ascii="Times New Roman" w:hAnsi="Times New Roman"/>
                <w:sz w:val="20"/>
                <w:szCs w:val="20"/>
              </w:rPr>
            </w:pPr>
            <w:r w:rsidRPr="00DC3573">
              <w:rPr>
                <w:rFonts w:ascii="Times New Roman" w:hAnsi="Times New Roman"/>
                <w:sz w:val="20"/>
                <w:szCs w:val="20"/>
              </w:rPr>
              <w:t>Gherghina,</w:t>
            </w:r>
            <w:r>
              <w:rPr>
                <w:rFonts w:ascii="Times New Roman" w:hAnsi="Times New Roman"/>
                <w:sz w:val="20"/>
                <w:szCs w:val="20"/>
              </w:rPr>
              <w:t xml:space="preserve"> dan Georgeta Vintilă (2016), “</w:t>
            </w:r>
            <w:r w:rsidRPr="0095431B">
              <w:rPr>
                <w:rFonts w:ascii="Times New Roman" w:hAnsi="Times New Roman"/>
                <w:i/>
                <w:sz w:val="20"/>
                <w:szCs w:val="20"/>
              </w:rPr>
              <w:t>Exploring The Impact Of Corporate Social Responsibility Policies On Firm Value: The Case Of Listed Companies In Romania</w:t>
            </w:r>
            <w:r>
              <w:rPr>
                <w:rFonts w:ascii="Times New Roman" w:hAnsi="Times New Roman"/>
                <w:sz w:val="20"/>
                <w:szCs w:val="20"/>
              </w:rPr>
              <w:t>”</w:t>
            </w:r>
          </w:p>
          <w:p w:rsidR="00DC3573" w:rsidRDefault="00DC3573" w:rsidP="00DC3573">
            <w:pPr>
              <w:spacing w:after="0" w:line="240" w:lineRule="auto"/>
              <w:rPr>
                <w:rFonts w:ascii="Times New Roman" w:hAnsi="Times New Roman"/>
                <w:sz w:val="20"/>
                <w:szCs w:val="20"/>
              </w:rPr>
            </w:pPr>
          </w:p>
          <w:p w:rsidR="00DC3573" w:rsidRPr="00DC3573" w:rsidRDefault="00DC3573" w:rsidP="00DC3573">
            <w:pPr>
              <w:spacing w:after="0" w:line="240" w:lineRule="auto"/>
              <w:rPr>
                <w:rFonts w:ascii="Times New Roman" w:hAnsi="Times New Roman"/>
                <w:sz w:val="20"/>
                <w:szCs w:val="20"/>
              </w:rPr>
            </w:pPr>
            <w:r>
              <w:rPr>
                <w:rFonts w:ascii="Times New Roman" w:hAnsi="Times New Roman"/>
                <w:sz w:val="20"/>
                <w:szCs w:val="20"/>
              </w:rPr>
              <w:t xml:space="preserve">Sumber: </w:t>
            </w:r>
            <w:r w:rsidRPr="00DC3573">
              <w:rPr>
                <w:rFonts w:ascii="Times New Roman" w:hAnsi="Times New Roman"/>
                <w:sz w:val="20"/>
                <w:szCs w:val="20"/>
              </w:rPr>
              <w:t>Economics and Sociology</w:t>
            </w:r>
            <w:r>
              <w:rPr>
                <w:rFonts w:ascii="Times New Roman" w:hAnsi="Times New Roman"/>
                <w:sz w:val="20"/>
                <w:szCs w:val="20"/>
              </w:rPr>
              <w:t>, Vol. 9, No 1, pp. 23-42. DOI:</w:t>
            </w:r>
            <w:r w:rsidRPr="00DC3573">
              <w:rPr>
                <w:rFonts w:ascii="Times New Roman" w:hAnsi="Times New Roman"/>
                <w:sz w:val="20"/>
                <w:szCs w:val="20"/>
              </w:rPr>
              <w:t>10.14254/2071-</w:t>
            </w:r>
          </w:p>
          <w:p w:rsidR="00DC3573" w:rsidRDefault="00DC3573" w:rsidP="00DC3573">
            <w:pPr>
              <w:spacing w:after="0" w:line="240" w:lineRule="auto"/>
              <w:rPr>
                <w:rFonts w:ascii="Times New Roman" w:hAnsi="Times New Roman"/>
                <w:sz w:val="20"/>
                <w:szCs w:val="20"/>
              </w:rPr>
            </w:pPr>
            <w:r w:rsidRPr="00DC3573">
              <w:rPr>
                <w:rFonts w:ascii="Times New Roman" w:hAnsi="Times New Roman"/>
                <w:sz w:val="20"/>
                <w:szCs w:val="20"/>
              </w:rPr>
              <w:t>789X.2016/9-1/2</w:t>
            </w:r>
          </w:p>
          <w:p w:rsidR="00DC3573" w:rsidRDefault="00DC3573" w:rsidP="00DC3573">
            <w:pPr>
              <w:spacing w:after="0" w:line="240" w:lineRule="auto"/>
              <w:rPr>
                <w:rFonts w:ascii="Times New Roman" w:hAnsi="Times New Roman"/>
                <w:sz w:val="20"/>
                <w:szCs w:val="20"/>
              </w:rPr>
            </w:pPr>
          </w:p>
          <w:p w:rsidR="00DC3573" w:rsidRDefault="00DC3573" w:rsidP="00DC3573">
            <w:pPr>
              <w:spacing w:after="0" w:line="240" w:lineRule="auto"/>
              <w:rPr>
                <w:rFonts w:ascii="Times New Roman" w:hAnsi="Times New Roman"/>
                <w:sz w:val="20"/>
                <w:szCs w:val="20"/>
              </w:rPr>
            </w:pPr>
            <w:r w:rsidRPr="00DC3573">
              <w:rPr>
                <w:rFonts w:ascii="Times New Roman" w:hAnsi="Times New Roman"/>
                <w:sz w:val="20"/>
                <w:szCs w:val="20"/>
              </w:rPr>
              <w:t>ISSN 2071-789X</w:t>
            </w:r>
          </w:p>
          <w:p w:rsidR="00DC3573" w:rsidRPr="00933FF7" w:rsidRDefault="00DC3573" w:rsidP="00DC3573">
            <w:pPr>
              <w:spacing w:after="0" w:line="240" w:lineRule="auto"/>
              <w:rPr>
                <w:rFonts w:ascii="Times New Roman" w:hAnsi="Times New Roman"/>
                <w:sz w:val="20"/>
                <w:szCs w:val="20"/>
              </w:rPr>
            </w:pPr>
          </w:p>
        </w:tc>
        <w:tc>
          <w:tcPr>
            <w:tcW w:w="2520" w:type="dxa"/>
          </w:tcPr>
          <w:p w:rsidR="00DC3573" w:rsidRDefault="00DC3573" w:rsidP="00DC3573">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Sampel Penelitian berjumlah 80 perusahaan yang terdaftar di</w:t>
            </w:r>
            <w:r w:rsidRPr="00DC3573">
              <w:rPr>
                <w:rFonts w:ascii="Times New Roman" w:hAnsi="Times New Roman"/>
                <w:sz w:val="20"/>
                <w:szCs w:val="20"/>
              </w:rPr>
              <w:t xml:space="preserve"> BSE </w:t>
            </w:r>
            <w:r>
              <w:rPr>
                <w:rFonts w:ascii="Times New Roman" w:hAnsi="Times New Roman"/>
                <w:sz w:val="20"/>
                <w:szCs w:val="20"/>
              </w:rPr>
              <w:t>periode</w:t>
            </w:r>
            <w:r w:rsidRPr="00DC3573">
              <w:rPr>
                <w:rFonts w:ascii="Times New Roman" w:hAnsi="Times New Roman"/>
                <w:sz w:val="20"/>
                <w:szCs w:val="20"/>
              </w:rPr>
              <w:t xml:space="preserve"> 2012, </w:t>
            </w:r>
          </w:p>
          <w:p w:rsidR="00DC3573" w:rsidRPr="00DC3573" w:rsidRDefault="00DC3573" w:rsidP="00DC3573">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Teknik Analisis menggunakan analisis regresi linier berganda</w:t>
            </w:r>
          </w:p>
        </w:tc>
        <w:tc>
          <w:tcPr>
            <w:tcW w:w="2340" w:type="dxa"/>
          </w:tcPr>
          <w:p w:rsidR="00DC3573" w:rsidRDefault="0095431B" w:rsidP="00BE6888">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Nilai Perusahaan</w:t>
            </w:r>
          </w:p>
          <w:p w:rsidR="0095431B" w:rsidRPr="0095431B" w:rsidRDefault="0095431B" w:rsidP="00BE6888">
            <w:pPr>
              <w:pStyle w:val="ListParagraph"/>
              <w:numPr>
                <w:ilvl w:val="0"/>
                <w:numId w:val="11"/>
              </w:numPr>
              <w:spacing w:after="0" w:line="240" w:lineRule="auto"/>
              <w:ind w:left="162" w:hanging="180"/>
              <w:rPr>
                <w:rFonts w:ascii="Times New Roman" w:hAnsi="Times New Roman"/>
                <w:i/>
                <w:sz w:val="20"/>
                <w:szCs w:val="20"/>
              </w:rPr>
            </w:pPr>
            <w:r w:rsidRPr="0095431B">
              <w:rPr>
                <w:rFonts w:ascii="Times New Roman" w:hAnsi="Times New Roman"/>
                <w:i/>
                <w:sz w:val="20"/>
                <w:szCs w:val="20"/>
              </w:rPr>
              <w:t>Corporate Social Responsibility</w:t>
            </w:r>
          </w:p>
          <w:p w:rsidR="0095431B" w:rsidRDefault="0095431B" w:rsidP="00BE6888">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Ukuran Perusahaan</w:t>
            </w:r>
          </w:p>
          <w:p w:rsidR="0095431B" w:rsidRDefault="0095431B" w:rsidP="00BE6888">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Debt to Equity</w:t>
            </w:r>
          </w:p>
          <w:p w:rsidR="0095431B" w:rsidRDefault="0095431B" w:rsidP="00BE6888">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Pertumbuhan Penjualan</w:t>
            </w:r>
          </w:p>
          <w:p w:rsidR="0095431B" w:rsidRDefault="0095431B" w:rsidP="00BE6888">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Lama Terdaftar</w:t>
            </w:r>
          </w:p>
          <w:p w:rsidR="0095431B" w:rsidRPr="00933FF7" w:rsidRDefault="0095431B" w:rsidP="00BE6888">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Jenis Perusahaan</w:t>
            </w:r>
          </w:p>
        </w:tc>
        <w:tc>
          <w:tcPr>
            <w:tcW w:w="4410" w:type="dxa"/>
          </w:tcPr>
          <w:p w:rsidR="00354E2D" w:rsidRPr="00097879" w:rsidRDefault="00354E2D" w:rsidP="00354E2D">
            <w:pPr>
              <w:pStyle w:val="ListParagraph"/>
              <w:numPr>
                <w:ilvl w:val="0"/>
                <w:numId w:val="11"/>
              </w:numPr>
              <w:spacing w:after="0" w:line="240" w:lineRule="auto"/>
              <w:ind w:left="162" w:hanging="180"/>
              <w:rPr>
                <w:rFonts w:ascii="Times New Roman" w:hAnsi="Times New Roman"/>
                <w:sz w:val="20"/>
                <w:szCs w:val="20"/>
              </w:rPr>
            </w:pPr>
            <w:r w:rsidRPr="00097879">
              <w:rPr>
                <w:rFonts w:ascii="Times New Roman" w:hAnsi="Times New Roman"/>
                <w:sz w:val="20"/>
                <w:szCs w:val="20"/>
              </w:rPr>
              <w:t xml:space="preserve">Kurang signifikannya hubungan antara </w:t>
            </w:r>
            <w:r w:rsidRPr="00097879">
              <w:rPr>
                <w:rFonts w:ascii="Times New Roman" w:hAnsi="Times New Roman"/>
                <w:i/>
                <w:iCs/>
                <w:sz w:val="20"/>
                <w:szCs w:val="20"/>
              </w:rPr>
              <w:t xml:space="preserve">CSR subindex </w:t>
            </w:r>
            <w:r w:rsidRPr="00097879">
              <w:rPr>
                <w:rFonts w:ascii="Times New Roman" w:hAnsi="Times New Roman"/>
                <w:sz w:val="20"/>
                <w:szCs w:val="20"/>
              </w:rPr>
              <w:t xml:space="preserve">mengenai perlindungan lingkungan dan rasio </w:t>
            </w:r>
            <w:r w:rsidRPr="00097879">
              <w:rPr>
                <w:rFonts w:ascii="Times New Roman" w:hAnsi="Times New Roman"/>
                <w:i/>
                <w:iCs/>
                <w:sz w:val="20"/>
                <w:szCs w:val="20"/>
              </w:rPr>
              <w:t xml:space="preserve">Tobin’s Q </w:t>
            </w:r>
            <w:r w:rsidRPr="00097879">
              <w:rPr>
                <w:rFonts w:ascii="Times New Roman" w:hAnsi="Times New Roman"/>
                <w:sz w:val="20"/>
                <w:szCs w:val="20"/>
              </w:rPr>
              <w:t xml:space="preserve">yang disesuaikan menurut sektor kegiatan. </w:t>
            </w:r>
          </w:p>
          <w:p w:rsidR="00354E2D" w:rsidRPr="00354E2D" w:rsidRDefault="00354E2D" w:rsidP="00354E2D">
            <w:pPr>
              <w:pStyle w:val="ListParagraph"/>
              <w:numPr>
                <w:ilvl w:val="0"/>
                <w:numId w:val="11"/>
              </w:numPr>
              <w:spacing w:after="0" w:line="240" w:lineRule="auto"/>
              <w:ind w:left="162" w:hanging="180"/>
              <w:rPr>
                <w:rFonts w:ascii="Times New Roman" w:hAnsi="Times New Roman"/>
                <w:sz w:val="20"/>
                <w:szCs w:val="20"/>
              </w:rPr>
            </w:pPr>
            <w:r w:rsidRPr="00097879">
              <w:rPr>
                <w:rFonts w:ascii="Times New Roman" w:hAnsi="Times New Roman"/>
                <w:sz w:val="20"/>
                <w:szCs w:val="20"/>
              </w:rPr>
              <w:t xml:space="preserve">Adanya perbedaan antara ukuran agregat rata-rata CSR perusahaan yang terdaftar di tingkat pertama dan perusahaan yang terdaftar pada tingkat kedua. </w:t>
            </w:r>
          </w:p>
          <w:p w:rsidR="00354E2D" w:rsidRPr="00354E2D" w:rsidRDefault="00354E2D" w:rsidP="00354E2D">
            <w:pPr>
              <w:pStyle w:val="ListParagraph"/>
              <w:spacing w:after="0" w:line="240" w:lineRule="auto"/>
              <w:ind w:left="162"/>
              <w:rPr>
                <w:rFonts w:ascii="Times New Roman" w:hAnsi="Times New Roman"/>
                <w:sz w:val="20"/>
                <w:szCs w:val="20"/>
              </w:rPr>
            </w:pPr>
          </w:p>
          <w:p w:rsidR="00DC3573" w:rsidRPr="00933FF7" w:rsidRDefault="00DC3573" w:rsidP="00354E2D">
            <w:pPr>
              <w:pStyle w:val="ListParagraph"/>
              <w:spacing w:after="0" w:line="240" w:lineRule="auto"/>
              <w:ind w:left="162"/>
              <w:rPr>
                <w:rFonts w:ascii="Times New Roman" w:hAnsi="Times New Roman"/>
                <w:sz w:val="20"/>
                <w:szCs w:val="20"/>
              </w:rPr>
            </w:pPr>
          </w:p>
        </w:tc>
        <w:tc>
          <w:tcPr>
            <w:tcW w:w="1980" w:type="dxa"/>
          </w:tcPr>
          <w:p w:rsidR="00DC3573" w:rsidRDefault="0095431B" w:rsidP="00BE6888">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Sampel Penelitian</w:t>
            </w:r>
          </w:p>
          <w:p w:rsidR="0095431B" w:rsidRDefault="0095431B" w:rsidP="00BE6888">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Jumlah Komite Audit</w:t>
            </w:r>
          </w:p>
        </w:tc>
      </w:tr>
      <w:tr w:rsidR="007E356F" w:rsidRPr="00C2523C" w:rsidTr="007E356F">
        <w:tc>
          <w:tcPr>
            <w:tcW w:w="475" w:type="dxa"/>
          </w:tcPr>
          <w:p w:rsidR="007E356F" w:rsidRPr="00F56F14" w:rsidRDefault="00BC2D94" w:rsidP="00BE688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6</w:t>
            </w:r>
          </w:p>
        </w:tc>
        <w:tc>
          <w:tcPr>
            <w:tcW w:w="2423" w:type="dxa"/>
          </w:tcPr>
          <w:p w:rsidR="007E356F" w:rsidRDefault="007E356F" w:rsidP="00BE6888">
            <w:pPr>
              <w:spacing w:after="0" w:line="240" w:lineRule="auto"/>
              <w:rPr>
                <w:rFonts w:ascii="Times New Roman" w:hAnsi="Times New Roman"/>
                <w:sz w:val="20"/>
                <w:szCs w:val="20"/>
              </w:rPr>
            </w:pPr>
            <w:r w:rsidRPr="00933FF7">
              <w:rPr>
                <w:rFonts w:ascii="Times New Roman" w:hAnsi="Times New Roman"/>
                <w:sz w:val="20"/>
                <w:szCs w:val="20"/>
              </w:rPr>
              <w:t>Surjadi</w:t>
            </w:r>
            <w:r>
              <w:rPr>
                <w:rFonts w:ascii="Times New Roman" w:hAnsi="Times New Roman"/>
                <w:sz w:val="20"/>
                <w:szCs w:val="20"/>
              </w:rPr>
              <w:t xml:space="preserve"> dan Tobing (2016), “</w:t>
            </w:r>
            <w:r w:rsidRPr="007F0824">
              <w:rPr>
                <w:rFonts w:ascii="Times New Roman" w:hAnsi="Times New Roman"/>
                <w:i/>
                <w:sz w:val="20"/>
                <w:szCs w:val="20"/>
              </w:rPr>
              <w:t>Efek Moderasi Ukuran Perusahaan Pada Pengaruh Good Corporate Governance Terhadap Nilai Perusahaan (Studi pada Perusahaan-Perusahaan Emiten yang Terdaftar Pada LQ 45 Periode Agustus 2014 s/d Januari 2015)</w:t>
            </w:r>
            <w:r w:rsidR="007F0824">
              <w:rPr>
                <w:rFonts w:ascii="Times New Roman" w:hAnsi="Times New Roman"/>
                <w:sz w:val="20"/>
                <w:szCs w:val="20"/>
              </w:rPr>
              <w:t>”</w:t>
            </w:r>
          </w:p>
          <w:p w:rsidR="007E356F" w:rsidRDefault="007E356F" w:rsidP="00BE6888">
            <w:pPr>
              <w:spacing w:after="0" w:line="240" w:lineRule="auto"/>
              <w:rPr>
                <w:rFonts w:ascii="Times New Roman" w:hAnsi="Times New Roman"/>
                <w:sz w:val="20"/>
                <w:szCs w:val="20"/>
              </w:rPr>
            </w:pPr>
          </w:p>
          <w:p w:rsidR="007E356F" w:rsidRDefault="007E356F" w:rsidP="00BE6888">
            <w:pPr>
              <w:spacing w:after="0" w:line="240" w:lineRule="auto"/>
              <w:rPr>
                <w:rFonts w:ascii="Times New Roman" w:hAnsi="Times New Roman"/>
                <w:sz w:val="20"/>
                <w:szCs w:val="20"/>
              </w:rPr>
            </w:pPr>
            <w:r>
              <w:rPr>
                <w:rFonts w:ascii="Times New Roman" w:hAnsi="Times New Roman"/>
                <w:sz w:val="20"/>
                <w:szCs w:val="20"/>
              </w:rPr>
              <w:t xml:space="preserve">Sumber: </w:t>
            </w:r>
          </w:p>
          <w:p w:rsidR="007E356F" w:rsidRDefault="007E356F" w:rsidP="00BE6888">
            <w:pPr>
              <w:spacing w:after="0" w:line="240" w:lineRule="auto"/>
              <w:rPr>
                <w:rFonts w:ascii="Times New Roman" w:hAnsi="Times New Roman"/>
                <w:sz w:val="20"/>
                <w:szCs w:val="20"/>
              </w:rPr>
            </w:pPr>
            <w:r>
              <w:rPr>
                <w:rFonts w:ascii="Times New Roman" w:hAnsi="Times New Roman"/>
                <w:sz w:val="20"/>
                <w:szCs w:val="20"/>
              </w:rPr>
              <w:t xml:space="preserve">Kompetensi – Jurnal Manajemen </w:t>
            </w:r>
            <w:r w:rsidRPr="00933FF7">
              <w:rPr>
                <w:rFonts w:ascii="Times New Roman" w:hAnsi="Times New Roman"/>
                <w:sz w:val="20"/>
                <w:szCs w:val="20"/>
              </w:rPr>
              <w:t>Bisnis, Vol. 11, No. 2, Juli - Desember 2016</w:t>
            </w:r>
          </w:p>
          <w:p w:rsidR="007E356F" w:rsidRPr="00C2523C" w:rsidRDefault="007E356F" w:rsidP="00BE6888">
            <w:pPr>
              <w:spacing w:after="0" w:line="240" w:lineRule="auto"/>
              <w:rPr>
                <w:rFonts w:ascii="Times New Roman" w:hAnsi="Times New Roman"/>
                <w:sz w:val="20"/>
                <w:szCs w:val="20"/>
              </w:rPr>
            </w:pPr>
          </w:p>
        </w:tc>
        <w:tc>
          <w:tcPr>
            <w:tcW w:w="2520" w:type="dxa"/>
          </w:tcPr>
          <w:p w:rsidR="007E356F" w:rsidRDefault="007E356F" w:rsidP="00BE6888">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 xml:space="preserve">Sampel </w:t>
            </w:r>
            <w:r w:rsidRPr="00933FF7">
              <w:rPr>
                <w:rFonts w:ascii="Times New Roman" w:hAnsi="Times New Roman"/>
                <w:sz w:val="20"/>
                <w:szCs w:val="20"/>
              </w:rPr>
              <w:t xml:space="preserve">penelitian ini </w:t>
            </w:r>
            <w:r>
              <w:rPr>
                <w:rFonts w:ascii="Times New Roman" w:hAnsi="Times New Roman"/>
                <w:sz w:val="20"/>
                <w:szCs w:val="20"/>
              </w:rPr>
              <w:t xml:space="preserve">berjumlah 60 perusahaan  atau emiten yang terdaftar </w:t>
            </w:r>
            <w:r w:rsidRPr="00933FF7">
              <w:rPr>
                <w:rFonts w:ascii="Times New Roman" w:hAnsi="Times New Roman"/>
                <w:sz w:val="20"/>
                <w:szCs w:val="20"/>
              </w:rPr>
              <w:t>pada</w:t>
            </w:r>
            <w:r>
              <w:rPr>
                <w:rFonts w:ascii="Times New Roman" w:hAnsi="Times New Roman"/>
                <w:sz w:val="20"/>
                <w:szCs w:val="20"/>
              </w:rPr>
              <w:t xml:space="preserve"> </w:t>
            </w:r>
            <w:r w:rsidRPr="00933FF7">
              <w:rPr>
                <w:rFonts w:ascii="Times New Roman" w:hAnsi="Times New Roman"/>
                <w:sz w:val="20"/>
                <w:szCs w:val="20"/>
              </w:rPr>
              <w:t xml:space="preserve">Indeks LQ 45. </w:t>
            </w:r>
            <w:r>
              <w:rPr>
                <w:rFonts w:ascii="Times New Roman" w:hAnsi="Times New Roman"/>
                <w:sz w:val="20"/>
                <w:szCs w:val="20"/>
              </w:rPr>
              <w:t xml:space="preserve"> </w:t>
            </w:r>
            <w:r w:rsidRPr="00933FF7">
              <w:rPr>
                <w:rFonts w:ascii="Times New Roman" w:hAnsi="Times New Roman"/>
                <w:sz w:val="20"/>
                <w:szCs w:val="20"/>
              </w:rPr>
              <w:t>periode 2012-2014.</w:t>
            </w:r>
          </w:p>
          <w:p w:rsidR="007E356F" w:rsidRPr="00933FF7" w:rsidRDefault="007E356F" w:rsidP="00BE6888">
            <w:pPr>
              <w:pStyle w:val="ListParagraph"/>
              <w:numPr>
                <w:ilvl w:val="0"/>
                <w:numId w:val="11"/>
              </w:numPr>
              <w:spacing w:after="0" w:line="240" w:lineRule="auto"/>
              <w:ind w:left="162" w:hanging="180"/>
              <w:rPr>
                <w:rFonts w:ascii="Times New Roman" w:hAnsi="Times New Roman"/>
                <w:sz w:val="20"/>
                <w:szCs w:val="20"/>
              </w:rPr>
            </w:pPr>
            <w:r w:rsidRPr="00933FF7">
              <w:rPr>
                <w:rFonts w:ascii="Times New Roman" w:hAnsi="Times New Roman"/>
                <w:sz w:val="20"/>
                <w:szCs w:val="20"/>
              </w:rPr>
              <w:t>Pengujian</w:t>
            </w:r>
            <w:r>
              <w:rPr>
                <w:rFonts w:ascii="Times New Roman" w:hAnsi="Times New Roman"/>
                <w:sz w:val="20"/>
                <w:szCs w:val="20"/>
              </w:rPr>
              <w:t xml:space="preserve"> hipotesis </w:t>
            </w:r>
            <w:r w:rsidRPr="00933FF7">
              <w:rPr>
                <w:rFonts w:ascii="Times New Roman" w:hAnsi="Times New Roman"/>
                <w:sz w:val="20"/>
                <w:szCs w:val="20"/>
              </w:rPr>
              <w:t>menggunakan teknik analisis</w:t>
            </w:r>
            <w:r>
              <w:rPr>
                <w:rFonts w:ascii="Times New Roman" w:hAnsi="Times New Roman"/>
                <w:sz w:val="20"/>
                <w:szCs w:val="20"/>
              </w:rPr>
              <w:t xml:space="preserve"> </w:t>
            </w:r>
            <w:r w:rsidRPr="00933FF7">
              <w:rPr>
                <w:rFonts w:ascii="Times New Roman" w:hAnsi="Times New Roman"/>
                <w:sz w:val="20"/>
                <w:szCs w:val="20"/>
              </w:rPr>
              <w:t>regresi linear ganda dengan interaksi</w:t>
            </w:r>
            <w:r>
              <w:rPr>
                <w:rFonts w:ascii="Times New Roman" w:hAnsi="Times New Roman"/>
                <w:sz w:val="20"/>
                <w:szCs w:val="20"/>
              </w:rPr>
              <w:t xml:space="preserve"> </w:t>
            </w:r>
            <w:r w:rsidRPr="00933FF7">
              <w:rPr>
                <w:rFonts w:ascii="Times New Roman" w:hAnsi="Times New Roman"/>
                <w:sz w:val="20"/>
                <w:szCs w:val="20"/>
              </w:rPr>
              <w:t>(</w:t>
            </w:r>
            <w:r w:rsidRPr="00933FF7">
              <w:rPr>
                <w:rFonts w:ascii="Times New Roman" w:hAnsi="Times New Roman"/>
                <w:i/>
                <w:sz w:val="20"/>
                <w:szCs w:val="20"/>
              </w:rPr>
              <w:t>moderated regression analysis</w:t>
            </w:r>
            <w:r w:rsidRPr="00933FF7">
              <w:rPr>
                <w:rFonts w:ascii="Times New Roman" w:hAnsi="Times New Roman"/>
                <w:sz w:val="20"/>
                <w:szCs w:val="20"/>
              </w:rPr>
              <w:t>)</w:t>
            </w:r>
          </w:p>
        </w:tc>
        <w:tc>
          <w:tcPr>
            <w:tcW w:w="2340" w:type="dxa"/>
          </w:tcPr>
          <w:p w:rsidR="007E356F" w:rsidRDefault="007E356F" w:rsidP="00BE6888">
            <w:pPr>
              <w:pStyle w:val="ListParagraph"/>
              <w:numPr>
                <w:ilvl w:val="0"/>
                <w:numId w:val="11"/>
              </w:numPr>
              <w:spacing w:after="0" w:line="240" w:lineRule="auto"/>
              <w:ind w:left="162" w:hanging="180"/>
              <w:rPr>
                <w:rFonts w:ascii="Times New Roman" w:hAnsi="Times New Roman"/>
                <w:sz w:val="20"/>
                <w:szCs w:val="20"/>
              </w:rPr>
            </w:pPr>
            <w:r w:rsidRPr="00933FF7">
              <w:rPr>
                <w:rFonts w:ascii="Times New Roman" w:hAnsi="Times New Roman"/>
                <w:sz w:val="20"/>
                <w:szCs w:val="20"/>
              </w:rPr>
              <w:t>Nilai Perusahaan</w:t>
            </w:r>
          </w:p>
          <w:p w:rsidR="007E356F" w:rsidRDefault="007E356F" w:rsidP="00BE6888">
            <w:pPr>
              <w:pStyle w:val="ListParagraph"/>
              <w:numPr>
                <w:ilvl w:val="0"/>
                <w:numId w:val="11"/>
              </w:numPr>
              <w:spacing w:after="0" w:line="240" w:lineRule="auto"/>
              <w:ind w:left="162" w:hanging="180"/>
              <w:rPr>
                <w:rFonts w:ascii="Times New Roman" w:hAnsi="Times New Roman"/>
                <w:sz w:val="20"/>
                <w:szCs w:val="20"/>
              </w:rPr>
            </w:pPr>
            <w:r w:rsidRPr="00933FF7">
              <w:rPr>
                <w:rFonts w:ascii="Times New Roman" w:hAnsi="Times New Roman"/>
                <w:sz w:val="20"/>
                <w:szCs w:val="20"/>
              </w:rPr>
              <w:t>Ukuran Dewan Direksi</w:t>
            </w:r>
          </w:p>
          <w:p w:rsidR="007E356F" w:rsidRDefault="007E356F" w:rsidP="00BE6888">
            <w:pPr>
              <w:pStyle w:val="ListParagraph"/>
              <w:numPr>
                <w:ilvl w:val="0"/>
                <w:numId w:val="11"/>
              </w:numPr>
              <w:spacing w:after="0" w:line="240" w:lineRule="auto"/>
              <w:ind w:left="162" w:hanging="180"/>
              <w:rPr>
                <w:rFonts w:ascii="Times New Roman" w:hAnsi="Times New Roman"/>
                <w:sz w:val="20"/>
                <w:szCs w:val="20"/>
              </w:rPr>
            </w:pPr>
            <w:r w:rsidRPr="00933FF7">
              <w:rPr>
                <w:rFonts w:ascii="Times New Roman" w:hAnsi="Times New Roman"/>
                <w:sz w:val="20"/>
                <w:szCs w:val="20"/>
              </w:rPr>
              <w:t>Ukuran Dewan Komisaris</w:t>
            </w:r>
            <w:r>
              <w:rPr>
                <w:rFonts w:ascii="Times New Roman" w:hAnsi="Times New Roman"/>
                <w:sz w:val="20"/>
                <w:szCs w:val="20"/>
              </w:rPr>
              <w:t xml:space="preserve"> </w:t>
            </w:r>
            <w:r w:rsidRPr="00933FF7">
              <w:rPr>
                <w:rFonts w:ascii="Times New Roman" w:hAnsi="Times New Roman"/>
                <w:sz w:val="20"/>
                <w:szCs w:val="20"/>
              </w:rPr>
              <w:t>Independen</w:t>
            </w:r>
          </w:p>
          <w:p w:rsidR="007E356F" w:rsidRDefault="007E356F" w:rsidP="00BE6888">
            <w:pPr>
              <w:pStyle w:val="ListParagraph"/>
              <w:numPr>
                <w:ilvl w:val="0"/>
                <w:numId w:val="11"/>
              </w:numPr>
              <w:spacing w:after="0" w:line="240" w:lineRule="auto"/>
              <w:ind w:left="162" w:hanging="180"/>
              <w:rPr>
                <w:rFonts w:ascii="Times New Roman" w:hAnsi="Times New Roman"/>
                <w:sz w:val="20"/>
                <w:szCs w:val="20"/>
              </w:rPr>
            </w:pPr>
            <w:r w:rsidRPr="00933FF7">
              <w:rPr>
                <w:rFonts w:ascii="Times New Roman" w:hAnsi="Times New Roman"/>
                <w:sz w:val="20"/>
                <w:szCs w:val="20"/>
              </w:rPr>
              <w:t>Ukuran Komite Audit</w:t>
            </w:r>
          </w:p>
          <w:p w:rsidR="007E356F" w:rsidRPr="00933FF7" w:rsidRDefault="007E356F" w:rsidP="00BE6888">
            <w:pPr>
              <w:pStyle w:val="ListParagraph"/>
              <w:numPr>
                <w:ilvl w:val="0"/>
                <w:numId w:val="11"/>
              </w:numPr>
              <w:spacing w:after="0" w:line="240" w:lineRule="auto"/>
              <w:ind w:left="162" w:hanging="180"/>
              <w:rPr>
                <w:rFonts w:ascii="Times New Roman" w:hAnsi="Times New Roman"/>
                <w:sz w:val="20"/>
                <w:szCs w:val="20"/>
              </w:rPr>
            </w:pPr>
            <w:r w:rsidRPr="00933FF7">
              <w:rPr>
                <w:rFonts w:ascii="Times New Roman" w:hAnsi="Times New Roman"/>
                <w:sz w:val="20"/>
                <w:szCs w:val="20"/>
              </w:rPr>
              <w:t>Ukuran Perusahaan</w:t>
            </w:r>
          </w:p>
        </w:tc>
        <w:tc>
          <w:tcPr>
            <w:tcW w:w="4410" w:type="dxa"/>
          </w:tcPr>
          <w:p w:rsidR="007E356F" w:rsidRDefault="007E356F" w:rsidP="00BE6888">
            <w:pPr>
              <w:pStyle w:val="ListParagraph"/>
              <w:numPr>
                <w:ilvl w:val="0"/>
                <w:numId w:val="11"/>
              </w:numPr>
              <w:spacing w:after="0" w:line="240" w:lineRule="auto"/>
              <w:ind w:left="162" w:hanging="180"/>
              <w:rPr>
                <w:rFonts w:ascii="Times New Roman" w:hAnsi="Times New Roman"/>
                <w:sz w:val="20"/>
                <w:szCs w:val="20"/>
              </w:rPr>
            </w:pPr>
            <w:r w:rsidRPr="00933FF7">
              <w:rPr>
                <w:rFonts w:ascii="Times New Roman" w:hAnsi="Times New Roman"/>
                <w:sz w:val="20"/>
                <w:szCs w:val="20"/>
              </w:rPr>
              <w:t>Ukuran dewan direksi tidak signifikan</w:t>
            </w:r>
            <w:r>
              <w:rPr>
                <w:rFonts w:ascii="Times New Roman" w:hAnsi="Times New Roman"/>
                <w:sz w:val="20"/>
                <w:szCs w:val="20"/>
              </w:rPr>
              <w:t xml:space="preserve"> berpengaruh positif </w:t>
            </w:r>
            <w:r w:rsidRPr="00933FF7">
              <w:rPr>
                <w:rFonts w:ascii="Times New Roman" w:hAnsi="Times New Roman"/>
                <w:sz w:val="20"/>
                <w:szCs w:val="20"/>
              </w:rPr>
              <w:t>terhadap nilai</w:t>
            </w:r>
            <w:r>
              <w:rPr>
                <w:rFonts w:ascii="Times New Roman" w:hAnsi="Times New Roman"/>
                <w:sz w:val="20"/>
                <w:szCs w:val="20"/>
              </w:rPr>
              <w:t xml:space="preserve"> </w:t>
            </w:r>
            <w:r w:rsidRPr="00933FF7">
              <w:rPr>
                <w:rFonts w:ascii="Times New Roman" w:hAnsi="Times New Roman"/>
                <w:sz w:val="20"/>
                <w:szCs w:val="20"/>
              </w:rPr>
              <w:t>perusahaan.</w:t>
            </w:r>
          </w:p>
          <w:p w:rsidR="007E356F" w:rsidRDefault="007E356F" w:rsidP="00BE6888">
            <w:pPr>
              <w:pStyle w:val="ListParagraph"/>
              <w:numPr>
                <w:ilvl w:val="0"/>
                <w:numId w:val="11"/>
              </w:numPr>
              <w:spacing w:after="0" w:line="240" w:lineRule="auto"/>
              <w:ind w:left="162" w:hanging="180"/>
              <w:rPr>
                <w:rFonts w:ascii="Times New Roman" w:hAnsi="Times New Roman"/>
                <w:sz w:val="20"/>
                <w:szCs w:val="20"/>
              </w:rPr>
            </w:pPr>
            <w:r w:rsidRPr="00933FF7">
              <w:rPr>
                <w:rFonts w:ascii="Times New Roman" w:hAnsi="Times New Roman"/>
                <w:sz w:val="20"/>
                <w:szCs w:val="20"/>
              </w:rPr>
              <w:t>Ukuran dewan</w:t>
            </w:r>
            <w:r>
              <w:rPr>
                <w:rFonts w:ascii="Times New Roman" w:hAnsi="Times New Roman"/>
                <w:sz w:val="20"/>
                <w:szCs w:val="20"/>
              </w:rPr>
              <w:t xml:space="preserve"> komisaris </w:t>
            </w:r>
            <w:r w:rsidRPr="00933FF7">
              <w:rPr>
                <w:rFonts w:ascii="Times New Roman" w:hAnsi="Times New Roman"/>
                <w:sz w:val="20"/>
                <w:szCs w:val="20"/>
              </w:rPr>
              <w:t>independen</w:t>
            </w:r>
            <w:r>
              <w:rPr>
                <w:rFonts w:ascii="Times New Roman" w:hAnsi="Times New Roman"/>
                <w:sz w:val="20"/>
                <w:szCs w:val="20"/>
              </w:rPr>
              <w:t xml:space="preserve"> signifikan </w:t>
            </w:r>
            <w:r w:rsidRPr="00933FF7">
              <w:rPr>
                <w:rFonts w:ascii="Times New Roman" w:hAnsi="Times New Roman"/>
                <w:sz w:val="20"/>
                <w:szCs w:val="20"/>
              </w:rPr>
              <w:t>berpengaruh positif terhadap</w:t>
            </w:r>
            <w:r>
              <w:rPr>
                <w:rFonts w:ascii="Times New Roman" w:hAnsi="Times New Roman"/>
                <w:sz w:val="20"/>
                <w:szCs w:val="20"/>
              </w:rPr>
              <w:t xml:space="preserve"> nilai </w:t>
            </w:r>
            <w:r w:rsidRPr="00933FF7">
              <w:rPr>
                <w:rFonts w:ascii="Times New Roman" w:hAnsi="Times New Roman"/>
                <w:sz w:val="20"/>
                <w:szCs w:val="20"/>
              </w:rPr>
              <w:t>perusahaan.</w:t>
            </w:r>
          </w:p>
          <w:p w:rsidR="007E356F" w:rsidRDefault="007E356F" w:rsidP="00BE6888">
            <w:pPr>
              <w:pStyle w:val="ListParagraph"/>
              <w:numPr>
                <w:ilvl w:val="0"/>
                <w:numId w:val="11"/>
              </w:numPr>
              <w:spacing w:after="0" w:line="240" w:lineRule="auto"/>
              <w:ind w:left="162" w:hanging="180"/>
              <w:rPr>
                <w:rFonts w:ascii="Times New Roman" w:hAnsi="Times New Roman"/>
                <w:sz w:val="20"/>
                <w:szCs w:val="20"/>
              </w:rPr>
            </w:pPr>
            <w:r w:rsidRPr="00933FF7">
              <w:rPr>
                <w:rFonts w:ascii="Times New Roman" w:hAnsi="Times New Roman"/>
                <w:sz w:val="20"/>
                <w:szCs w:val="20"/>
              </w:rPr>
              <w:t>Komite audit signifikan berpengaruh</w:t>
            </w:r>
            <w:r>
              <w:rPr>
                <w:rFonts w:ascii="Times New Roman" w:hAnsi="Times New Roman"/>
                <w:sz w:val="20"/>
                <w:szCs w:val="20"/>
              </w:rPr>
              <w:t xml:space="preserve"> </w:t>
            </w:r>
            <w:r w:rsidRPr="00933FF7">
              <w:rPr>
                <w:rFonts w:ascii="Times New Roman" w:hAnsi="Times New Roman"/>
                <w:sz w:val="20"/>
                <w:szCs w:val="20"/>
              </w:rPr>
              <w:t>positif terhadap nilai perusahaan.</w:t>
            </w:r>
          </w:p>
          <w:p w:rsidR="007E356F" w:rsidRDefault="007E356F" w:rsidP="00BE6888">
            <w:pPr>
              <w:pStyle w:val="ListParagraph"/>
              <w:numPr>
                <w:ilvl w:val="0"/>
                <w:numId w:val="11"/>
              </w:numPr>
              <w:spacing w:after="0" w:line="240" w:lineRule="auto"/>
              <w:ind w:left="162" w:hanging="180"/>
              <w:rPr>
                <w:rFonts w:ascii="Times New Roman" w:hAnsi="Times New Roman"/>
                <w:sz w:val="20"/>
                <w:szCs w:val="20"/>
              </w:rPr>
            </w:pPr>
            <w:r w:rsidRPr="00933FF7">
              <w:rPr>
                <w:rFonts w:ascii="Times New Roman" w:hAnsi="Times New Roman"/>
                <w:sz w:val="20"/>
                <w:szCs w:val="20"/>
              </w:rPr>
              <w:t>Ukuran perusahaan tidak signifikan</w:t>
            </w:r>
            <w:r>
              <w:rPr>
                <w:rFonts w:ascii="Times New Roman" w:hAnsi="Times New Roman"/>
                <w:sz w:val="20"/>
                <w:szCs w:val="20"/>
              </w:rPr>
              <w:t xml:space="preserve"> </w:t>
            </w:r>
            <w:r w:rsidRPr="00933FF7">
              <w:rPr>
                <w:rFonts w:ascii="Times New Roman" w:hAnsi="Times New Roman"/>
                <w:sz w:val="20"/>
                <w:szCs w:val="20"/>
              </w:rPr>
              <w:t>memoderasi positif pengaruh</w:t>
            </w:r>
            <w:r>
              <w:rPr>
                <w:rFonts w:ascii="Times New Roman" w:hAnsi="Times New Roman"/>
                <w:sz w:val="20"/>
                <w:szCs w:val="20"/>
              </w:rPr>
              <w:t xml:space="preserve"> </w:t>
            </w:r>
            <w:r w:rsidRPr="00933FF7">
              <w:rPr>
                <w:rFonts w:ascii="Times New Roman" w:hAnsi="Times New Roman"/>
                <w:sz w:val="20"/>
                <w:szCs w:val="20"/>
              </w:rPr>
              <w:t>ukuran dewan direksi terhadap nilai</w:t>
            </w:r>
            <w:r>
              <w:rPr>
                <w:rFonts w:ascii="Times New Roman" w:hAnsi="Times New Roman"/>
                <w:sz w:val="20"/>
                <w:szCs w:val="20"/>
              </w:rPr>
              <w:t xml:space="preserve"> </w:t>
            </w:r>
            <w:r w:rsidRPr="00933FF7">
              <w:rPr>
                <w:rFonts w:ascii="Times New Roman" w:hAnsi="Times New Roman"/>
                <w:sz w:val="20"/>
                <w:szCs w:val="20"/>
              </w:rPr>
              <w:t>perusahaan</w:t>
            </w:r>
          </w:p>
          <w:p w:rsidR="007E356F" w:rsidRDefault="007E356F" w:rsidP="00BE6888">
            <w:pPr>
              <w:pStyle w:val="ListParagraph"/>
              <w:numPr>
                <w:ilvl w:val="0"/>
                <w:numId w:val="11"/>
              </w:numPr>
              <w:spacing w:after="0" w:line="240" w:lineRule="auto"/>
              <w:ind w:left="162" w:hanging="180"/>
              <w:rPr>
                <w:rFonts w:ascii="Times New Roman" w:hAnsi="Times New Roman"/>
                <w:sz w:val="20"/>
                <w:szCs w:val="20"/>
              </w:rPr>
            </w:pPr>
            <w:r w:rsidRPr="00933FF7">
              <w:rPr>
                <w:rFonts w:ascii="Times New Roman" w:hAnsi="Times New Roman"/>
                <w:sz w:val="20"/>
                <w:szCs w:val="20"/>
              </w:rPr>
              <w:t>Ukuran perusahaan signifikan</w:t>
            </w:r>
            <w:r>
              <w:rPr>
                <w:rFonts w:ascii="Times New Roman" w:hAnsi="Times New Roman"/>
                <w:sz w:val="20"/>
                <w:szCs w:val="20"/>
              </w:rPr>
              <w:t xml:space="preserve"> </w:t>
            </w:r>
            <w:r w:rsidRPr="00933FF7">
              <w:rPr>
                <w:rFonts w:ascii="Times New Roman" w:hAnsi="Times New Roman"/>
                <w:sz w:val="20"/>
                <w:szCs w:val="20"/>
              </w:rPr>
              <w:t>memoderasi positif pengaruh ukuran</w:t>
            </w:r>
            <w:r>
              <w:rPr>
                <w:rFonts w:ascii="Times New Roman" w:hAnsi="Times New Roman"/>
                <w:sz w:val="20"/>
                <w:szCs w:val="20"/>
              </w:rPr>
              <w:t xml:space="preserve"> </w:t>
            </w:r>
            <w:r w:rsidRPr="00933FF7">
              <w:rPr>
                <w:rFonts w:ascii="Times New Roman" w:hAnsi="Times New Roman"/>
                <w:sz w:val="20"/>
                <w:szCs w:val="20"/>
              </w:rPr>
              <w:t>dewan komisaris independen</w:t>
            </w:r>
            <w:r>
              <w:rPr>
                <w:rFonts w:ascii="Times New Roman" w:hAnsi="Times New Roman"/>
                <w:sz w:val="20"/>
                <w:szCs w:val="20"/>
              </w:rPr>
              <w:t xml:space="preserve"> </w:t>
            </w:r>
            <w:r w:rsidRPr="00933FF7">
              <w:rPr>
                <w:rFonts w:ascii="Times New Roman" w:hAnsi="Times New Roman"/>
                <w:sz w:val="20"/>
                <w:szCs w:val="20"/>
              </w:rPr>
              <w:t>terhadap nilai perusahaan.</w:t>
            </w:r>
          </w:p>
          <w:p w:rsidR="007E356F" w:rsidRDefault="007E356F" w:rsidP="00BE6888">
            <w:pPr>
              <w:pStyle w:val="ListParagraph"/>
              <w:numPr>
                <w:ilvl w:val="0"/>
                <w:numId w:val="11"/>
              </w:numPr>
              <w:spacing w:after="0" w:line="240" w:lineRule="auto"/>
              <w:ind w:left="162" w:hanging="180"/>
              <w:rPr>
                <w:rFonts w:ascii="Times New Roman" w:hAnsi="Times New Roman"/>
                <w:sz w:val="20"/>
                <w:szCs w:val="20"/>
              </w:rPr>
            </w:pPr>
            <w:r w:rsidRPr="00933FF7">
              <w:rPr>
                <w:rFonts w:ascii="Times New Roman" w:hAnsi="Times New Roman"/>
                <w:sz w:val="20"/>
                <w:szCs w:val="20"/>
              </w:rPr>
              <w:t>Ukuran perusahaan signifikan</w:t>
            </w:r>
            <w:r>
              <w:rPr>
                <w:rFonts w:ascii="Times New Roman" w:hAnsi="Times New Roman"/>
                <w:sz w:val="20"/>
                <w:szCs w:val="20"/>
              </w:rPr>
              <w:t xml:space="preserve"> </w:t>
            </w:r>
            <w:r w:rsidRPr="00933FF7">
              <w:rPr>
                <w:rFonts w:ascii="Times New Roman" w:hAnsi="Times New Roman"/>
                <w:sz w:val="20"/>
                <w:szCs w:val="20"/>
              </w:rPr>
              <w:t>memoderasi positif pengaruh ukuran</w:t>
            </w:r>
            <w:r>
              <w:rPr>
                <w:rFonts w:ascii="Times New Roman" w:hAnsi="Times New Roman"/>
                <w:sz w:val="20"/>
                <w:szCs w:val="20"/>
              </w:rPr>
              <w:t xml:space="preserve"> komite audit </w:t>
            </w:r>
            <w:r w:rsidRPr="00933FF7">
              <w:rPr>
                <w:rFonts w:ascii="Times New Roman" w:hAnsi="Times New Roman"/>
                <w:sz w:val="20"/>
                <w:szCs w:val="20"/>
              </w:rPr>
              <w:t>terhadap nilai perusahaan.</w:t>
            </w:r>
          </w:p>
          <w:p w:rsidR="007E356F" w:rsidRPr="00933FF7" w:rsidRDefault="007E356F" w:rsidP="00BE6888">
            <w:pPr>
              <w:pStyle w:val="ListParagraph"/>
              <w:spacing w:after="0" w:line="240" w:lineRule="auto"/>
              <w:ind w:left="162"/>
              <w:rPr>
                <w:rFonts w:ascii="Times New Roman" w:hAnsi="Times New Roman"/>
                <w:sz w:val="20"/>
                <w:szCs w:val="20"/>
              </w:rPr>
            </w:pPr>
          </w:p>
        </w:tc>
        <w:tc>
          <w:tcPr>
            <w:tcW w:w="1980" w:type="dxa"/>
          </w:tcPr>
          <w:p w:rsidR="007E356F" w:rsidRDefault="007E356F" w:rsidP="00BE6888">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Sampel Penelitian</w:t>
            </w:r>
          </w:p>
          <w:p w:rsidR="007E356F" w:rsidRDefault="007E356F" w:rsidP="00BE6888">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Ukuran Dewan Direksi</w:t>
            </w:r>
          </w:p>
          <w:p w:rsidR="007E356F" w:rsidRDefault="007E356F" w:rsidP="00BE6888">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Ukuran Dewan Komisaris</w:t>
            </w:r>
          </w:p>
          <w:p w:rsidR="007E356F" w:rsidRPr="00F56F14" w:rsidRDefault="007E356F" w:rsidP="00BE6888">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Ukuran Perusahaan dengan Total Aktiva</w:t>
            </w:r>
          </w:p>
        </w:tc>
      </w:tr>
      <w:tr w:rsidR="007E356F" w:rsidRPr="00C2523C" w:rsidTr="007E356F">
        <w:tc>
          <w:tcPr>
            <w:tcW w:w="475" w:type="dxa"/>
          </w:tcPr>
          <w:p w:rsidR="007E356F" w:rsidRPr="00F56F14" w:rsidRDefault="00BC2D94" w:rsidP="00BE688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7</w:t>
            </w:r>
          </w:p>
        </w:tc>
        <w:tc>
          <w:tcPr>
            <w:tcW w:w="2423" w:type="dxa"/>
          </w:tcPr>
          <w:p w:rsidR="007E356F" w:rsidRPr="00C2523C" w:rsidRDefault="004C5B23" w:rsidP="00BE6888">
            <w:pPr>
              <w:spacing w:after="0" w:line="240" w:lineRule="auto"/>
              <w:rPr>
                <w:rFonts w:ascii="Times New Roman" w:hAnsi="Times New Roman"/>
                <w:i/>
                <w:sz w:val="20"/>
                <w:szCs w:val="20"/>
              </w:rPr>
            </w:pPr>
            <w:r w:rsidRPr="00C2523C">
              <w:rPr>
                <w:rFonts w:ascii="Times New Roman" w:hAnsi="Times New Roman"/>
                <w:sz w:val="20"/>
                <w:szCs w:val="20"/>
              </w:rPr>
              <w:fldChar w:fldCharType="begin" w:fldLock="1"/>
            </w:r>
            <w:r w:rsidR="007E356F" w:rsidRPr="00C2523C">
              <w:rPr>
                <w:rFonts w:ascii="Times New Roman" w:hAnsi="Times New Roman"/>
                <w:sz w:val="20"/>
                <w:szCs w:val="20"/>
              </w:rPr>
              <w:instrText>ADDIN CSL_CITATION { "citationItems" : [ { "id" : "ITEM-1", "itemData" : { "abstract" : "This study aims to examine and analyze; (1) the influence of board of Commissioners and audit committee on the financial reportingquality, (2) the influence of board of Commissioners and audit committee on the firm value, (3) the influence of financial reporting quality onthe firm value, and (4) the indirect influence of board of Commissioners and audit committee onfirm value through thefinancial reporting quality. This research uses explanatory research method and type of research is verification. The types of data used are primary and secondary data and the scale interval and ratio are used as measurement scale. Data collection was using survey techniques with the distribution of a questionnaire on nationalcommercial banking listed at the Indonesia Stock Exchange and using the Price to Book Value of data obtained from the Website Yahoo.finance.com, while observation unitsin this study are BOC / Independent Commissioner, Audit Committee and Accounting Manager / Accounting Section. Validity and reliability tests were conducted on the collected questionnairesand the next ordinal scale data is converted into an interval scale. The data were analyzed with descriptive statistics by employing the average (mean) and inferential statistics by using SEM-PLS. The results showed that: (1) The board of commissionersand audit committee have significant positive effect on the financial reporting quality, (2) The board of commissioners and audit committee have significant positive effect on the firm value, (3) financial reporting quality has significant positive effect on the firm value, and (4) the financial reporting quality mediates the positive effect of board of commissioners and audit committee on the firm value. 1. INTRODUCTION According to the Financial Services Authority (OJK), in order to meet the interests of the shareholders, the structure and processes of the company is a major concern in corporate governance to ensure fairness, responsibility, and corporate behavior that is transparent and accountable (OJK, 2014). There fore, both public and closed companies must perceive good corporate governance (GCG) as an effort to improve the performance and firm value (Tjager, 2003) .In order to improve the performance and firm value, the role of board of commissioners and audit committee, a corporate governance structure -becomes very important and strategic in realizing and maintaining corporate control system.", "author" : [ { "dropping-particle" : "", "family" : "Sukmono", "given" : "Sigit", "non-dropping-particle" : "", "parse-names" : false, "suffix" : "" }, { "dropping-particle" : "", "family" : "Yadiati", "given" : "Winwin", "non-dropping-particle" : "", "parse-names" : false, "suffix" : "" } ], "container-title" : "Research Journal of Finance and AccountingOnline)", "id" : "ITEM-1", "issue" : "2", "issued" : { "date-parts" : [ [ "2016" ] ] }, "page" : "2222-2847", "title" : "Effect of board of Commissionersand Audit Committee on the Firm Value with Mediating Effect Financial Reporting Quality", "type" : "article-journal", "volume" : "7" }, "uris" : [ "http://www.mendeley.com/documents/?uuid=c4542d7d-a306-465c-b3d1-c6356381f5d1" ] } ], "mendeley" : { "formattedCitation" : "(Sukmono &amp; Yadiati, 2016)", "manualFormatting" : "Sukmono &amp; Yadiati,( 2016)", "plainTextFormattedCitation" : "(Sukmono &amp; Yadiati, 2016)", "previouslyFormattedCitation" : "(Sukmono &amp; Yadiati, 2016)" }, "properties" : { "noteIndex" : 30 }, "schema" : "https://github.com/citation-style-language/schema/raw/master/csl-citation.json" }</w:instrText>
            </w:r>
            <w:r w:rsidRPr="00C2523C">
              <w:rPr>
                <w:rFonts w:ascii="Times New Roman" w:hAnsi="Times New Roman"/>
                <w:sz w:val="20"/>
                <w:szCs w:val="20"/>
              </w:rPr>
              <w:fldChar w:fldCharType="separate"/>
            </w:r>
            <w:r w:rsidR="007E356F" w:rsidRPr="00C2523C">
              <w:rPr>
                <w:rFonts w:ascii="Times New Roman" w:hAnsi="Times New Roman"/>
                <w:noProof/>
                <w:sz w:val="20"/>
                <w:szCs w:val="20"/>
              </w:rPr>
              <w:t>Sukmono &amp; Yadiati,   (2016)</w:t>
            </w:r>
            <w:r w:rsidRPr="00C2523C">
              <w:rPr>
                <w:rFonts w:ascii="Times New Roman" w:hAnsi="Times New Roman"/>
                <w:sz w:val="20"/>
                <w:szCs w:val="20"/>
              </w:rPr>
              <w:fldChar w:fldCharType="end"/>
            </w:r>
            <w:r w:rsidR="007E356F" w:rsidRPr="00C2523C">
              <w:rPr>
                <w:rFonts w:ascii="Times New Roman" w:hAnsi="Times New Roman"/>
                <w:sz w:val="20"/>
                <w:szCs w:val="20"/>
              </w:rPr>
              <w:t xml:space="preserve"> “</w:t>
            </w:r>
            <w:r w:rsidR="007E356F" w:rsidRPr="00C2523C">
              <w:rPr>
                <w:rFonts w:ascii="Times New Roman" w:hAnsi="Times New Roman"/>
                <w:i/>
                <w:sz w:val="20"/>
                <w:szCs w:val="20"/>
              </w:rPr>
              <w:t xml:space="preserve">Effect of Board of Commissioners and Audit Committee on The Firm </w:t>
            </w:r>
            <w:r w:rsidR="007E356F" w:rsidRPr="00C2523C">
              <w:rPr>
                <w:rFonts w:ascii="Times New Roman" w:hAnsi="Times New Roman"/>
                <w:i/>
                <w:sz w:val="20"/>
                <w:szCs w:val="20"/>
              </w:rPr>
              <w:lastRenderedPageBreak/>
              <w:t>Value with Mediating Effect Financial Reporting</w:t>
            </w:r>
          </w:p>
          <w:p w:rsidR="007E356F" w:rsidRPr="00F56F14" w:rsidRDefault="007E356F" w:rsidP="00BE6888">
            <w:pPr>
              <w:pStyle w:val="ListParagraph"/>
              <w:spacing w:after="0" w:line="240" w:lineRule="auto"/>
              <w:ind w:left="0"/>
              <w:rPr>
                <w:rFonts w:ascii="Times New Roman" w:hAnsi="Times New Roman"/>
                <w:sz w:val="20"/>
                <w:szCs w:val="20"/>
              </w:rPr>
            </w:pPr>
            <w:r w:rsidRPr="00F56F14">
              <w:rPr>
                <w:rFonts w:ascii="Times New Roman" w:hAnsi="Times New Roman"/>
                <w:i/>
                <w:sz w:val="20"/>
                <w:szCs w:val="20"/>
              </w:rPr>
              <w:t>Quality</w:t>
            </w:r>
            <w:r w:rsidRPr="00F56F14">
              <w:rPr>
                <w:rFonts w:ascii="Times New Roman" w:hAnsi="Times New Roman"/>
                <w:sz w:val="20"/>
                <w:szCs w:val="20"/>
              </w:rPr>
              <w:t>”</w:t>
            </w:r>
          </w:p>
          <w:p w:rsidR="007E356F" w:rsidRPr="00F56F14" w:rsidRDefault="007E356F" w:rsidP="00BE6888">
            <w:pPr>
              <w:pStyle w:val="ListParagraph"/>
              <w:spacing w:after="0" w:line="240" w:lineRule="auto"/>
              <w:ind w:left="0"/>
              <w:rPr>
                <w:rFonts w:ascii="Times New Roman" w:hAnsi="Times New Roman"/>
                <w:sz w:val="20"/>
                <w:szCs w:val="20"/>
              </w:rPr>
            </w:pPr>
          </w:p>
          <w:p w:rsidR="007E356F" w:rsidRPr="00F56F14" w:rsidRDefault="007E356F" w:rsidP="00BE6888">
            <w:pPr>
              <w:pStyle w:val="ListParagraph"/>
              <w:spacing w:after="0" w:line="240" w:lineRule="auto"/>
              <w:ind w:left="0"/>
              <w:rPr>
                <w:rFonts w:ascii="Times New Roman" w:hAnsi="Times New Roman"/>
                <w:sz w:val="20"/>
                <w:szCs w:val="20"/>
              </w:rPr>
            </w:pPr>
            <w:r w:rsidRPr="00F56F14">
              <w:rPr>
                <w:rFonts w:ascii="Times New Roman" w:hAnsi="Times New Roman"/>
                <w:sz w:val="20"/>
                <w:szCs w:val="20"/>
              </w:rPr>
              <w:t>Sumber</w:t>
            </w:r>
          </w:p>
          <w:p w:rsidR="007E356F" w:rsidRPr="00C2523C" w:rsidRDefault="007E356F" w:rsidP="00BE6888">
            <w:pPr>
              <w:widowControl w:val="0"/>
              <w:autoSpaceDE w:val="0"/>
              <w:autoSpaceDN w:val="0"/>
              <w:rPr>
                <w:rFonts w:ascii="Times New Roman" w:eastAsia="Times-Roman" w:hAnsi="Times New Roman"/>
                <w:color w:val="0000FF"/>
                <w:sz w:val="20"/>
                <w:szCs w:val="20"/>
              </w:rPr>
            </w:pPr>
            <w:r w:rsidRPr="00EA7375">
              <w:rPr>
                <w:rFonts w:ascii="Times New Roman" w:eastAsia="Times-Roman" w:hAnsi="Times New Roman"/>
                <w:i/>
                <w:color w:val="000000"/>
                <w:sz w:val="20"/>
                <w:szCs w:val="20"/>
              </w:rPr>
              <w:t>Research Journal of Finance and Accounting</w:t>
            </w:r>
            <w:r w:rsidRPr="00C2523C">
              <w:rPr>
                <w:rFonts w:ascii="Times New Roman" w:eastAsia="Times-Roman" w:hAnsi="Times New Roman"/>
                <w:color w:val="000000"/>
                <w:sz w:val="20"/>
                <w:szCs w:val="20"/>
              </w:rPr>
              <w:t xml:space="preserve"> </w:t>
            </w:r>
            <w:hyperlink r:id="rId8" w:history="1">
              <w:r w:rsidRPr="00C2523C">
                <w:rPr>
                  <w:rStyle w:val="Hyperlink"/>
                  <w:rFonts w:ascii="Times New Roman" w:eastAsia="Times-Roman" w:hAnsi="Times New Roman"/>
                  <w:sz w:val="20"/>
                  <w:szCs w:val="20"/>
                </w:rPr>
                <w:t>www.iiste.org</w:t>
              </w:r>
            </w:hyperlink>
            <w:r w:rsidRPr="00C2523C">
              <w:rPr>
                <w:rFonts w:ascii="Times New Roman" w:eastAsia="Times-Roman" w:hAnsi="Times New Roman"/>
                <w:color w:val="0000FF"/>
                <w:sz w:val="20"/>
                <w:szCs w:val="20"/>
              </w:rPr>
              <w:t xml:space="preserve"> </w:t>
            </w:r>
            <w:r w:rsidRPr="00C2523C">
              <w:rPr>
                <w:rFonts w:ascii="Times New Roman" w:eastAsia="Times-Roman" w:hAnsi="Times New Roman"/>
                <w:color w:val="000000"/>
                <w:sz w:val="20"/>
                <w:szCs w:val="20"/>
              </w:rPr>
              <w:t>ISSN 2222-1697 (Paper) ISSN 2222-2847 (Online)</w:t>
            </w:r>
          </w:p>
          <w:p w:rsidR="007E356F" w:rsidRDefault="007E356F" w:rsidP="00BE6888">
            <w:pPr>
              <w:pStyle w:val="ListParagraph"/>
              <w:spacing w:after="0" w:line="240" w:lineRule="auto"/>
              <w:ind w:left="0"/>
              <w:rPr>
                <w:rFonts w:ascii="Times New Roman" w:eastAsia="Times-Roman" w:hAnsi="Times New Roman"/>
                <w:color w:val="000000"/>
                <w:sz w:val="20"/>
                <w:szCs w:val="20"/>
              </w:rPr>
            </w:pPr>
            <w:r w:rsidRPr="00F56F14">
              <w:rPr>
                <w:rFonts w:ascii="Times New Roman" w:eastAsia="Times-Roman" w:hAnsi="Times New Roman"/>
                <w:i/>
                <w:color w:val="000000"/>
                <w:sz w:val="20"/>
                <w:szCs w:val="20"/>
              </w:rPr>
              <w:t>Vol.7, No.2, 2016</w:t>
            </w:r>
          </w:p>
          <w:p w:rsidR="007E356F" w:rsidRPr="007E356F" w:rsidRDefault="007E356F" w:rsidP="00BE6888">
            <w:pPr>
              <w:pStyle w:val="ListParagraph"/>
              <w:spacing w:after="0" w:line="240" w:lineRule="auto"/>
              <w:ind w:left="0"/>
              <w:rPr>
                <w:rFonts w:ascii="Times New Roman" w:hAnsi="Times New Roman"/>
                <w:sz w:val="20"/>
                <w:szCs w:val="20"/>
              </w:rPr>
            </w:pPr>
          </w:p>
        </w:tc>
        <w:tc>
          <w:tcPr>
            <w:tcW w:w="252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lastRenderedPageBreak/>
              <w:t xml:space="preserve">Sampel penelitian berjumlah 30 Bank Komersial nasional yang terdaftar di Bursa Efek </w:t>
            </w:r>
            <w:r w:rsidRPr="00F56F14">
              <w:rPr>
                <w:rFonts w:ascii="Times New Roman" w:hAnsi="Times New Roman"/>
                <w:sz w:val="20"/>
                <w:szCs w:val="20"/>
              </w:rPr>
              <w:lastRenderedPageBreak/>
              <w:t>Indonesia</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Analisis SEM-PLS</w:t>
            </w:r>
          </w:p>
        </w:tc>
        <w:tc>
          <w:tcPr>
            <w:tcW w:w="234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lastRenderedPageBreak/>
              <w:t>Dewan Komisaris</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Komite Audit</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 xml:space="preserve">Kualitas Pelaporan </w:t>
            </w:r>
            <w:r w:rsidRPr="00F56F14">
              <w:rPr>
                <w:rFonts w:ascii="Times New Roman" w:hAnsi="Times New Roman"/>
                <w:sz w:val="20"/>
                <w:szCs w:val="20"/>
              </w:rPr>
              <w:lastRenderedPageBreak/>
              <w:t>Keuangan</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Nilai Perusahaan</w:t>
            </w:r>
          </w:p>
        </w:tc>
        <w:tc>
          <w:tcPr>
            <w:tcW w:w="441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lastRenderedPageBreak/>
              <w:t xml:space="preserve">Dewan komisaris dan komite audit memiliki pengaruh positif yang signifikan terhadap kualitas pelaporan keuangan, </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lastRenderedPageBreak/>
              <w:t xml:space="preserve">Dewan komisaris dan komite audit memiliki pengaruh positif yang signifikan terhadap nilai perusahaan, </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 xml:space="preserve">Kualitas pelaporan keuangan memiliki pengaruh positif yang signifikan terhadap nilai perusahaan, dan </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Kualitas pelaporan keuangan menghubungkan efek positif dewan komisaris dan komite audit terhadap nilai perusahaan.</w:t>
            </w:r>
          </w:p>
          <w:p w:rsidR="007E356F" w:rsidRPr="00F56F14" w:rsidRDefault="007E356F" w:rsidP="00BE6888">
            <w:pPr>
              <w:pStyle w:val="ListParagraph"/>
              <w:spacing w:after="0" w:line="240" w:lineRule="auto"/>
              <w:ind w:left="162"/>
              <w:rPr>
                <w:rFonts w:ascii="Times New Roman" w:hAnsi="Times New Roman"/>
                <w:sz w:val="20"/>
                <w:szCs w:val="20"/>
              </w:rPr>
            </w:pPr>
          </w:p>
        </w:tc>
        <w:tc>
          <w:tcPr>
            <w:tcW w:w="198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lastRenderedPageBreak/>
              <w:t>Sampel penelitian</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Analisis Regresi Berganda –SPSS</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lastRenderedPageBreak/>
              <w:t>Variabel X dan Variabel Kontrol</w:t>
            </w:r>
          </w:p>
        </w:tc>
      </w:tr>
      <w:tr w:rsidR="007E356F" w:rsidRPr="00C2523C" w:rsidTr="007E356F">
        <w:tc>
          <w:tcPr>
            <w:tcW w:w="475" w:type="dxa"/>
          </w:tcPr>
          <w:p w:rsidR="007E356F" w:rsidRPr="00F56F14" w:rsidRDefault="00BC2D94" w:rsidP="00BE688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lastRenderedPageBreak/>
              <w:t>8</w:t>
            </w:r>
          </w:p>
        </w:tc>
        <w:tc>
          <w:tcPr>
            <w:tcW w:w="2423" w:type="dxa"/>
          </w:tcPr>
          <w:p w:rsidR="007E356F" w:rsidRPr="007E356F" w:rsidRDefault="004C5B23" w:rsidP="00BE6888">
            <w:pPr>
              <w:spacing w:after="0" w:line="240" w:lineRule="auto"/>
              <w:rPr>
                <w:rFonts w:ascii="Times New Roman" w:hAnsi="Times New Roman"/>
                <w:i/>
                <w:sz w:val="20"/>
                <w:szCs w:val="20"/>
              </w:rPr>
            </w:pPr>
            <w:r w:rsidRPr="00C2523C">
              <w:rPr>
                <w:rFonts w:ascii="Times New Roman" w:hAnsi="Times New Roman"/>
                <w:sz w:val="20"/>
                <w:szCs w:val="20"/>
              </w:rPr>
              <w:fldChar w:fldCharType="begin" w:fldLock="1"/>
            </w:r>
            <w:r w:rsidR="007E356F" w:rsidRPr="00C2523C">
              <w:rPr>
                <w:rFonts w:ascii="Times New Roman" w:hAnsi="Times New Roman"/>
                <w:sz w:val="20"/>
                <w:szCs w:val="20"/>
              </w:rPr>
              <w:instrText>ADDIN CSL_CITATION { "citationItems" : [ { "id" : "ITEM-1", "itemData" : { "abstract" : "A company aimed and tried to maximize shareholder prosperity. Shareholder prosperity was reflected by company value. This study aimed to review the effect of firm size; Dividend Payout Ratio; Return on Equity; and Price Earning Ratio on firm value among ILQ45 companies registered in The Indonesia Stock Exchange. Populations of this study were firms registered in The Indonesia Stock Exchange of the year 2010 \u2013 2014. The research used purposive sampling method based on determined criteria. There were 22 firms with totally 110 data. After the outliers process; there were 18 with totally 90 data samples. Based on these data; this study carried a classic assumption analysis using multiple regression data with SPSS16. The regression test resulted: (1) Firm size positively influenced and not significant to firm value; (2) Dividend Payout Ratio positively influenced and not significant to firm value; (3) Return on Equity positively influenced and not significant to firm value; (4) Price Earning Ratio positively influenced and not significant to corporate value.", "author" : [ { "dropping-particle" : "", "family" : "Wahyudi", "given" : "Henri Dwi", "non-dropping-particle" : "", "parse-names" : false, "suffix" : "" }, { "dropping-particle" : "", "family" : "Chuzaimah", "given" : "", "non-dropping-particle" : "", "parse-names" : false, "suffix" : "" }, { "dropping-particle" : "", "family" : "Sugiarti", "given" : "Dani", "non-dropping-particle" : "", "parse-names" : false, "suffix" : "" } ], "container-title" : "Jurnal Manajemen dan Bisnis", "id" : "ITEM-1", "issue" : "2", "issued" : { "date-parts" : [ [ "2016" ] ] }, "page" : "156-164", "title" : "Pengaruh Ukuran Perusahaan, Profitabilitas, Kebijakan Deviden, dan Keputusan Investasi terhadap Nilai Perusahaan (Study Penggunaan Indeks LQ-45 Periode 2010-2014)", "type" : "article-journal", "volume" : "1" }, "uris" : [ "http://www.mendeley.com/documents/?uuid=79fc2812-d46c-42c7-9cdd-48981a626484" ] } ], "mendeley" : { "formattedCitation" : "(Wahyudi, Chuzaimah, &amp; Sugiarti, 2016)", "manualFormatting" : "Wahyudi, Chuzaimah, &amp; Sugiarti, (2016)", "plainTextFormattedCitation" : "(Wahyudi, Chuzaimah, &amp; Sugiarti, 2016)", "previouslyFormattedCitation" : "(Wahyudi, Chuzaimah, &amp; Sugiarti, 2016)" }, "properties" : { "noteIndex" : 39 }, "schema" : "https://github.com/citation-style-language/schema/raw/master/csl-citation.json" }</w:instrText>
            </w:r>
            <w:r w:rsidRPr="00C2523C">
              <w:rPr>
                <w:rFonts w:ascii="Times New Roman" w:hAnsi="Times New Roman"/>
                <w:sz w:val="20"/>
                <w:szCs w:val="20"/>
              </w:rPr>
              <w:fldChar w:fldCharType="separate"/>
            </w:r>
            <w:r w:rsidR="007E356F" w:rsidRPr="00C2523C">
              <w:rPr>
                <w:rFonts w:ascii="Times New Roman" w:hAnsi="Times New Roman"/>
                <w:noProof/>
                <w:sz w:val="20"/>
                <w:szCs w:val="20"/>
              </w:rPr>
              <w:t>Wahyudi, Chuzaimah, &amp; Sugiarti, (2016)</w:t>
            </w:r>
            <w:r w:rsidRPr="00C2523C">
              <w:rPr>
                <w:rFonts w:ascii="Times New Roman" w:hAnsi="Times New Roman"/>
                <w:sz w:val="20"/>
                <w:szCs w:val="20"/>
              </w:rPr>
              <w:fldChar w:fldCharType="end"/>
            </w:r>
            <w:r w:rsidR="007E356F" w:rsidRPr="00C2523C">
              <w:rPr>
                <w:rFonts w:ascii="Times New Roman" w:hAnsi="Times New Roman"/>
                <w:sz w:val="20"/>
                <w:szCs w:val="20"/>
              </w:rPr>
              <w:t xml:space="preserve"> “</w:t>
            </w:r>
            <w:r w:rsidR="007E356F" w:rsidRPr="00C2523C">
              <w:rPr>
                <w:rFonts w:ascii="Times New Roman" w:hAnsi="Times New Roman"/>
                <w:i/>
                <w:sz w:val="20"/>
                <w:szCs w:val="20"/>
              </w:rPr>
              <w:t>Pengaruh Ukuran Perusahaan, Profitabilitas,Kebijakan Deviden, dan Keputusan Investasi</w:t>
            </w:r>
            <w:r w:rsidR="007E356F">
              <w:rPr>
                <w:rFonts w:ascii="Times New Roman" w:hAnsi="Times New Roman"/>
                <w:i/>
                <w:sz w:val="20"/>
                <w:szCs w:val="20"/>
              </w:rPr>
              <w:t xml:space="preserve"> </w:t>
            </w:r>
            <w:r w:rsidR="007E356F" w:rsidRPr="00C2523C">
              <w:rPr>
                <w:rFonts w:ascii="Times New Roman" w:hAnsi="Times New Roman"/>
                <w:i/>
                <w:sz w:val="20"/>
                <w:szCs w:val="20"/>
              </w:rPr>
              <w:t>Terhadap Nilai Perusahaan</w:t>
            </w:r>
            <w:r w:rsidR="007E356F">
              <w:rPr>
                <w:rFonts w:ascii="Times New Roman" w:hAnsi="Times New Roman"/>
                <w:i/>
                <w:sz w:val="20"/>
                <w:szCs w:val="20"/>
              </w:rPr>
              <w:t xml:space="preserve"> </w:t>
            </w:r>
            <w:r w:rsidR="007E356F" w:rsidRPr="00C2523C">
              <w:rPr>
                <w:rFonts w:ascii="Times New Roman" w:hAnsi="Times New Roman"/>
                <w:i/>
                <w:sz w:val="20"/>
                <w:szCs w:val="20"/>
              </w:rPr>
              <w:t>(Studi Penggunaan Indeks LQ-45 Periode 2010 -2014)</w:t>
            </w:r>
            <w:r w:rsidR="007E356F" w:rsidRPr="00C2523C">
              <w:rPr>
                <w:rFonts w:ascii="Times New Roman" w:hAnsi="Times New Roman"/>
                <w:sz w:val="20"/>
                <w:szCs w:val="20"/>
              </w:rPr>
              <w:t>”</w:t>
            </w:r>
          </w:p>
          <w:p w:rsidR="007E356F" w:rsidRPr="00C2523C" w:rsidRDefault="007E356F" w:rsidP="00BE6888">
            <w:pPr>
              <w:spacing w:after="0" w:line="240" w:lineRule="auto"/>
              <w:rPr>
                <w:rFonts w:ascii="Times New Roman" w:hAnsi="Times New Roman"/>
                <w:sz w:val="20"/>
                <w:szCs w:val="20"/>
              </w:rPr>
            </w:pPr>
          </w:p>
          <w:p w:rsidR="007E356F" w:rsidRPr="00C2523C" w:rsidRDefault="007E356F" w:rsidP="00BE6888">
            <w:pPr>
              <w:spacing w:after="0" w:line="240" w:lineRule="auto"/>
              <w:rPr>
                <w:rFonts w:ascii="Times New Roman" w:hAnsi="Times New Roman"/>
                <w:sz w:val="20"/>
                <w:szCs w:val="20"/>
              </w:rPr>
            </w:pPr>
            <w:r w:rsidRPr="00C2523C">
              <w:rPr>
                <w:rFonts w:ascii="Times New Roman" w:hAnsi="Times New Roman"/>
                <w:sz w:val="20"/>
                <w:szCs w:val="20"/>
              </w:rPr>
              <w:t>Sumber</w:t>
            </w:r>
          </w:p>
          <w:p w:rsidR="007E356F" w:rsidRDefault="007E356F" w:rsidP="00BE6888">
            <w:pPr>
              <w:spacing w:after="0" w:line="240" w:lineRule="auto"/>
              <w:rPr>
                <w:rFonts w:ascii="TimesNewRomanPSMT" w:eastAsia="SimSun" w:hAnsi="TimesNewRomanPSMT" w:cs="TimesNewRomanPSMT"/>
                <w:sz w:val="20"/>
                <w:szCs w:val="20"/>
              </w:rPr>
            </w:pPr>
            <w:r w:rsidRPr="00C2523C">
              <w:rPr>
                <w:rFonts w:ascii="TimesNewRomanPSMT" w:eastAsia="SimSun" w:hAnsi="TimesNewRomanPSMT" w:cs="TimesNewRomanPSMT"/>
                <w:sz w:val="20"/>
                <w:szCs w:val="20"/>
              </w:rPr>
              <w:t>Fakultas Ekonomi Dan Bisnis Universitas Muhammadiyah Surakarta Volume 1, Nomor 2, Desember 2016: 156-164</w:t>
            </w:r>
          </w:p>
          <w:p w:rsidR="007E356F" w:rsidRPr="00C2523C" w:rsidRDefault="007E356F" w:rsidP="00BE6888">
            <w:pPr>
              <w:spacing w:after="0" w:line="240" w:lineRule="auto"/>
              <w:rPr>
                <w:rFonts w:ascii="Times New Roman" w:hAnsi="Times New Roman"/>
                <w:sz w:val="20"/>
                <w:szCs w:val="20"/>
              </w:rPr>
            </w:pPr>
          </w:p>
        </w:tc>
        <w:tc>
          <w:tcPr>
            <w:tcW w:w="252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 xml:space="preserve">Sampel dalam penelitian ini berjumlah 18 Perusahaan yang termasuk dalam </w:t>
            </w:r>
            <w:r w:rsidRPr="00F56F14">
              <w:rPr>
                <w:rFonts w:ascii="Times New Roman" w:hAnsi="Times New Roman"/>
                <w:i/>
                <w:sz w:val="20"/>
                <w:szCs w:val="20"/>
              </w:rPr>
              <w:t>indeks LQ-45</w:t>
            </w:r>
            <w:r w:rsidRPr="00F56F14">
              <w:rPr>
                <w:rFonts w:ascii="Times New Roman" w:hAnsi="Times New Roman"/>
                <w:sz w:val="20"/>
                <w:szCs w:val="20"/>
              </w:rPr>
              <w:t xml:space="preserve"> yang tercatat pada Bursa Efek Indonesia selama periode 2009-2011.</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Pengujian Analisis Data Regresi Berganda</w:t>
            </w:r>
          </w:p>
        </w:tc>
        <w:tc>
          <w:tcPr>
            <w:tcW w:w="234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i/>
                <w:sz w:val="20"/>
                <w:szCs w:val="20"/>
              </w:rPr>
            </w:pPr>
            <w:r w:rsidRPr="00F56F14">
              <w:rPr>
                <w:rFonts w:ascii="Times New Roman" w:hAnsi="Times New Roman"/>
                <w:sz w:val="20"/>
                <w:szCs w:val="20"/>
              </w:rPr>
              <w:t>Ukuran Perusahaan</w:t>
            </w:r>
          </w:p>
          <w:p w:rsidR="007E356F" w:rsidRPr="00F56F14" w:rsidRDefault="007E356F" w:rsidP="00BE6888">
            <w:pPr>
              <w:pStyle w:val="ListParagraph"/>
              <w:numPr>
                <w:ilvl w:val="0"/>
                <w:numId w:val="12"/>
              </w:numPr>
              <w:spacing w:after="0" w:line="240" w:lineRule="auto"/>
              <w:ind w:left="162" w:hanging="180"/>
              <w:rPr>
                <w:rFonts w:ascii="Times New Roman" w:hAnsi="Times New Roman"/>
                <w:i/>
                <w:sz w:val="20"/>
                <w:szCs w:val="20"/>
              </w:rPr>
            </w:pPr>
            <w:r w:rsidRPr="00F56F14">
              <w:rPr>
                <w:rFonts w:ascii="Times New Roman" w:hAnsi="Times New Roman"/>
                <w:i/>
                <w:sz w:val="20"/>
                <w:szCs w:val="20"/>
              </w:rPr>
              <w:t>Dividen Payout Ratio(DPR)</w:t>
            </w:r>
          </w:p>
          <w:p w:rsidR="007E356F" w:rsidRPr="00F56F14" w:rsidRDefault="007E356F" w:rsidP="00BE6888">
            <w:pPr>
              <w:pStyle w:val="ListParagraph"/>
              <w:numPr>
                <w:ilvl w:val="0"/>
                <w:numId w:val="12"/>
              </w:numPr>
              <w:spacing w:after="0" w:line="240" w:lineRule="auto"/>
              <w:ind w:left="162" w:hanging="180"/>
              <w:rPr>
                <w:rFonts w:ascii="Times New Roman" w:hAnsi="Times New Roman"/>
                <w:i/>
                <w:sz w:val="20"/>
                <w:szCs w:val="20"/>
              </w:rPr>
            </w:pPr>
            <w:r w:rsidRPr="00F56F14">
              <w:rPr>
                <w:rFonts w:ascii="Times New Roman" w:hAnsi="Times New Roman"/>
                <w:i/>
                <w:sz w:val="20"/>
                <w:szCs w:val="20"/>
              </w:rPr>
              <w:t xml:space="preserve">Return on Equity(ROE), </w:t>
            </w:r>
          </w:p>
          <w:p w:rsidR="007E356F" w:rsidRPr="00F56F14" w:rsidRDefault="007E356F" w:rsidP="00BE6888">
            <w:pPr>
              <w:pStyle w:val="ListParagraph"/>
              <w:numPr>
                <w:ilvl w:val="0"/>
                <w:numId w:val="12"/>
              </w:numPr>
              <w:spacing w:after="0" w:line="240" w:lineRule="auto"/>
              <w:ind w:left="162" w:hanging="180"/>
              <w:rPr>
                <w:rFonts w:ascii="Times New Roman" w:hAnsi="Times New Roman"/>
                <w:i/>
                <w:sz w:val="20"/>
                <w:szCs w:val="20"/>
              </w:rPr>
            </w:pPr>
            <w:r w:rsidRPr="00F56F14">
              <w:rPr>
                <w:rFonts w:ascii="Times New Roman" w:hAnsi="Times New Roman"/>
                <w:i/>
                <w:sz w:val="20"/>
                <w:szCs w:val="20"/>
              </w:rPr>
              <w:t>Price Earning Ratio(PER )</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Nilai Perusahaan</w:t>
            </w:r>
          </w:p>
        </w:tc>
        <w:tc>
          <w:tcPr>
            <w:tcW w:w="441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Hasil penelitian menunjukkan bahwa variabel Firm Size berpengaruh positif dan tidak signifikan terhadap nilai perusahaan</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 xml:space="preserve">Variabel </w:t>
            </w:r>
            <w:r w:rsidRPr="00F56F14">
              <w:rPr>
                <w:rFonts w:ascii="Times New Roman" w:hAnsi="Times New Roman"/>
                <w:i/>
                <w:sz w:val="20"/>
                <w:szCs w:val="20"/>
              </w:rPr>
              <w:t>Dividen Payout Ratio</w:t>
            </w:r>
            <w:r w:rsidR="000A2933">
              <w:rPr>
                <w:rFonts w:ascii="Times New Roman" w:hAnsi="Times New Roman"/>
                <w:i/>
                <w:sz w:val="20"/>
                <w:szCs w:val="20"/>
              </w:rPr>
              <w:t xml:space="preserve"> </w:t>
            </w:r>
            <w:r w:rsidRPr="00F56F14">
              <w:rPr>
                <w:rFonts w:ascii="Times New Roman" w:hAnsi="Times New Roman"/>
                <w:sz w:val="20"/>
                <w:szCs w:val="20"/>
              </w:rPr>
              <w:t>(DPR) berpengaruh positif dan tidak signifikan terhadap nilai perusahaan</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i/>
                <w:sz w:val="20"/>
                <w:szCs w:val="20"/>
              </w:rPr>
              <w:t>Return On Equity</w:t>
            </w:r>
            <w:r w:rsidRPr="00F56F14">
              <w:rPr>
                <w:rFonts w:ascii="Times New Roman" w:hAnsi="Times New Roman"/>
                <w:sz w:val="20"/>
                <w:szCs w:val="20"/>
              </w:rPr>
              <w:t xml:space="preserve"> (ROE) berpengaruh positif dan signifikan terhadap nilai perusahaan</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 xml:space="preserve">Variabel </w:t>
            </w:r>
            <w:r w:rsidRPr="00F56F14">
              <w:rPr>
                <w:rFonts w:ascii="Times New Roman" w:hAnsi="Times New Roman"/>
                <w:i/>
                <w:sz w:val="20"/>
                <w:szCs w:val="20"/>
              </w:rPr>
              <w:t>Price Earning Ratio</w:t>
            </w:r>
            <w:r w:rsidRPr="00F56F14">
              <w:rPr>
                <w:rFonts w:ascii="Times New Roman" w:hAnsi="Times New Roman"/>
                <w:sz w:val="20"/>
                <w:szCs w:val="20"/>
              </w:rPr>
              <w:t xml:space="preserve"> (PER) berpengaruh positif dan signifikan terhadap nilai perusahaan</w:t>
            </w:r>
          </w:p>
          <w:p w:rsidR="007E356F" w:rsidRPr="00F56F14" w:rsidRDefault="007E356F" w:rsidP="00BE6888">
            <w:pPr>
              <w:pStyle w:val="ListParagraph"/>
              <w:spacing w:after="0" w:line="240" w:lineRule="auto"/>
              <w:ind w:left="162"/>
              <w:rPr>
                <w:rFonts w:ascii="Times New Roman" w:hAnsi="Times New Roman"/>
                <w:sz w:val="20"/>
                <w:szCs w:val="20"/>
              </w:rPr>
            </w:pPr>
          </w:p>
        </w:tc>
        <w:tc>
          <w:tcPr>
            <w:tcW w:w="198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Sampel penelitian</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Variabel X</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 xml:space="preserve">Variabel kontrol </w:t>
            </w:r>
          </w:p>
        </w:tc>
      </w:tr>
      <w:tr w:rsidR="007F0824" w:rsidRPr="00C2523C" w:rsidTr="007E356F">
        <w:tc>
          <w:tcPr>
            <w:tcW w:w="475" w:type="dxa"/>
          </w:tcPr>
          <w:p w:rsidR="007F0824" w:rsidRPr="00C2523C" w:rsidRDefault="00BC2D94" w:rsidP="00BE6888">
            <w:pPr>
              <w:spacing w:after="0" w:line="240" w:lineRule="auto"/>
              <w:jc w:val="center"/>
              <w:rPr>
                <w:rFonts w:ascii="Times New Roman" w:hAnsi="Times New Roman"/>
                <w:sz w:val="20"/>
                <w:szCs w:val="20"/>
              </w:rPr>
            </w:pPr>
            <w:r>
              <w:rPr>
                <w:rFonts w:ascii="Times New Roman" w:hAnsi="Times New Roman"/>
                <w:sz w:val="20"/>
                <w:szCs w:val="20"/>
              </w:rPr>
              <w:t>9</w:t>
            </w:r>
          </w:p>
        </w:tc>
        <w:tc>
          <w:tcPr>
            <w:tcW w:w="2423" w:type="dxa"/>
          </w:tcPr>
          <w:p w:rsidR="007F0824" w:rsidRPr="007F0824" w:rsidRDefault="007F0824" w:rsidP="007F0824">
            <w:pPr>
              <w:spacing w:after="0" w:line="240" w:lineRule="auto"/>
              <w:rPr>
                <w:rFonts w:ascii="Times New Roman" w:hAnsi="Times New Roman"/>
                <w:i/>
                <w:sz w:val="20"/>
                <w:szCs w:val="20"/>
              </w:rPr>
            </w:pPr>
            <w:r>
              <w:rPr>
                <w:rFonts w:ascii="Times New Roman" w:hAnsi="Times New Roman"/>
                <w:sz w:val="20"/>
                <w:szCs w:val="20"/>
              </w:rPr>
              <w:t>Estiasih</w:t>
            </w:r>
            <w:r w:rsidRPr="007F0824">
              <w:rPr>
                <w:rFonts w:ascii="Times New Roman" w:hAnsi="Times New Roman"/>
                <w:sz w:val="20"/>
                <w:szCs w:val="20"/>
              </w:rPr>
              <w:t xml:space="preserve">, </w:t>
            </w:r>
            <w:r>
              <w:rPr>
                <w:rFonts w:ascii="Times New Roman" w:hAnsi="Times New Roman"/>
                <w:sz w:val="20"/>
                <w:szCs w:val="20"/>
              </w:rPr>
              <w:t>Oetomo</w:t>
            </w:r>
            <w:r w:rsidRPr="007F0824">
              <w:rPr>
                <w:rFonts w:ascii="Times New Roman" w:hAnsi="Times New Roman"/>
                <w:sz w:val="20"/>
                <w:szCs w:val="20"/>
              </w:rPr>
              <w:t xml:space="preserve">, </w:t>
            </w:r>
            <w:r>
              <w:rPr>
                <w:rFonts w:ascii="Times New Roman" w:hAnsi="Times New Roman"/>
                <w:sz w:val="20"/>
                <w:szCs w:val="20"/>
              </w:rPr>
              <w:t>Asyik</w:t>
            </w:r>
            <w:r w:rsidRPr="007F0824">
              <w:rPr>
                <w:rFonts w:ascii="Times New Roman" w:hAnsi="Times New Roman"/>
                <w:sz w:val="20"/>
                <w:szCs w:val="20"/>
              </w:rPr>
              <w:t>,</w:t>
            </w:r>
            <w:r>
              <w:rPr>
                <w:rFonts w:ascii="Times New Roman" w:hAnsi="Times New Roman"/>
                <w:sz w:val="20"/>
                <w:szCs w:val="20"/>
              </w:rPr>
              <w:t>dan</w:t>
            </w:r>
            <w:r w:rsidRPr="007F0824">
              <w:rPr>
                <w:rFonts w:ascii="Times New Roman" w:hAnsi="Times New Roman"/>
                <w:sz w:val="20"/>
                <w:szCs w:val="20"/>
              </w:rPr>
              <w:t xml:space="preserve"> Riduwan</w:t>
            </w:r>
            <w:r>
              <w:rPr>
                <w:rFonts w:ascii="Times New Roman" w:hAnsi="Times New Roman"/>
                <w:sz w:val="20"/>
                <w:szCs w:val="20"/>
              </w:rPr>
              <w:t xml:space="preserve"> (2015), “</w:t>
            </w:r>
            <w:r w:rsidRPr="007F0824">
              <w:rPr>
                <w:rFonts w:ascii="Times New Roman" w:hAnsi="Times New Roman"/>
                <w:i/>
                <w:sz w:val="20"/>
                <w:szCs w:val="20"/>
              </w:rPr>
              <w:t xml:space="preserve">The Influence of Corporate Social Responsibility and Good Corporate Governance on Firm Value: The </w:t>
            </w:r>
            <w:r w:rsidRPr="007F0824">
              <w:rPr>
                <w:rFonts w:ascii="Times New Roman" w:hAnsi="Times New Roman"/>
                <w:i/>
                <w:sz w:val="20"/>
                <w:szCs w:val="20"/>
              </w:rPr>
              <w:lastRenderedPageBreak/>
              <w:t>Characteristic of the Company as Moderating</w:t>
            </w:r>
          </w:p>
          <w:p w:rsidR="007F0824" w:rsidRDefault="007F0824" w:rsidP="007F0824">
            <w:pPr>
              <w:spacing w:after="0" w:line="240" w:lineRule="auto"/>
              <w:rPr>
                <w:rFonts w:ascii="Times New Roman" w:hAnsi="Times New Roman"/>
                <w:sz w:val="20"/>
                <w:szCs w:val="20"/>
              </w:rPr>
            </w:pPr>
            <w:r w:rsidRPr="007F0824">
              <w:rPr>
                <w:rFonts w:ascii="Times New Roman" w:hAnsi="Times New Roman"/>
                <w:i/>
                <w:sz w:val="20"/>
                <w:szCs w:val="20"/>
              </w:rPr>
              <w:t>Variable</w:t>
            </w:r>
            <w:r>
              <w:rPr>
                <w:rFonts w:ascii="Times New Roman" w:hAnsi="Times New Roman"/>
                <w:sz w:val="20"/>
                <w:szCs w:val="20"/>
              </w:rPr>
              <w:t>”</w:t>
            </w:r>
          </w:p>
          <w:p w:rsidR="007F0824" w:rsidRDefault="007F0824" w:rsidP="007F0824">
            <w:pPr>
              <w:spacing w:after="0" w:line="240" w:lineRule="auto"/>
              <w:rPr>
                <w:rFonts w:ascii="Times New Roman" w:hAnsi="Times New Roman"/>
                <w:sz w:val="20"/>
                <w:szCs w:val="20"/>
              </w:rPr>
            </w:pPr>
          </w:p>
          <w:p w:rsidR="007F0824" w:rsidRDefault="007F0824" w:rsidP="007F0824">
            <w:pPr>
              <w:spacing w:after="0" w:line="240" w:lineRule="auto"/>
              <w:rPr>
                <w:rFonts w:ascii="Times New Roman" w:hAnsi="Times New Roman"/>
                <w:sz w:val="20"/>
                <w:szCs w:val="20"/>
              </w:rPr>
            </w:pPr>
            <w:r>
              <w:rPr>
                <w:rFonts w:ascii="Times New Roman" w:hAnsi="Times New Roman"/>
                <w:sz w:val="20"/>
                <w:szCs w:val="20"/>
              </w:rPr>
              <w:t xml:space="preserve">Sumber: </w:t>
            </w:r>
          </w:p>
          <w:p w:rsidR="007F0824" w:rsidRPr="00E40BA9" w:rsidRDefault="007F0824" w:rsidP="007F0824">
            <w:pPr>
              <w:spacing w:after="0" w:line="240" w:lineRule="auto"/>
              <w:rPr>
                <w:rFonts w:ascii="Times New Roman" w:hAnsi="Times New Roman"/>
                <w:sz w:val="20"/>
                <w:szCs w:val="20"/>
              </w:rPr>
            </w:pPr>
            <w:r w:rsidRPr="007F0824">
              <w:rPr>
                <w:rFonts w:ascii="Times New Roman" w:hAnsi="Times New Roman"/>
                <w:sz w:val="20"/>
                <w:szCs w:val="20"/>
              </w:rPr>
              <w:t>International Journal of Business and Behavioral Sciences</w:t>
            </w:r>
            <w:r>
              <w:rPr>
                <w:rFonts w:ascii="Times New Roman" w:hAnsi="Times New Roman"/>
                <w:sz w:val="20"/>
                <w:szCs w:val="20"/>
              </w:rPr>
              <w:t xml:space="preserve">, </w:t>
            </w:r>
            <w:r w:rsidRPr="007F0824">
              <w:rPr>
                <w:rFonts w:ascii="Times New Roman" w:hAnsi="Times New Roman"/>
                <w:sz w:val="20"/>
                <w:szCs w:val="20"/>
              </w:rPr>
              <w:t>Vol. 5, No. 2; February 2015</w:t>
            </w:r>
          </w:p>
        </w:tc>
        <w:tc>
          <w:tcPr>
            <w:tcW w:w="2520" w:type="dxa"/>
          </w:tcPr>
          <w:p w:rsidR="007F0824" w:rsidRDefault="00B820AD" w:rsidP="00B820AD">
            <w:pPr>
              <w:pStyle w:val="ListParagraph"/>
              <w:numPr>
                <w:ilvl w:val="0"/>
                <w:numId w:val="10"/>
              </w:numPr>
              <w:spacing w:after="0" w:line="240" w:lineRule="auto"/>
              <w:ind w:left="175" w:hanging="214"/>
              <w:rPr>
                <w:rFonts w:ascii="Times New Roman" w:hAnsi="Times New Roman"/>
                <w:sz w:val="20"/>
                <w:szCs w:val="20"/>
              </w:rPr>
            </w:pPr>
            <w:r>
              <w:rPr>
                <w:rFonts w:ascii="Times New Roman" w:hAnsi="Times New Roman"/>
                <w:sz w:val="20"/>
                <w:szCs w:val="20"/>
              </w:rPr>
              <w:lastRenderedPageBreak/>
              <w:t>Sampel penelitian berjumlah</w:t>
            </w:r>
            <w:r w:rsidRPr="00B820AD">
              <w:rPr>
                <w:rFonts w:ascii="Times New Roman" w:hAnsi="Times New Roman"/>
                <w:sz w:val="20"/>
                <w:szCs w:val="20"/>
              </w:rPr>
              <w:t xml:space="preserve"> 95 </w:t>
            </w:r>
            <w:r>
              <w:rPr>
                <w:rFonts w:ascii="Times New Roman" w:hAnsi="Times New Roman"/>
                <w:sz w:val="20"/>
                <w:szCs w:val="20"/>
              </w:rPr>
              <w:t>perusahaan manufaktur yang terdaftar di Bursa Efek Indonesia</w:t>
            </w:r>
            <w:r w:rsidRPr="00B820AD">
              <w:rPr>
                <w:rFonts w:ascii="Times New Roman" w:hAnsi="Times New Roman"/>
                <w:sz w:val="20"/>
                <w:szCs w:val="20"/>
              </w:rPr>
              <w:t xml:space="preserve"> </w:t>
            </w:r>
            <w:r>
              <w:rPr>
                <w:rFonts w:ascii="Times New Roman" w:hAnsi="Times New Roman"/>
                <w:sz w:val="20"/>
                <w:szCs w:val="20"/>
              </w:rPr>
              <w:t>Periode</w:t>
            </w:r>
            <w:r w:rsidRPr="00B820AD">
              <w:rPr>
                <w:rFonts w:ascii="Times New Roman" w:hAnsi="Times New Roman"/>
                <w:sz w:val="20"/>
                <w:szCs w:val="20"/>
              </w:rPr>
              <w:t xml:space="preserve"> 2009-2012</w:t>
            </w:r>
          </w:p>
          <w:p w:rsidR="00B820AD" w:rsidRPr="00B820AD" w:rsidRDefault="00B820AD" w:rsidP="00B820AD">
            <w:pPr>
              <w:pStyle w:val="ListParagraph"/>
              <w:numPr>
                <w:ilvl w:val="0"/>
                <w:numId w:val="10"/>
              </w:numPr>
              <w:spacing w:after="0" w:line="240" w:lineRule="auto"/>
              <w:ind w:left="175" w:hanging="214"/>
              <w:rPr>
                <w:rFonts w:ascii="Times New Roman" w:hAnsi="Times New Roman"/>
                <w:sz w:val="20"/>
                <w:szCs w:val="20"/>
              </w:rPr>
            </w:pPr>
            <w:r>
              <w:rPr>
                <w:rFonts w:ascii="Times New Roman" w:hAnsi="Times New Roman"/>
                <w:sz w:val="20"/>
                <w:szCs w:val="20"/>
              </w:rPr>
              <w:t xml:space="preserve">Metode analisis menggunakan </w:t>
            </w:r>
            <w:r w:rsidRPr="00B820AD">
              <w:rPr>
                <w:rFonts w:ascii="Times New Roman" w:hAnsi="Times New Roman"/>
                <w:i/>
                <w:sz w:val="20"/>
                <w:szCs w:val="20"/>
              </w:rPr>
              <w:t xml:space="preserve">Moderation </w:t>
            </w:r>
            <w:r w:rsidRPr="00B820AD">
              <w:rPr>
                <w:rFonts w:ascii="Times New Roman" w:hAnsi="Times New Roman"/>
                <w:i/>
                <w:sz w:val="20"/>
                <w:szCs w:val="20"/>
              </w:rPr>
              <w:lastRenderedPageBreak/>
              <w:t>Regression Analysis</w:t>
            </w:r>
            <w:r>
              <w:rPr>
                <w:rFonts w:ascii="Times New Roman" w:hAnsi="Times New Roman"/>
                <w:sz w:val="20"/>
                <w:szCs w:val="20"/>
              </w:rPr>
              <w:t xml:space="preserve"> </w:t>
            </w:r>
            <w:r w:rsidRPr="00B820AD">
              <w:rPr>
                <w:rFonts w:ascii="Times New Roman" w:hAnsi="Times New Roman"/>
                <w:sz w:val="20"/>
                <w:szCs w:val="20"/>
              </w:rPr>
              <w:t>(MRA)</w:t>
            </w:r>
          </w:p>
        </w:tc>
        <w:tc>
          <w:tcPr>
            <w:tcW w:w="2340" w:type="dxa"/>
          </w:tcPr>
          <w:p w:rsidR="00B820AD" w:rsidRDefault="00B820AD" w:rsidP="00B820AD">
            <w:pPr>
              <w:pStyle w:val="ListParagraph"/>
              <w:numPr>
                <w:ilvl w:val="0"/>
                <w:numId w:val="10"/>
              </w:numPr>
              <w:spacing w:after="0" w:line="240" w:lineRule="auto"/>
              <w:ind w:left="175" w:hanging="214"/>
              <w:rPr>
                <w:rFonts w:ascii="Times New Roman" w:hAnsi="Times New Roman"/>
                <w:i/>
                <w:sz w:val="20"/>
                <w:szCs w:val="20"/>
              </w:rPr>
            </w:pPr>
            <w:r w:rsidRPr="00B820AD">
              <w:rPr>
                <w:rFonts w:ascii="Times New Roman" w:hAnsi="Times New Roman"/>
                <w:i/>
                <w:sz w:val="20"/>
                <w:szCs w:val="20"/>
              </w:rPr>
              <w:lastRenderedPageBreak/>
              <w:t xml:space="preserve">Corporate Social Responsibility, </w:t>
            </w:r>
          </w:p>
          <w:p w:rsidR="00B820AD" w:rsidRDefault="00B820AD" w:rsidP="00B820AD">
            <w:pPr>
              <w:pStyle w:val="ListParagraph"/>
              <w:numPr>
                <w:ilvl w:val="0"/>
                <w:numId w:val="10"/>
              </w:numPr>
              <w:spacing w:after="0" w:line="240" w:lineRule="auto"/>
              <w:ind w:left="175" w:hanging="214"/>
              <w:rPr>
                <w:rFonts w:ascii="Times New Roman" w:hAnsi="Times New Roman"/>
                <w:i/>
                <w:sz w:val="20"/>
                <w:szCs w:val="20"/>
              </w:rPr>
            </w:pPr>
            <w:r w:rsidRPr="00B820AD">
              <w:rPr>
                <w:rFonts w:ascii="Times New Roman" w:hAnsi="Times New Roman"/>
                <w:i/>
                <w:sz w:val="20"/>
                <w:szCs w:val="20"/>
              </w:rPr>
              <w:t>Good Corporate Governance,</w:t>
            </w:r>
          </w:p>
          <w:p w:rsidR="00B820AD" w:rsidRPr="00B820AD" w:rsidRDefault="00B820AD" w:rsidP="00B820AD">
            <w:pPr>
              <w:pStyle w:val="ListParagraph"/>
              <w:numPr>
                <w:ilvl w:val="0"/>
                <w:numId w:val="10"/>
              </w:numPr>
              <w:spacing w:after="0" w:line="240" w:lineRule="auto"/>
              <w:ind w:left="175" w:hanging="214"/>
              <w:rPr>
                <w:rFonts w:ascii="Times New Roman" w:hAnsi="Times New Roman"/>
                <w:sz w:val="20"/>
                <w:szCs w:val="20"/>
              </w:rPr>
            </w:pPr>
            <w:r>
              <w:rPr>
                <w:rFonts w:ascii="Times New Roman" w:hAnsi="Times New Roman"/>
                <w:i/>
                <w:sz w:val="20"/>
                <w:szCs w:val="20"/>
              </w:rPr>
              <w:t xml:space="preserve"> </w:t>
            </w:r>
            <w:r w:rsidRPr="00B820AD">
              <w:rPr>
                <w:rFonts w:ascii="Times New Roman" w:hAnsi="Times New Roman"/>
                <w:sz w:val="20"/>
                <w:szCs w:val="20"/>
              </w:rPr>
              <w:t xml:space="preserve">Karakteristik Perusahaan, </w:t>
            </w:r>
          </w:p>
          <w:p w:rsidR="007F0824" w:rsidRPr="00B820AD" w:rsidRDefault="00B820AD" w:rsidP="00B820AD">
            <w:pPr>
              <w:pStyle w:val="ListParagraph"/>
              <w:numPr>
                <w:ilvl w:val="0"/>
                <w:numId w:val="10"/>
              </w:numPr>
              <w:spacing w:after="0" w:line="240" w:lineRule="auto"/>
              <w:ind w:left="175" w:hanging="214"/>
              <w:rPr>
                <w:rFonts w:ascii="Times New Roman" w:hAnsi="Times New Roman"/>
                <w:i/>
                <w:sz w:val="20"/>
                <w:szCs w:val="20"/>
              </w:rPr>
            </w:pPr>
            <w:r w:rsidRPr="00B820AD">
              <w:rPr>
                <w:rFonts w:ascii="Times New Roman" w:hAnsi="Times New Roman"/>
                <w:sz w:val="20"/>
                <w:szCs w:val="20"/>
              </w:rPr>
              <w:t>Nilai Perusahaan</w:t>
            </w:r>
          </w:p>
        </w:tc>
        <w:tc>
          <w:tcPr>
            <w:tcW w:w="4410" w:type="dxa"/>
          </w:tcPr>
          <w:p w:rsidR="00B820AD" w:rsidRDefault="00B820AD" w:rsidP="00B820AD">
            <w:pPr>
              <w:pStyle w:val="ListParagraph"/>
              <w:numPr>
                <w:ilvl w:val="0"/>
                <w:numId w:val="10"/>
              </w:numPr>
              <w:spacing w:after="0" w:line="240" w:lineRule="auto"/>
              <w:ind w:left="175" w:hanging="214"/>
              <w:rPr>
                <w:rFonts w:ascii="Times New Roman" w:hAnsi="Times New Roman"/>
                <w:sz w:val="20"/>
                <w:szCs w:val="20"/>
              </w:rPr>
            </w:pPr>
            <w:r w:rsidRPr="00B820AD">
              <w:rPr>
                <w:rFonts w:ascii="Times New Roman" w:hAnsi="Times New Roman"/>
                <w:sz w:val="20"/>
                <w:szCs w:val="20"/>
              </w:rPr>
              <w:t xml:space="preserve">CSR </w:t>
            </w:r>
            <w:r>
              <w:rPr>
                <w:rFonts w:ascii="Times New Roman" w:hAnsi="Times New Roman"/>
                <w:sz w:val="20"/>
                <w:szCs w:val="20"/>
              </w:rPr>
              <w:t>dan komite audit</w:t>
            </w:r>
            <w:r w:rsidRPr="00B820AD">
              <w:rPr>
                <w:rFonts w:ascii="Times New Roman" w:hAnsi="Times New Roman"/>
                <w:sz w:val="20"/>
                <w:szCs w:val="20"/>
              </w:rPr>
              <w:t xml:space="preserve"> </w:t>
            </w:r>
            <w:r>
              <w:rPr>
                <w:rFonts w:ascii="Times New Roman" w:hAnsi="Times New Roman"/>
                <w:sz w:val="20"/>
                <w:szCs w:val="20"/>
              </w:rPr>
              <w:t>memiliki pengaruh yang signifikan terhadap nilai perusahaan</w:t>
            </w:r>
            <w:r w:rsidRPr="00B820AD">
              <w:rPr>
                <w:rFonts w:ascii="Times New Roman" w:hAnsi="Times New Roman"/>
                <w:sz w:val="20"/>
                <w:szCs w:val="20"/>
              </w:rPr>
              <w:t xml:space="preserve">. </w:t>
            </w:r>
          </w:p>
          <w:p w:rsidR="00B820AD" w:rsidRPr="00B820AD" w:rsidRDefault="00B820AD" w:rsidP="00B820AD">
            <w:pPr>
              <w:pStyle w:val="ListParagraph"/>
              <w:numPr>
                <w:ilvl w:val="0"/>
                <w:numId w:val="10"/>
              </w:numPr>
              <w:spacing w:after="0" w:line="240" w:lineRule="auto"/>
              <w:ind w:left="175" w:hanging="214"/>
              <w:rPr>
                <w:rFonts w:ascii="Times New Roman" w:hAnsi="Times New Roman"/>
                <w:sz w:val="20"/>
                <w:szCs w:val="20"/>
              </w:rPr>
            </w:pPr>
            <w:r w:rsidRPr="00B820AD">
              <w:rPr>
                <w:rFonts w:ascii="Times New Roman" w:hAnsi="Times New Roman"/>
                <w:sz w:val="20"/>
                <w:szCs w:val="20"/>
              </w:rPr>
              <w:t xml:space="preserve">Profitability </w:t>
            </w:r>
            <w:r>
              <w:rPr>
                <w:rFonts w:ascii="Times New Roman" w:hAnsi="Times New Roman"/>
                <w:sz w:val="20"/>
                <w:szCs w:val="20"/>
              </w:rPr>
              <w:t>memoderasi pengaruh kepemilikan manajerial</w:t>
            </w:r>
            <w:r w:rsidRPr="00B820AD">
              <w:rPr>
                <w:rFonts w:ascii="Times New Roman" w:hAnsi="Times New Roman"/>
                <w:sz w:val="20"/>
                <w:szCs w:val="20"/>
              </w:rPr>
              <w:t xml:space="preserve">, </w:t>
            </w:r>
            <w:r>
              <w:rPr>
                <w:rFonts w:ascii="Times New Roman" w:hAnsi="Times New Roman"/>
                <w:sz w:val="20"/>
                <w:szCs w:val="20"/>
              </w:rPr>
              <w:t>kepemilikan perusahaan</w:t>
            </w:r>
            <w:r w:rsidRPr="00B820AD">
              <w:rPr>
                <w:rFonts w:ascii="Times New Roman" w:hAnsi="Times New Roman"/>
                <w:sz w:val="20"/>
                <w:szCs w:val="20"/>
              </w:rPr>
              <w:t xml:space="preserve">, </w:t>
            </w:r>
            <w:r>
              <w:rPr>
                <w:rFonts w:ascii="Times New Roman" w:hAnsi="Times New Roman"/>
                <w:sz w:val="20"/>
                <w:szCs w:val="20"/>
              </w:rPr>
              <w:t>komisi independen</w:t>
            </w:r>
            <w:r w:rsidRPr="00B820AD">
              <w:rPr>
                <w:rFonts w:ascii="Times New Roman" w:hAnsi="Times New Roman"/>
                <w:sz w:val="20"/>
                <w:szCs w:val="20"/>
              </w:rPr>
              <w:t xml:space="preserve"> </w:t>
            </w:r>
            <w:r>
              <w:rPr>
                <w:rFonts w:ascii="Times New Roman" w:hAnsi="Times New Roman"/>
                <w:sz w:val="20"/>
                <w:szCs w:val="20"/>
              </w:rPr>
              <w:t>terhadap</w:t>
            </w:r>
            <w:r w:rsidRPr="00B820AD">
              <w:rPr>
                <w:rFonts w:ascii="Times New Roman" w:hAnsi="Times New Roman"/>
                <w:sz w:val="20"/>
                <w:szCs w:val="20"/>
              </w:rPr>
              <w:t xml:space="preserve"> </w:t>
            </w:r>
            <w:r>
              <w:rPr>
                <w:rFonts w:ascii="Times New Roman" w:hAnsi="Times New Roman"/>
                <w:sz w:val="20"/>
                <w:szCs w:val="20"/>
              </w:rPr>
              <w:t>nilai perusahaan.</w:t>
            </w:r>
            <w:r w:rsidRPr="00B820AD">
              <w:rPr>
                <w:rFonts w:ascii="Times New Roman" w:hAnsi="Times New Roman"/>
                <w:sz w:val="20"/>
                <w:szCs w:val="20"/>
              </w:rPr>
              <w:t xml:space="preserve"> </w:t>
            </w:r>
          </w:p>
          <w:p w:rsidR="00B820AD" w:rsidRDefault="00B820AD" w:rsidP="00B820AD">
            <w:pPr>
              <w:pStyle w:val="ListParagraph"/>
              <w:numPr>
                <w:ilvl w:val="0"/>
                <w:numId w:val="10"/>
              </w:numPr>
              <w:spacing w:after="0" w:line="240" w:lineRule="auto"/>
              <w:ind w:left="175" w:hanging="214"/>
              <w:rPr>
                <w:rFonts w:ascii="Times New Roman" w:hAnsi="Times New Roman"/>
                <w:sz w:val="20"/>
                <w:szCs w:val="20"/>
              </w:rPr>
            </w:pPr>
            <w:r>
              <w:rPr>
                <w:rFonts w:ascii="Times New Roman" w:hAnsi="Times New Roman"/>
                <w:sz w:val="20"/>
                <w:szCs w:val="20"/>
              </w:rPr>
              <w:t>Profitabilitas</w:t>
            </w:r>
            <w:r w:rsidRPr="00B820AD">
              <w:rPr>
                <w:rFonts w:ascii="Times New Roman" w:hAnsi="Times New Roman"/>
                <w:sz w:val="20"/>
                <w:szCs w:val="20"/>
              </w:rPr>
              <w:t xml:space="preserve"> </w:t>
            </w:r>
            <w:r>
              <w:rPr>
                <w:rFonts w:ascii="Times New Roman" w:hAnsi="Times New Roman"/>
                <w:sz w:val="20"/>
                <w:szCs w:val="20"/>
              </w:rPr>
              <w:t>tidak mampu</w:t>
            </w:r>
            <w:r w:rsidRPr="00B820AD">
              <w:rPr>
                <w:rFonts w:ascii="Times New Roman" w:hAnsi="Times New Roman"/>
                <w:sz w:val="20"/>
                <w:szCs w:val="20"/>
              </w:rPr>
              <w:t xml:space="preserve"> </w:t>
            </w:r>
            <w:r>
              <w:rPr>
                <w:rFonts w:ascii="Times New Roman" w:hAnsi="Times New Roman"/>
                <w:sz w:val="20"/>
                <w:szCs w:val="20"/>
              </w:rPr>
              <w:t>memoderasi pengaruh</w:t>
            </w:r>
            <w:r w:rsidRPr="00B820AD">
              <w:rPr>
                <w:rFonts w:ascii="Times New Roman" w:hAnsi="Times New Roman"/>
                <w:sz w:val="20"/>
                <w:szCs w:val="20"/>
              </w:rPr>
              <w:t xml:space="preserve"> CSR and </w:t>
            </w:r>
            <w:r>
              <w:rPr>
                <w:rFonts w:ascii="Times New Roman" w:hAnsi="Times New Roman"/>
                <w:sz w:val="20"/>
                <w:szCs w:val="20"/>
              </w:rPr>
              <w:t>komite audit terhadap nilai perusahaan.</w:t>
            </w:r>
          </w:p>
          <w:p w:rsidR="00B820AD" w:rsidRDefault="00B820AD" w:rsidP="00B820AD">
            <w:pPr>
              <w:pStyle w:val="ListParagraph"/>
              <w:numPr>
                <w:ilvl w:val="0"/>
                <w:numId w:val="10"/>
              </w:numPr>
              <w:spacing w:after="0" w:line="240" w:lineRule="auto"/>
              <w:ind w:left="175" w:hanging="214"/>
              <w:rPr>
                <w:rFonts w:ascii="Times New Roman" w:hAnsi="Times New Roman"/>
                <w:sz w:val="20"/>
                <w:szCs w:val="20"/>
              </w:rPr>
            </w:pPr>
            <w:r>
              <w:rPr>
                <w:rFonts w:ascii="Times New Roman" w:hAnsi="Times New Roman"/>
                <w:sz w:val="20"/>
                <w:szCs w:val="20"/>
              </w:rPr>
              <w:lastRenderedPageBreak/>
              <w:t>Ukuran perusahaan</w:t>
            </w:r>
            <w:r w:rsidRPr="00B820AD">
              <w:rPr>
                <w:rFonts w:ascii="Times New Roman" w:hAnsi="Times New Roman"/>
                <w:sz w:val="20"/>
                <w:szCs w:val="20"/>
              </w:rPr>
              <w:t xml:space="preserve"> </w:t>
            </w:r>
            <w:r>
              <w:rPr>
                <w:rFonts w:ascii="Times New Roman" w:hAnsi="Times New Roman"/>
                <w:sz w:val="20"/>
                <w:szCs w:val="20"/>
              </w:rPr>
              <w:t>memoderasi pengaruh</w:t>
            </w:r>
            <w:r w:rsidRPr="00B820AD">
              <w:rPr>
                <w:rFonts w:ascii="Times New Roman" w:hAnsi="Times New Roman"/>
                <w:sz w:val="20"/>
                <w:szCs w:val="20"/>
              </w:rPr>
              <w:t xml:space="preserve"> CSR,</w:t>
            </w:r>
            <w:r>
              <w:rPr>
                <w:rFonts w:ascii="Times New Roman" w:hAnsi="Times New Roman"/>
                <w:sz w:val="20"/>
                <w:szCs w:val="20"/>
              </w:rPr>
              <w:t xml:space="preserve"> kepemilikan perusahaan</w:t>
            </w:r>
            <w:r w:rsidRPr="00B820AD">
              <w:rPr>
                <w:rFonts w:ascii="Times New Roman" w:hAnsi="Times New Roman"/>
                <w:sz w:val="20"/>
                <w:szCs w:val="20"/>
              </w:rPr>
              <w:t xml:space="preserve">, </w:t>
            </w:r>
            <w:r>
              <w:rPr>
                <w:rFonts w:ascii="Times New Roman" w:hAnsi="Times New Roman"/>
                <w:sz w:val="20"/>
                <w:szCs w:val="20"/>
              </w:rPr>
              <w:t>dan komite audit</w:t>
            </w:r>
            <w:r w:rsidRPr="00B820AD">
              <w:rPr>
                <w:rFonts w:ascii="Times New Roman" w:hAnsi="Times New Roman"/>
                <w:sz w:val="20"/>
                <w:szCs w:val="20"/>
              </w:rPr>
              <w:t xml:space="preserve"> </w:t>
            </w:r>
            <w:r>
              <w:rPr>
                <w:rFonts w:ascii="Times New Roman" w:hAnsi="Times New Roman"/>
                <w:sz w:val="20"/>
                <w:szCs w:val="20"/>
              </w:rPr>
              <w:t>nilai peusahaan.</w:t>
            </w:r>
            <w:r w:rsidRPr="00B820AD">
              <w:rPr>
                <w:rFonts w:ascii="Times New Roman" w:hAnsi="Times New Roman"/>
                <w:sz w:val="20"/>
                <w:szCs w:val="20"/>
              </w:rPr>
              <w:t xml:space="preserve"> </w:t>
            </w:r>
          </w:p>
          <w:p w:rsidR="00B820AD" w:rsidRDefault="00B820AD" w:rsidP="00B820AD">
            <w:pPr>
              <w:pStyle w:val="ListParagraph"/>
              <w:numPr>
                <w:ilvl w:val="0"/>
                <w:numId w:val="10"/>
              </w:numPr>
              <w:spacing w:after="0" w:line="240" w:lineRule="auto"/>
              <w:ind w:left="175" w:hanging="214"/>
              <w:rPr>
                <w:rFonts w:ascii="Times New Roman" w:hAnsi="Times New Roman"/>
                <w:sz w:val="20"/>
                <w:szCs w:val="20"/>
              </w:rPr>
            </w:pPr>
            <w:r>
              <w:rPr>
                <w:rFonts w:ascii="Times New Roman" w:hAnsi="Times New Roman"/>
                <w:sz w:val="20"/>
                <w:szCs w:val="20"/>
              </w:rPr>
              <w:t>Ukuran perusahaan</w:t>
            </w:r>
            <w:r w:rsidRPr="00B820AD">
              <w:rPr>
                <w:rFonts w:ascii="Times New Roman" w:hAnsi="Times New Roman"/>
                <w:sz w:val="20"/>
                <w:szCs w:val="20"/>
              </w:rPr>
              <w:t xml:space="preserve"> </w:t>
            </w:r>
            <w:r>
              <w:rPr>
                <w:rFonts w:ascii="Times New Roman" w:hAnsi="Times New Roman"/>
                <w:sz w:val="20"/>
                <w:szCs w:val="20"/>
              </w:rPr>
              <w:t>tidak mampu</w:t>
            </w:r>
            <w:r w:rsidRPr="00B820AD">
              <w:rPr>
                <w:rFonts w:ascii="Times New Roman" w:hAnsi="Times New Roman"/>
                <w:sz w:val="20"/>
                <w:szCs w:val="20"/>
              </w:rPr>
              <w:t xml:space="preserve"> </w:t>
            </w:r>
            <w:r>
              <w:rPr>
                <w:rFonts w:ascii="Times New Roman" w:hAnsi="Times New Roman"/>
                <w:sz w:val="20"/>
                <w:szCs w:val="20"/>
              </w:rPr>
              <w:t>memoderasi pengaruh kepemilikan manajerial</w:t>
            </w:r>
            <w:r w:rsidRPr="00B820AD">
              <w:rPr>
                <w:rFonts w:ascii="Times New Roman" w:hAnsi="Times New Roman"/>
                <w:sz w:val="20"/>
                <w:szCs w:val="20"/>
              </w:rPr>
              <w:t xml:space="preserve">, </w:t>
            </w:r>
            <w:r>
              <w:rPr>
                <w:rFonts w:ascii="Times New Roman" w:hAnsi="Times New Roman"/>
                <w:sz w:val="20"/>
                <w:szCs w:val="20"/>
              </w:rPr>
              <w:t>komisi independen</w:t>
            </w:r>
            <w:r w:rsidRPr="00B820AD">
              <w:rPr>
                <w:rFonts w:ascii="Times New Roman" w:hAnsi="Times New Roman"/>
                <w:sz w:val="20"/>
                <w:szCs w:val="20"/>
              </w:rPr>
              <w:t xml:space="preserve"> </w:t>
            </w:r>
            <w:r>
              <w:rPr>
                <w:rFonts w:ascii="Times New Roman" w:hAnsi="Times New Roman"/>
                <w:sz w:val="20"/>
                <w:szCs w:val="20"/>
              </w:rPr>
              <w:t>terhadap nilai perusahaan</w:t>
            </w:r>
            <w:r w:rsidRPr="00B820AD">
              <w:rPr>
                <w:rFonts w:ascii="Times New Roman" w:hAnsi="Times New Roman"/>
                <w:sz w:val="20"/>
                <w:szCs w:val="20"/>
              </w:rPr>
              <w:t xml:space="preserve">. </w:t>
            </w:r>
          </w:p>
          <w:p w:rsidR="007F0824" w:rsidRDefault="00B820AD" w:rsidP="00B820AD">
            <w:pPr>
              <w:pStyle w:val="ListParagraph"/>
              <w:numPr>
                <w:ilvl w:val="0"/>
                <w:numId w:val="10"/>
              </w:numPr>
              <w:spacing w:after="0" w:line="240" w:lineRule="auto"/>
              <w:ind w:left="175" w:hanging="214"/>
              <w:rPr>
                <w:rFonts w:ascii="Times New Roman" w:hAnsi="Times New Roman"/>
                <w:sz w:val="20"/>
                <w:szCs w:val="20"/>
              </w:rPr>
            </w:pPr>
            <w:r>
              <w:rPr>
                <w:rFonts w:ascii="Times New Roman" w:hAnsi="Times New Roman"/>
                <w:sz w:val="20"/>
                <w:szCs w:val="20"/>
              </w:rPr>
              <w:t xml:space="preserve">Peluang pertumbuhan tidak mampu memoderasi </w:t>
            </w:r>
            <w:r w:rsidRPr="00B820AD">
              <w:rPr>
                <w:rFonts w:ascii="Times New Roman" w:hAnsi="Times New Roman"/>
                <w:sz w:val="20"/>
                <w:szCs w:val="20"/>
              </w:rPr>
              <w:t xml:space="preserve">pengaruh CSR, </w:t>
            </w:r>
            <w:r>
              <w:rPr>
                <w:rFonts w:ascii="Times New Roman" w:hAnsi="Times New Roman"/>
                <w:sz w:val="20"/>
                <w:szCs w:val="20"/>
              </w:rPr>
              <w:t>kepemilikan manajerial</w:t>
            </w:r>
            <w:r w:rsidRPr="00B820AD">
              <w:rPr>
                <w:rFonts w:ascii="Times New Roman" w:hAnsi="Times New Roman"/>
                <w:sz w:val="20"/>
                <w:szCs w:val="20"/>
              </w:rPr>
              <w:t xml:space="preserve">, </w:t>
            </w:r>
            <w:r>
              <w:rPr>
                <w:rFonts w:ascii="Times New Roman" w:hAnsi="Times New Roman"/>
                <w:sz w:val="20"/>
                <w:szCs w:val="20"/>
              </w:rPr>
              <w:t>kepemilikan institusi</w:t>
            </w:r>
            <w:r w:rsidRPr="00B820AD">
              <w:rPr>
                <w:rFonts w:ascii="Times New Roman" w:hAnsi="Times New Roman"/>
                <w:sz w:val="20"/>
                <w:szCs w:val="20"/>
              </w:rPr>
              <w:t xml:space="preserve">, </w:t>
            </w:r>
            <w:r>
              <w:rPr>
                <w:rFonts w:ascii="Times New Roman" w:hAnsi="Times New Roman"/>
                <w:sz w:val="20"/>
                <w:szCs w:val="20"/>
              </w:rPr>
              <w:t>komisi independen</w:t>
            </w:r>
            <w:r w:rsidRPr="00B820AD">
              <w:rPr>
                <w:rFonts w:ascii="Times New Roman" w:hAnsi="Times New Roman"/>
                <w:sz w:val="20"/>
                <w:szCs w:val="20"/>
              </w:rPr>
              <w:t xml:space="preserve">, </w:t>
            </w:r>
            <w:r>
              <w:rPr>
                <w:rFonts w:ascii="Times New Roman" w:hAnsi="Times New Roman"/>
                <w:sz w:val="20"/>
                <w:szCs w:val="20"/>
              </w:rPr>
              <w:t>dan</w:t>
            </w:r>
            <w:r w:rsidRPr="00B820AD">
              <w:rPr>
                <w:rFonts w:ascii="Times New Roman" w:hAnsi="Times New Roman"/>
                <w:sz w:val="20"/>
                <w:szCs w:val="20"/>
              </w:rPr>
              <w:t xml:space="preserve"> </w:t>
            </w:r>
            <w:r>
              <w:rPr>
                <w:rFonts w:ascii="Times New Roman" w:hAnsi="Times New Roman"/>
                <w:sz w:val="20"/>
                <w:szCs w:val="20"/>
              </w:rPr>
              <w:t>komite audit terhadap nilai perusahaan</w:t>
            </w:r>
            <w:r w:rsidRPr="00B820AD">
              <w:rPr>
                <w:rFonts w:ascii="Times New Roman" w:hAnsi="Times New Roman"/>
                <w:sz w:val="20"/>
                <w:szCs w:val="20"/>
              </w:rPr>
              <w:t>.</w:t>
            </w:r>
          </w:p>
          <w:p w:rsidR="00B820AD" w:rsidRPr="00B820AD" w:rsidRDefault="00B820AD" w:rsidP="00B820AD">
            <w:pPr>
              <w:pStyle w:val="ListParagraph"/>
              <w:spacing w:after="0" w:line="240" w:lineRule="auto"/>
              <w:ind w:left="175"/>
              <w:rPr>
                <w:rFonts w:ascii="Times New Roman" w:hAnsi="Times New Roman"/>
                <w:sz w:val="20"/>
                <w:szCs w:val="20"/>
              </w:rPr>
            </w:pPr>
          </w:p>
        </w:tc>
        <w:tc>
          <w:tcPr>
            <w:tcW w:w="1980" w:type="dxa"/>
          </w:tcPr>
          <w:p w:rsidR="007F0824" w:rsidRDefault="00B820AD" w:rsidP="00BE6888">
            <w:pPr>
              <w:pStyle w:val="ListParagraph"/>
              <w:numPr>
                <w:ilvl w:val="0"/>
                <w:numId w:val="10"/>
              </w:numPr>
              <w:spacing w:after="0" w:line="240" w:lineRule="auto"/>
              <w:ind w:left="175" w:hanging="214"/>
              <w:rPr>
                <w:rFonts w:ascii="Times New Roman" w:hAnsi="Times New Roman"/>
                <w:sz w:val="20"/>
                <w:szCs w:val="20"/>
              </w:rPr>
            </w:pPr>
            <w:r>
              <w:rPr>
                <w:rFonts w:ascii="Times New Roman" w:hAnsi="Times New Roman"/>
                <w:sz w:val="20"/>
                <w:szCs w:val="20"/>
              </w:rPr>
              <w:lastRenderedPageBreak/>
              <w:t>Sampel Penelitian</w:t>
            </w:r>
          </w:p>
        </w:tc>
      </w:tr>
      <w:tr w:rsidR="007E356F" w:rsidRPr="00C2523C" w:rsidTr="007E356F">
        <w:tc>
          <w:tcPr>
            <w:tcW w:w="475" w:type="dxa"/>
          </w:tcPr>
          <w:p w:rsidR="007E356F" w:rsidRPr="00C2523C" w:rsidRDefault="00BC2D94" w:rsidP="00BE6888">
            <w:pPr>
              <w:spacing w:after="0" w:line="240" w:lineRule="auto"/>
              <w:jc w:val="center"/>
              <w:rPr>
                <w:rFonts w:ascii="Times New Roman" w:hAnsi="Times New Roman"/>
                <w:sz w:val="20"/>
                <w:szCs w:val="20"/>
              </w:rPr>
            </w:pPr>
            <w:r>
              <w:rPr>
                <w:rFonts w:ascii="Times New Roman" w:hAnsi="Times New Roman"/>
                <w:sz w:val="20"/>
                <w:szCs w:val="20"/>
              </w:rPr>
              <w:lastRenderedPageBreak/>
              <w:t>10</w:t>
            </w:r>
          </w:p>
        </w:tc>
        <w:tc>
          <w:tcPr>
            <w:tcW w:w="2423" w:type="dxa"/>
          </w:tcPr>
          <w:p w:rsidR="007E356F" w:rsidRPr="00E40BA9" w:rsidRDefault="007E356F" w:rsidP="00BE6888">
            <w:pPr>
              <w:spacing w:after="0" w:line="240" w:lineRule="auto"/>
              <w:rPr>
                <w:rFonts w:ascii="Times New Roman" w:hAnsi="Times New Roman"/>
                <w:sz w:val="20"/>
                <w:szCs w:val="20"/>
              </w:rPr>
            </w:pPr>
            <w:r w:rsidRPr="00E40BA9">
              <w:rPr>
                <w:rFonts w:ascii="Times New Roman" w:hAnsi="Times New Roman"/>
                <w:sz w:val="20"/>
                <w:szCs w:val="20"/>
              </w:rPr>
              <w:t>Putri</w:t>
            </w:r>
            <w:r>
              <w:rPr>
                <w:rFonts w:ascii="Times New Roman" w:hAnsi="Times New Roman"/>
                <w:sz w:val="20"/>
                <w:szCs w:val="20"/>
              </w:rPr>
              <w:t xml:space="preserve">, </w:t>
            </w:r>
            <w:r w:rsidRPr="00E40BA9">
              <w:rPr>
                <w:rFonts w:ascii="Times New Roman" w:hAnsi="Times New Roman"/>
                <w:sz w:val="20"/>
                <w:szCs w:val="20"/>
              </w:rPr>
              <w:t>Sudarma</w:t>
            </w:r>
            <w:r>
              <w:rPr>
                <w:rFonts w:ascii="Times New Roman" w:hAnsi="Times New Roman"/>
                <w:sz w:val="20"/>
                <w:szCs w:val="20"/>
              </w:rPr>
              <w:t xml:space="preserve"> dan</w:t>
            </w:r>
          </w:p>
          <w:p w:rsidR="007E356F" w:rsidRPr="000A2933" w:rsidRDefault="007E356F" w:rsidP="00BE6888">
            <w:pPr>
              <w:spacing w:after="0" w:line="240" w:lineRule="auto"/>
              <w:rPr>
                <w:rFonts w:ascii="Times New Roman" w:hAnsi="Times New Roman"/>
                <w:sz w:val="20"/>
                <w:szCs w:val="20"/>
              </w:rPr>
            </w:pPr>
            <w:r w:rsidRPr="00E40BA9">
              <w:rPr>
                <w:rFonts w:ascii="Times New Roman" w:hAnsi="Times New Roman"/>
                <w:sz w:val="20"/>
                <w:szCs w:val="20"/>
              </w:rPr>
              <w:t>Purnomosidhi</w:t>
            </w:r>
            <w:r>
              <w:rPr>
                <w:rFonts w:ascii="Times New Roman" w:hAnsi="Times New Roman"/>
                <w:sz w:val="20"/>
                <w:szCs w:val="20"/>
              </w:rPr>
              <w:t xml:space="preserve"> (2015) “</w:t>
            </w:r>
            <w:r w:rsidRPr="000A2933">
              <w:rPr>
                <w:rFonts w:ascii="Times New Roman" w:hAnsi="Times New Roman"/>
                <w:i/>
                <w:sz w:val="20"/>
                <w:szCs w:val="20"/>
              </w:rPr>
              <w:t>Pengaruh Corporate Social Responsibility terhadap Nilai Perusahaan dengan Ukuran Perusahaan dan Jumlah Dewan Komisaris sebagai Variabel Pemoderasi (Studi pada Perusahaan Manufaktur yang terdaftar Bursa Efek Indonesia)</w:t>
            </w:r>
            <w:r w:rsidR="000A2933">
              <w:rPr>
                <w:rFonts w:ascii="Times New Roman" w:hAnsi="Times New Roman"/>
                <w:sz w:val="20"/>
                <w:szCs w:val="20"/>
              </w:rPr>
              <w:t>”</w:t>
            </w:r>
          </w:p>
          <w:p w:rsidR="007E356F" w:rsidRDefault="007E356F" w:rsidP="00BE6888">
            <w:pPr>
              <w:spacing w:after="0" w:line="240" w:lineRule="auto"/>
              <w:rPr>
                <w:rFonts w:ascii="Times New Roman" w:hAnsi="Times New Roman"/>
                <w:sz w:val="20"/>
                <w:szCs w:val="20"/>
              </w:rPr>
            </w:pPr>
          </w:p>
          <w:p w:rsidR="007E356F" w:rsidRDefault="007E356F" w:rsidP="00BE6888">
            <w:pPr>
              <w:spacing w:after="0" w:line="240" w:lineRule="auto"/>
              <w:rPr>
                <w:rFonts w:ascii="Times New Roman" w:hAnsi="Times New Roman"/>
                <w:sz w:val="20"/>
                <w:szCs w:val="20"/>
              </w:rPr>
            </w:pPr>
            <w:r>
              <w:rPr>
                <w:rFonts w:ascii="Times New Roman" w:hAnsi="Times New Roman"/>
                <w:sz w:val="20"/>
                <w:szCs w:val="20"/>
              </w:rPr>
              <w:t xml:space="preserve">Sumber: </w:t>
            </w:r>
          </w:p>
          <w:p w:rsidR="007E356F" w:rsidRPr="00465369" w:rsidRDefault="007E356F" w:rsidP="00BE6888">
            <w:pPr>
              <w:spacing w:after="0" w:line="240" w:lineRule="auto"/>
              <w:rPr>
                <w:rFonts w:ascii="Times New Roman" w:hAnsi="Times New Roman"/>
                <w:sz w:val="20"/>
                <w:szCs w:val="20"/>
              </w:rPr>
            </w:pPr>
            <w:r w:rsidRPr="00465369">
              <w:rPr>
                <w:rFonts w:ascii="Times New Roman" w:hAnsi="Times New Roman"/>
                <w:sz w:val="20"/>
                <w:szCs w:val="20"/>
              </w:rPr>
              <w:t>Jurnal Aplikasi</w:t>
            </w:r>
            <w:r>
              <w:rPr>
                <w:rFonts w:ascii="Times New Roman" w:hAnsi="Times New Roman"/>
                <w:sz w:val="20"/>
                <w:szCs w:val="20"/>
              </w:rPr>
              <w:t xml:space="preserve"> </w:t>
            </w:r>
            <w:r w:rsidRPr="00465369">
              <w:rPr>
                <w:rFonts w:ascii="Times New Roman" w:hAnsi="Times New Roman"/>
                <w:sz w:val="20"/>
                <w:szCs w:val="20"/>
              </w:rPr>
              <w:t>Manajemen (JAM)</w:t>
            </w:r>
            <w:r>
              <w:rPr>
                <w:rFonts w:ascii="Times New Roman" w:hAnsi="Times New Roman"/>
                <w:sz w:val="20"/>
                <w:szCs w:val="20"/>
              </w:rPr>
              <w:t xml:space="preserve"> Vol. 14 No. </w:t>
            </w:r>
            <w:r w:rsidRPr="00465369">
              <w:rPr>
                <w:rFonts w:ascii="Times New Roman" w:hAnsi="Times New Roman"/>
                <w:sz w:val="20"/>
                <w:szCs w:val="20"/>
              </w:rPr>
              <w:t>2, 2016</w:t>
            </w:r>
            <w:r>
              <w:rPr>
                <w:rFonts w:ascii="Times New Roman" w:hAnsi="Times New Roman"/>
                <w:sz w:val="20"/>
                <w:szCs w:val="20"/>
              </w:rPr>
              <w:t xml:space="preserve"> </w:t>
            </w:r>
            <w:r w:rsidRPr="00465369">
              <w:rPr>
                <w:rFonts w:ascii="Times New Roman" w:hAnsi="Times New Roman"/>
                <w:sz w:val="20"/>
                <w:szCs w:val="20"/>
              </w:rPr>
              <w:t>DOI:</w:t>
            </w:r>
          </w:p>
          <w:p w:rsidR="007E356F" w:rsidRDefault="007E356F" w:rsidP="00BE6888">
            <w:pPr>
              <w:spacing w:after="0" w:line="240" w:lineRule="auto"/>
              <w:rPr>
                <w:rFonts w:ascii="Times New Roman" w:hAnsi="Times New Roman"/>
                <w:sz w:val="20"/>
                <w:szCs w:val="20"/>
              </w:rPr>
            </w:pPr>
            <w:r w:rsidRPr="00465369">
              <w:rPr>
                <w:rFonts w:ascii="Times New Roman" w:hAnsi="Times New Roman"/>
                <w:sz w:val="20"/>
                <w:szCs w:val="20"/>
              </w:rPr>
              <w:t>http://dx.doi.org/10. 18202/jam23026332.14.2.16</w:t>
            </w:r>
          </w:p>
          <w:p w:rsidR="007E356F" w:rsidRPr="00C2523C" w:rsidRDefault="007E356F" w:rsidP="00BE6888">
            <w:pPr>
              <w:spacing w:after="0" w:line="240" w:lineRule="auto"/>
              <w:rPr>
                <w:rFonts w:ascii="Times New Roman" w:hAnsi="Times New Roman"/>
                <w:sz w:val="20"/>
                <w:szCs w:val="20"/>
              </w:rPr>
            </w:pPr>
          </w:p>
        </w:tc>
        <w:tc>
          <w:tcPr>
            <w:tcW w:w="2520" w:type="dxa"/>
          </w:tcPr>
          <w:p w:rsidR="007E356F" w:rsidRDefault="007E356F" w:rsidP="00BE6888">
            <w:pPr>
              <w:pStyle w:val="ListParagraph"/>
              <w:numPr>
                <w:ilvl w:val="0"/>
                <w:numId w:val="10"/>
              </w:numPr>
              <w:spacing w:after="0" w:line="240" w:lineRule="auto"/>
              <w:ind w:left="175" w:hanging="214"/>
              <w:rPr>
                <w:rFonts w:ascii="Times New Roman" w:hAnsi="Times New Roman"/>
                <w:sz w:val="20"/>
                <w:szCs w:val="20"/>
              </w:rPr>
            </w:pPr>
            <w:r w:rsidRPr="00E40BA9">
              <w:rPr>
                <w:rFonts w:ascii="Times New Roman" w:hAnsi="Times New Roman"/>
                <w:sz w:val="20"/>
                <w:szCs w:val="20"/>
              </w:rPr>
              <w:t>Jumlah sampel yang</w:t>
            </w:r>
            <w:r>
              <w:rPr>
                <w:rFonts w:ascii="Times New Roman" w:hAnsi="Times New Roman"/>
                <w:sz w:val="20"/>
                <w:szCs w:val="20"/>
              </w:rPr>
              <w:t xml:space="preserve"> </w:t>
            </w:r>
            <w:r w:rsidRPr="00E40BA9">
              <w:rPr>
                <w:rFonts w:ascii="Times New Roman" w:hAnsi="Times New Roman"/>
                <w:sz w:val="20"/>
                <w:szCs w:val="20"/>
              </w:rPr>
              <w:t xml:space="preserve">diamati sebanyak 79 </w:t>
            </w:r>
            <w:r>
              <w:rPr>
                <w:rFonts w:ascii="Times New Roman" w:eastAsia="SimSun" w:hAnsi="Times New Roman"/>
                <w:sz w:val="20"/>
                <w:szCs w:val="20"/>
              </w:rPr>
              <w:t xml:space="preserve">perusahaan manufaktur yang </w:t>
            </w:r>
            <w:r>
              <w:rPr>
                <w:rFonts w:ascii="Times New Roman" w:eastAsia="SimSun" w:hAnsi="Times New Roman"/>
                <w:i/>
                <w:iCs/>
                <w:sz w:val="20"/>
                <w:szCs w:val="20"/>
              </w:rPr>
              <w:t xml:space="preserve">go public </w:t>
            </w:r>
            <w:r>
              <w:rPr>
                <w:rFonts w:ascii="Times New Roman" w:eastAsia="SimSun" w:hAnsi="Times New Roman"/>
                <w:sz w:val="20"/>
                <w:szCs w:val="20"/>
              </w:rPr>
              <w:t>di Bursa Efek Indonesia</w:t>
            </w:r>
            <w:r w:rsidRPr="00E40BA9">
              <w:rPr>
                <w:rFonts w:ascii="Times New Roman" w:hAnsi="Times New Roman"/>
                <w:sz w:val="20"/>
                <w:szCs w:val="20"/>
              </w:rPr>
              <w:t>.</w:t>
            </w:r>
          </w:p>
          <w:p w:rsidR="007E356F" w:rsidRPr="00E40BA9" w:rsidRDefault="007E356F" w:rsidP="00BE6888">
            <w:pPr>
              <w:pStyle w:val="ListParagraph"/>
              <w:numPr>
                <w:ilvl w:val="0"/>
                <w:numId w:val="10"/>
              </w:numPr>
              <w:spacing w:after="0" w:line="240" w:lineRule="auto"/>
              <w:ind w:left="175" w:hanging="214"/>
              <w:rPr>
                <w:rFonts w:ascii="Times New Roman" w:hAnsi="Times New Roman"/>
                <w:sz w:val="20"/>
                <w:szCs w:val="20"/>
              </w:rPr>
            </w:pPr>
            <w:r w:rsidRPr="00E40BA9">
              <w:rPr>
                <w:rFonts w:ascii="Times New Roman" w:hAnsi="Times New Roman"/>
                <w:sz w:val="20"/>
                <w:szCs w:val="20"/>
              </w:rPr>
              <w:t>Analisis data dalam penelitian ini menggunakan MRA (</w:t>
            </w:r>
            <w:r w:rsidRPr="00E40BA9">
              <w:rPr>
                <w:rFonts w:ascii="Times New Roman" w:hAnsi="Times New Roman"/>
                <w:i/>
                <w:sz w:val="20"/>
                <w:szCs w:val="20"/>
              </w:rPr>
              <w:t>Moderated Regression Analysis</w:t>
            </w:r>
            <w:r w:rsidRPr="00E40BA9">
              <w:rPr>
                <w:rFonts w:ascii="Times New Roman" w:hAnsi="Times New Roman"/>
                <w:sz w:val="20"/>
                <w:szCs w:val="20"/>
              </w:rPr>
              <w:t>).</w:t>
            </w:r>
          </w:p>
        </w:tc>
        <w:tc>
          <w:tcPr>
            <w:tcW w:w="2340" w:type="dxa"/>
          </w:tcPr>
          <w:p w:rsidR="007E356F" w:rsidRPr="00E40BA9" w:rsidRDefault="007E356F" w:rsidP="00BE6888">
            <w:pPr>
              <w:pStyle w:val="ListParagraph"/>
              <w:numPr>
                <w:ilvl w:val="0"/>
                <w:numId w:val="10"/>
              </w:numPr>
              <w:spacing w:after="0" w:line="240" w:lineRule="auto"/>
              <w:ind w:left="175" w:hanging="214"/>
              <w:rPr>
                <w:rFonts w:ascii="Times New Roman" w:hAnsi="Times New Roman"/>
                <w:sz w:val="20"/>
                <w:szCs w:val="20"/>
              </w:rPr>
            </w:pPr>
            <w:r w:rsidRPr="00E40BA9">
              <w:rPr>
                <w:rFonts w:ascii="Times New Roman" w:hAnsi="Times New Roman"/>
                <w:i/>
                <w:sz w:val="20"/>
                <w:szCs w:val="20"/>
              </w:rPr>
              <w:t>Corporate Social Responsibility</w:t>
            </w:r>
            <w:r w:rsidRPr="00E40BA9">
              <w:rPr>
                <w:rFonts w:ascii="Times New Roman" w:hAnsi="Times New Roman"/>
                <w:sz w:val="20"/>
                <w:szCs w:val="20"/>
              </w:rPr>
              <w:t xml:space="preserve"> </w:t>
            </w:r>
          </w:p>
          <w:p w:rsidR="007E356F" w:rsidRPr="00E40BA9" w:rsidRDefault="007E356F" w:rsidP="00BE6888">
            <w:pPr>
              <w:pStyle w:val="ListParagraph"/>
              <w:numPr>
                <w:ilvl w:val="0"/>
                <w:numId w:val="10"/>
              </w:numPr>
              <w:spacing w:after="0" w:line="240" w:lineRule="auto"/>
              <w:ind w:left="175" w:hanging="214"/>
              <w:rPr>
                <w:rFonts w:ascii="Times New Roman" w:hAnsi="Times New Roman"/>
                <w:sz w:val="20"/>
                <w:szCs w:val="20"/>
              </w:rPr>
            </w:pPr>
            <w:r w:rsidRPr="00E40BA9">
              <w:rPr>
                <w:rFonts w:ascii="Times New Roman" w:hAnsi="Times New Roman"/>
                <w:sz w:val="20"/>
                <w:szCs w:val="20"/>
              </w:rPr>
              <w:t xml:space="preserve">Ukuran </w:t>
            </w:r>
            <w:r>
              <w:rPr>
                <w:rFonts w:ascii="Times New Roman" w:hAnsi="Times New Roman"/>
                <w:sz w:val="20"/>
                <w:szCs w:val="20"/>
              </w:rPr>
              <w:t>perusahaan</w:t>
            </w:r>
            <w:r w:rsidRPr="00E40BA9">
              <w:rPr>
                <w:rFonts w:ascii="Times New Roman" w:hAnsi="Times New Roman"/>
                <w:sz w:val="20"/>
                <w:szCs w:val="20"/>
              </w:rPr>
              <w:t xml:space="preserve"> </w:t>
            </w:r>
          </w:p>
          <w:p w:rsidR="007E356F" w:rsidRPr="00E40BA9" w:rsidRDefault="007E356F" w:rsidP="00BE6888">
            <w:pPr>
              <w:pStyle w:val="ListParagraph"/>
              <w:numPr>
                <w:ilvl w:val="0"/>
                <w:numId w:val="10"/>
              </w:numPr>
              <w:spacing w:after="0" w:line="240" w:lineRule="auto"/>
              <w:ind w:left="175" w:hanging="214"/>
              <w:rPr>
                <w:rFonts w:ascii="Times New Roman" w:hAnsi="Times New Roman"/>
                <w:sz w:val="20"/>
                <w:szCs w:val="20"/>
              </w:rPr>
            </w:pPr>
            <w:r w:rsidRPr="00E40BA9">
              <w:rPr>
                <w:rFonts w:ascii="Times New Roman" w:hAnsi="Times New Roman"/>
                <w:sz w:val="20"/>
                <w:szCs w:val="20"/>
              </w:rPr>
              <w:t>Jumlah Dewan Komisaris</w:t>
            </w:r>
          </w:p>
          <w:p w:rsidR="007E356F" w:rsidRPr="00F56F14" w:rsidRDefault="007E356F" w:rsidP="00BE6888">
            <w:pPr>
              <w:pStyle w:val="ListParagraph"/>
              <w:numPr>
                <w:ilvl w:val="0"/>
                <w:numId w:val="10"/>
              </w:numPr>
              <w:spacing w:after="0" w:line="240" w:lineRule="auto"/>
              <w:ind w:left="175" w:hanging="214"/>
              <w:rPr>
                <w:rFonts w:ascii="Times New Roman" w:hAnsi="Times New Roman"/>
                <w:i/>
                <w:sz w:val="20"/>
                <w:szCs w:val="20"/>
              </w:rPr>
            </w:pPr>
            <w:r w:rsidRPr="00E40BA9">
              <w:rPr>
                <w:rFonts w:ascii="Times New Roman" w:hAnsi="Times New Roman"/>
                <w:sz w:val="20"/>
                <w:szCs w:val="20"/>
              </w:rPr>
              <w:t>Nilai Perusahaan</w:t>
            </w:r>
          </w:p>
        </w:tc>
        <w:tc>
          <w:tcPr>
            <w:tcW w:w="4410" w:type="dxa"/>
          </w:tcPr>
          <w:p w:rsidR="007E356F" w:rsidRDefault="007E356F" w:rsidP="00BE6888">
            <w:pPr>
              <w:pStyle w:val="ListParagraph"/>
              <w:numPr>
                <w:ilvl w:val="0"/>
                <w:numId w:val="10"/>
              </w:numPr>
              <w:spacing w:after="0" w:line="240" w:lineRule="auto"/>
              <w:ind w:left="175" w:hanging="214"/>
              <w:rPr>
                <w:rFonts w:ascii="Times New Roman" w:hAnsi="Times New Roman"/>
                <w:sz w:val="20"/>
                <w:szCs w:val="20"/>
              </w:rPr>
            </w:pPr>
            <w:r w:rsidRPr="00030AD3">
              <w:rPr>
                <w:rFonts w:ascii="Times New Roman" w:hAnsi="Times New Roman"/>
                <w:sz w:val="20"/>
                <w:szCs w:val="20"/>
              </w:rPr>
              <w:t>Nilai perusahaan tidak</w:t>
            </w:r>
            <w:r>
              <w:rPr>
                <w:rFonts w:ascii="Times New Roman" w:hAnsi="Times New Roman"/>
                <w:sz w:val="20"/>
                <w:szCs w:val="20"/>
              </w:rPr>
              <w:t xml:space="preserve"> </w:t>
            </w:r>
            <w:r w:rsidRPr="00030AD3">
              <w:rPr>
                <w:rFonts w:ascii="Times New Roman" w:hAnsi="Times New Roman"/>
                <w:sz w:val="20"/>
                <w:szCs w:val="20"/>
              </w:rPr>
              <w:t xml:space="preserve">dipengaruhi oleh </w:t>
            </w:r>
            <w:r>
              <w:rPr>
                <w:rFonts w:ascii="Times New Roman" w:hAnsi="Times New Roman"/>
                <w:i/>
                <w:sz w:val="20"/>
                <w:szCs w:val="20"/>
              </w:rPr>
              <w:t xml:space="preserve">Corporate Social </w:t>
            </w:r>
            <w:r w:rsidRPr="00030AD3">
              <w:rPr>
                <w:rFonts w:ascii="Times New Roman" w:hAnsi="Times New Roman"/>
                <w:i/>
                <w:sz w:val="20"/>
                <w:szCs w:val="20"/>
              </w:rPr>
              <w:t>Responsibility</w:t>
            </w:r>
          </w:p>
          <w:p w:rsidR="007E356F" w:rsidRPr="00030AD3" w:rsidRDefault="007E356F" w:rsidP="00BE6888">
            <w:pPr>
              <w:pStyle w:val="ListParagraph"/>
              <w:numPr>
                <w:ilvl w:val="0"/>
                <w:numId w:val="10"/>
              </w:numPr>
              <w:spacing w:after="0" w:line="240" w:lineRule="auto"/>
              <w:ind w:left="175" w:hanging="214"/>
              <w:rPr>
                <w:rFonts w:ascii="Times New Roman" w:hAnsi="Times New Roman"/>
                <w:sz w:val="20"/>
                <w:szCs w:val="20"/>
              </w:rPr>
            </w:pPr>
            <w:r w:rsidRPr="00030AD3">
              <w:rPr>
                <w:rFonts w:ascii="Times New Roman" w:hAnsi="Times New Roman"/>
                <w:sz w:val="20"/>
                <w:szCs w:val="20"/>
              </w:rPr>
              <w:t>Nilai perusahaan akan dipengaruhi oleh</w:t>
            </w:r>
            <w:r>
              <w:rPr>
                <w:rFonts w:ascii="Times New Roman" w:hAnsi="Times New Roman"/>
                <w:sz w:val="20"/>
                <w:szCs w:val="20"/>
              </w:rPr>
              <w:t xml:space="preserve"> </w:t>
            </w:r>
            <w:r>
              <w:rPr>
                <w:rFonts w:ascii="Times New Roman" w:hAnsi="Times New Roman"/>
                <w:i/>
                <w:sz w:val="20"/>
                <w:szCs w:val="20"/>
              </w:rPr>
              <w:t xml:space="preserve">Corporate Social </w:t>
            </w:r>
            <w:r w:rsidRPr="00030AD3">
              <w:rPr>
                <w:rFonts w:ascii="Times New Roman" w:hAnsi="Times New Roman"/>
                <w:i/>
                <w:sz w:val="20"/>
                <w:szCs w:val="20"/>
              </w:rPr>
              <w:t>Responsibility</w:t>
            </w:r>
            <w:r>
              <w:rPr>
                <w:rFonts w:ascii="Times New Roman" w:hAnsi="Times New Roman"/>
                <w:sz w:val="20"/>
                <w:szCs w:val="20"/>
              </w:rPr>
              <w:t xml:space="preserve"> dengan dimoderasi oleh ukuran </w:t>
            </w:r>
            <w:r w:rsidRPr="00030AD3">
              <w:rPr>
                <w:rFonts w:ascii="Times New Roman" w:hAnsi="Times New Roman"/>
                <w:sz w:val="20"/>
                <w:szCs w:val="20"/>
              </w:rPr>
              <w:t>perusahaan dan jumlah dewan</w:t>
            </w:r>
            <w:r>
              <w:rPr>
                <w:rFonts w:ascii="Times New Roman" w:hAnsi="Times New Roman"/>
                <w:sz w:val="20"/>
                <w:szCs w:val="20"/>
              </w:rPr>
              <w:t xml:space="preserve"> </w:t>
            </w:r>
            <w:r w:rsidRPr="00030AD3">
              <w:rPr>
                <w:rFonts w:ascii="Times New Roman" w:hAnsi="Times New Roman"/>
                <w:sz w:val="20"/>
                <w:szCs w:val="20"/>
              </w:rPr>
              <w:t>komisaris.</w:t>
            </w:r>
          </w:p>
        </w:tc>
        <w:tc>
          <w:tcPr>
            <w:tcW w:w="1980" w:type="dxa"/>
          </w:tcPr>
          <w:p w:rsidR="007E356F" w:rsidRDefault="007E356F" w:rsidP="00BE6888">
            <w:pPr>
              <w:pStyle w:val="ListParagraph"/>
              <w:numPr>
                <w:ilvl w:val="0"/>
                <w:numId w:val="10"/>
              </w:numPr>
              <w:spacing w:after="0" w:line="240" w:lineRule="auto"/>
              <w:ind w:left="175" w:hanging="214"/>
              <w:rPr>
                <w:rFonts w:ascii="Times New Roman" w:hAnsi="Times New Roman"/>
                <w:sz w:val="20"/>
                <w:szCs w:val="20"/>
              </w:rPr>
            </w:pPr>
            <w:r>
              <w:rPr>
                <w:rFonts w:ascii="Times New Roman" w:hAnsi="Times New Roman"/>
                <w:sz w:val="20"/>
                <w:szCs w:val="20"/>
              </w:rPr>
              <w:t>Sampel Penelitian</w:t>
            </w:r>
          </w:p>
          <w:p w:rsidR="007E356F" w:rsidRDefault="007E356F" w:rsidP="00BE6888">
            <w:pPr>
              <w:pStyle w:val="ListParagraph"/>
              <w:numPr>
                <w:ilvl w:val="0"/>
                <w:numId w:val="10"/>
              </w:numPr>
              <w:spacing w:after="0" w:line="240" w:lineRule="auto"/>
              <w:ind w:left="175" w:hanging="214"/>
              <w:rPr>
                <w:rFonts w:ascii="Times New Roman" w:hAnsi="Times New Roman"/>
                <w:sz w:val="20"/>
                <w:szCs w:val="20"/>
              </w:rPr>
            </w:pPr>
            <w:r>
              <w:rPr>
                <w:rFonts w:ascii="Times New Roman" w:hAnsi="Times New Roman"/>
                <w:sz w:val="20"/>
                <w:szCs w:val="20"/>
              </w:rPr>
              <w:t>Jumlah Dewan Komisaris</w:t>
            </w:r>
          </w:p>
          <w:p w:rsidR="007E356F" w:rsidRPr="00F56F14" w:rsidRDefault="007E356F" w:rsidP="00BE6888">
            <w:pPr>
              <w:pStyle w:val="ListParagraph"/>
              <w:spacing w:after="0" w:line="240" w:lineRule="auto"/>
              <w:ind w:left="175"/>
              <w:rPr>
                <w:rFonts w:ascii="Times New Roman" w:hAnsi="Times New Roman"/>
                <w:sz w:val="20"/>
                <w:szCs w:val="20"/>
              </w:rPr>
            </w:pPr>
          </w:p>
        </w:tc>
      </w:tr>
      <w:tr w:rsidR="007E356F" w:rsidRPr="00C2523C" w:rsidTr="007E356F">
        <w:tc>
          <w:tcPr>
            <w:tcW w:w="475" w:type="dxa"/>
          </w:tcPr>
          <w:p w:rsidR="007E356F" w:rsidRPr="00F56F14" w:rsidRDefault="00BC2D94" w:rsidP="00BE688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11</w:t>
            </w:r>
          </w:p>
        </w:tc>
        <w:tc>
          <w:tcPr>
            <w:tcW w:w="2423" w:type="dxa"/>
          </w:tcPr>
          <w:p w:rsidR="007E356F" w:rsidRPr="00C2523C" w:rsidRDefault="004C5B23" w:rsidP="00BE6888">
            <w:pPr>
              <w:spacing w:after="0" w:line="240" w:lineRule="auto"/>
              <w:rPr>
                <w:rFonts w:ascii="Times New Roman" w:hAnsi="Times New Roman"/>
                <w:sz w:val="20"/>
                <w:szCs w:val="20"/>
              </w:rPr>
            </w:pPr>
            <w:r w:rsidRPr="00C2523C">
              <w:rPr>
                <w:rFonts w:ascii="Times New Roman" w:hAnsi="Times New Roman"/>
                <w:sz w:val="20"/>
                <w:szCs w:val="20"/>
              </w:rPr>
              <w:fldChar w:fldCharType="begin" w:fldLock="1"/>
            </w:r>
            <w:r w:rsidR="007E356F" w:rsidRPr="00C2523C">
              <w:rPr>
                <w:rFonts w:ascii="Times New Roman" w:hAnsi="Times New Roman"/>
                <w:sz w:val="20"/>
                <w:szCs w:val="20"/>
              </w:rPr>
              <w:instrText>ADDIN CSL_CITATION { "citationItems" : [ { "id" : "ITEM-1", "itemData" : { "author" : [ { "dropping-particle" : "", "family" : "Haryono", "given" : "Untung", "non-dropping-particle" : "", "parse-names" : false, "suffix" : "" }, { "dropping-particle" : "", "family" : "Iskandar", "given" : "Rusdiah", "non-dropping-particle" : "", "parse-names" : false, "suffix" : "" } ], "id" : "ITEM-1", "issue" : "11", "issued" : { "date-parts" : [ [ "2015" ] ] }, "page" : "69-75", "title" : "Corporate Social Performance and Firm Value", "type" : "article-journal", "volume" : "4" }, "uris" : [ "http://www.mendeley.com/documents/?uuid=aa4362fe-8f66-4b12-b688-6694e7a0a071" ] } ], "mendeley" : { "formattedCitation" : "(Haryono &amp; Iskandar, 2015)", "manualFormatting" : "Haryono &amp; Iskandar, (2015)", "plainTextFormattedCitation" : "(Haryono &amp; Iskandar, 2015)", "previouslyFormattedCitation" : "(Haryono &amp; Iskandar, 2015)" }, "properties" : { "noteIndex" : 35 }, "schema" : "https://github.com/citation-style-language/schema/raw/master/csl-citation.json" }</w:instrText>
            </w:r>
            <w:r w:rsidRPr="00C2523C">
              <w:rPr>
                <w:rFonts w:ascii="Times New Roman" w:hAnsi="Times New Roman"/>
                <w:sz w:val="20"/>
                <w:szCs w:val="20"/>
              </w:rPr>
              <w:fldChar w:fldCharType="separate"/>
            </w:r>
            <w:r w:rsidR="007E356F" w:rsidRPr="00C2523C">
              <w:rPr>
                <w:rFonts w:ascii="Times New Roman" w:hAnsi="Times New Roman"/>
                <w:noProof/>
                <w:sz w:val="20"/>
                <w:szCs w:val="20"/>
              </w:rPr>
              <w:t>Haryono &amp; Iskandar, (2015)</w:t>
            </w:r>
            <w:r w:rsidRPr="00C2523C">
              <w:rPr>
                <w:rFonts w:ascii="Times New Roman" w:hAnsi="Times New Roman"/>
                <w:sz w:val="20"/>
                <w:szCs w:val="20"/>
              </w:rPr>
              <w:fldChar w:fldCharType="end"/>
            </w:r>
            <w:r w:rsidR="007E356F" w:rsidRPr="00C2523C">
              <w:rPr>
                <w:rFonts w:ascii="Times New Roman" w:hAnsi="Times New Roman"/>
                <w:sz w:val="20"/>
                <w:szCs w:val="20"/>
              </w:rPr>
              <w:t xml:space="preserve"> “</w:t>
            </w:r>
            <w:r w:rsidR="007E356F" w:rsidRPr="00C2523C">
              <w:rPr>
                <w:rFonts w:ascii="Times New Roman" w:hAnsi="Times New Roman"/>
                <w:i/>
                <w:sz w:val="20"/>
                <w:szCs w:val="20"/>
              </w:rPr>
              <w:t>Corporate Social Performance and Firm Value</w:t>
            </w:r>
            <w:r w:rsidR="007E356F" w:rsidRPr="00C2523C">
              <w:rPr>
                <w:rFonts w:ascii="Times New Roman" w:hAnsi="Times New Roman"/>
                <w:sz w:val="20"/>
                <w:szCs w:val="20"/>
              </w:rPr>
              <w:t>”</w:t>
            </w:r>
          </w:p>
          <w:p w:rsidR="007E356F" w:rsidRPr="00C2523C" w:rsidRDefault="007E356F" w:rsidP="00BE6888">
            <w:pPr>
              <w:spacing w:after="0" w:line="240" w:lineRule="auto"/>
              <w:rPr>
                <w:rFonts w:ascii="Times New Roman" w:hAnsi="Times New Roman"/>
                <w:sz w:val="20"/>
                <w:szCs w:val="20"/>
              </w:rPr>
            </w:pPr>
            <w:r w:rsidRPr="00C2523C">
              <w:rPr>
                <w:rFonts w:ascii="Times New Roman" w:hAnsi="Times New Roman"/>
                <w:sz w:val="20"/>
                <w:szCs w:val="20"/>
              </w:rPr>
              <w:t xml:space="preserve"> </w:t>
            </w:r>
          </w:p>
          <w:p w:rsidR="007E356F" w:rsidRPr="00C2523C" w:rsidRDefault="007E356F" w:rsidP="00BE6888">
            <w:pPr>
              <w:spacing w:after="0" w:line="240" w:lineRule="auto"/>
              <w:rPr>
                <w:rFonts w:ascii="Times New Roman" w:hAnsi="Times New Roman"/>
                <w:sz w:val="20"/>
                <w:szCs w:val="20"/>
              </w:rPr>
            </w:pPr>
            <w:r w:rsidRPr="00C2523C">
              <w:rPr>
                <w:rFonts w:ascii="Times New Roman" w:hAnsi="Times New Roman"/>
                <w:sz w:val="20"/>
                <w:szCs w:val="20"/>
              </w:rPr>
              <w:lastRenderedPageBreak/>
              <w:t>Sumber</w:t>
            </w:r>
          </w:p>
          <w:p w:rsidR="007E356F" w:rsidRPr="00C2523C" w:rsidRDefault="007E356F" w:rsidP="00BE6888">
            <w:pPr>
              <w:spacing w:after="0" w:line="240" w:lineRule="auto"/>
              <w:rPr>
                <w:rFonts w:ascii="Times New Roman" w:hAnsi="Times New Roman"/>
                <w:sz w:val="20"/>
                <w:szCs w:val="20"/>
              </w:rPr>
            </w:pPr>
            <w:r w:rsidRPr="00C2523C">
              <w:rPr>
                <w:rFonts w:ascii="Times New Roman" w:eastAsia="Times New Roman" w:hAnsi="Times New Roman"/>
                <w:i/>
                <w:color w:val="000000"/>
                <w:sz w:val="20"/>
                <w:szCs w:val="20"/>
              </w:rPr>
              <w:t xml:space="preserve">International Journal of Business and Management Invention ISSN (Online): 2319 – 8028, ISSN (Print): 2319 – 801X www.ijbmi.org || Volume 4 Issue 11 || November. 2015 || PP-69-75 </w:t>
            </w:r>
          </w:p>
        </w:tc>
        <w:tc>
          <w:tcPr>
            <w:tcW w:w="252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lastRenderedPageBreak/>
              <w:t>Sampel penelitian berjumlah perusahaan sektor pertambangan yang terdaftar di Bursa Efek Indonesia periode 2011-</w:t>
            </w:r>
            <w:r w:rsidRPr="00F56F14">
              <w:rPr>
                <w:rFonts w:ascii="Times New Roman" w:hAnsi="Times New Roman"/>
                <w:sz w:val="20"/>
                <w:szCs w:val="20"/>
              </w:rPr>
              <w:lastRenderedPageBreak/>
              <w:t>2014</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 xml:space="preserve">Pemodelan Persamaan Struktural (SEM- </w:t>
            </w:r>
            <w:r w:rsidRPr="00F56F14">
              <w:rPr>
                <w:rFonts w:ascii="Times New Roman" w:hAnsi="Times New Roman"/>
                <w:i/>
                <w:sz w:val="20"/>
                <w:szCs w:val="20"/>
              </w:rPr>
              <w:t>Structural Equation Modeling</w:t>
            </w:r>
            <w:r w:rsidRPr="00F56F14">
              <w:rPr>
                <w:rFonts w:ascii="Times New Roman" w:hAnsi="Times New Roman"/>
                <w:sz w:val="20"/>
                <w:szCs w:val="20"/>
              </w:rPr>
              <w:t>)</w:t>
            </w:r>
          </w:p>
        </w:tc>
        <w:tc>
          <w:tcPr>
            <w:tcW w:w="234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i/>
                <w:sz w:val="20"/>
                <w:szCs w:val="20"/>
              </w:rPr>
              <w:lastRenderedPageBreak/>
              <w:t>Corporate Social Performance</w:t>
            </w:r>
            <w:r w:rsidRPr="00F56F14">
              <w:rPr>
                <w:rFonts w:ascii="Times New Roman" w:hAnsi="Times New Roman"/>
                <w:sz w:val="20"/>
                <w:szCs w:val="20"/>
              </w:rPr>
              <w:t xml:space="preserve"> (CSP)</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i/>
                <w:sz w:val="20"/>
                <w:szCs w:val="20"/>
              </w:rPr>
              <w:t>Corporate Financial Performance</w:t>
            </w:r>
            <w:r w:rsidRPr="00F56F14">
              <w:rPr>
                <w:rFonts w:ascii="Times New Roman" w:hAnsi="Times New Roman"/>
                <w:sz w:val="20"/>
                <w:szCs w:val="20"/>
              </w:rPr>
              <w:t xml:space="preserve"> (CFP)</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Nilai Perusahaan</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lastRenderedPageBreak/>
              <w:t>Risiko Perusahaan</w:t>
            </w:r>
          </w:p>
        </w:tc>
        <w:tc>
          <w:tcPr>
            <w:tcW w:w="441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lastRenderedPageBreak/>
              <w:t xml:space="preserve">Hasilnya menunjukkan bahwa CSP tidak berpengaruh signifikan terhadap Nilai Perusahaan. </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 xml:space="preserve">Di satu sisi, CSP memiliki efek signifikan positif terhadap CFP dan </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lastRenderedPageBreak/>
              <w:t xml:space="preserve">CFP berpengaruh positif signifikan terhadap Nilai Perusahaan. </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 xml:space="preserve">CSP memiliki pengaruh positif yang signifikan terhadap nilai Perusahaan melalui CFP. </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 xml:space="preserve">Di sisi lain, CSP memiliki pengaruh negatif yang signifikan terhadap Risiko Perusahaan, </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 xml:space="preserve">Risiko Perusahaan berpengaruh negatif terhadap nilai Perusahaan. </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Namun, CSP tidak berpengaruh signifikan terhadap Nilai Perusahaan melalui Risiko Perusahaan.</w:t>
            </w:r>
          </w:p>
          <w:p w:rsidR="007E356F" w:rsidRPr="00F56F14" w:rsidRDefault="007E356F" w:rsidP="00BE6888">
            <w:pPr>
              <w:pStyle w:val="ListParagraph"/>
              <w:spacing w:after="0" w:line="240" w:lineRule="auto"/>
              <w:ind w:left="162"/>
              <w:rPr>
                <w:rFonts w:ascii="Times New Roman" w:hAnsi="Times New Roman"/>
                <w:sz w:val="20"/>
                <w:szCs w:val="20"/>
              </w:rPr>
            </w:pPr>
          </w:p>
        </w:tc>
        <w:tc>
          <w:tcPr>
            <w:tcW w:w="198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lastRenderedPageBreak/>
              <w:t xml:space="preserve">Variabel X yaitu Jumlah Komite Audit </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Variabel Kontrol</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Sampel Penelitian</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lastRenderedPageBreak/>
              <w:t>Analisis Regresi Berganda-SPSS</w:t>
            </w:r>
          </w:p>
        </w:tc>
      </w:tr>
      <w:tr w:rsidR="007E356F" w:rsidRPr="00C2523C" w:rsidTr="007E356F">
        <w:tc>
          <w:tcPr>
            <w:tcW w:w="475" w:type="dxa"/>
          </w:tcPr>
          <w:p w:rsidR="007E356F" w:rsidRPr="00F56F14" w:rsidRDefault="00BC2D94" w:rsidP="00BE688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lastRenderedPageBreak/>
              <w:t>12</w:t>
            </w:r>
          </w:p>
        </w:tc>
        <w:tc>
          <w:tcPr>
            <w:tcW w:w="2423" w:type="dxa"/>
          </w:tcPr>
          <w:p w:rsidR="007E356F" w:rsidRPr="00C2523C" w:rsidRDefault="004C5B23" w:rsidP="00BE6888">
            <w:pPr>
              <w:spacing w:after="0" w:line="240" w:lineRule="auto"/>
              <w:rPr>
                <w:rFonts w:ascii="Times New Roman" w:hAnsi="Times New Roman"/>
                <w:sz w:val="20"/>
                <w:szCs w:val="20"/>
              </w:rPr>
            </w:pPr>
            <w:r w:rsidRPr="00C2523C">
              <w:rPr>
                <w:rFonts w:ascii="Times New Roman" w:hAnsi="Times New Roman"/>
                <w:sz w:val="20"/>
                <w:szCs w:val="20"/>
              </w:rPr>
              <w:fldChar w:fldCharType="begin" w:fldLock="1"/>
            </w:r>
            <w:r w:rsidR="007E356F" w:rsidRPr="00C2523C">
              <w:rPr>
                <w:rFonts w:ascii="Times New Roman" w:hAnsi="Times New Roman"/>
                <w:sz w:val="20"/>
                <w:szCs w:val="20"/>
              </w:rPr>
              <w:instrText>ADDIN CSL_CITATION { "citationItems" : [ { "id" : "ITEM-1", "itemData" : { "abstract" : "ABSTRAK Penelitian mengenai pengaruh corporate sosial responsibility terhadap nilai perusahaan telah banyak dilakukan, namun menunjukkan hasil yang tidak konsisten. Penelitian Nugraheni (2010) menemukan hasil corporate sosial responsibility berpengaruh signifikan terhadap nilai perusahaan, tetapi penelitian Agustine (2013) menemukan hasil sebaliknya. Hal ini menunjukkan ada faktor lain yang mempengaruhi hubungan corporate sosial responsibility terhadap nilai perusahaan. Oleh karena itu, peneliti menggunakan profitabilitas sebagai variable pemoderasi. Penelitian ini bertujuan untuk mengetahui pengaruh corporate sosial responsibility pada nilai perusahaan dengan profitabilitas sebagai variabel pemoderasi pada perusahaan pertambangan di Bursa Efek Indonesia periode 2011-2013. Jumlah sampel sebanyak 26 perusahaan pertambangan dengan metode probability sampling. Pengumpulan data dilakukan dengan teknik observasi non prilaku. Teknik analisis yang digunakan adalah analisis regresi linear sederhana dan analisis regresi moderasi. Hasil penelitian menunjukkan bahwa (1) corporate sosial responsibility berpengaruh positif pada nilai perusahaan, (2) profitabilitas mampu memperkuat hubungan corporate sosial responsibility pada nilai perusahaan. Kata Kunci: profitabilitas, nilai perusahaan, corporate social responsibility ABSTRACT There are many studies about the effect of corporate social responsibility on firm value, however they show inconsistent results. Nugraheni (2010) found the corporate social responsibility has significant effect on firm value, on the Agustine (2013) found different result. This suggests there are other factors that affect the relationship between corporate social responsibility on firm value. This study used profitability as a moderating variable. This study aimed to determine the effect of corporate social responsibility to the firm value with profitability as moderating variables in mining companies in Indonesia Stock Exchange 2011-2013. The total sample of 26 industries mining the probability sampling method. Data collected by non-behavioral observation techniques. The analysis technique used is a simple linear regression analysis and regression analysis moderation. The results showed that (1) corporate social responsibility positive effect on firm value, (2) the profitability able to strengthen the influence of corporate social responsibility on firm value.", "author" : [ { "dropping-particle" : "", "family" : "Bayu", "given" : "A N", "non-dropping-particle" : "", "parse-names" : false, "suffix" : "" }, { "dropping-particle" : "", "family" : "Putra", "given" : "Darma", "non-dropping-particle" : "", "parse-names" : false, "suffix" : "" }, { "dropping-particle" : "", "family" : "Wirakusuma", "given" : "Made Gede", "non-dropping-particle" : "", "parse-names" : false, "suffix" : "" } ], "container-title" : "Jurnal Akuntansi Universitas Udayana", "id" : "ITEM-1", "issue" : "2", "issued" : { "date-parts" : [ [ "2015" ] ] }, "page" : "2302-8556", "title" : "Pengaruh Pengungkapan Corporate Social Responsibility Pada Nilai Perusahaan Dengan Profitabilitas Sebagai Pemoderasi", "type" : "article-journal", "volume" : "13" }, "uris" : [ "http://www.mendeley.com/documents/?uuid=f020a650-f7ee-448e-8a97-57d165808301" ] } ], "mendeley" : { "formattedCitation" : "(Bayu et al., 2015)", "manualFormatting" : "Bayu, Putra, &amp; Wirakusuma, (2015)", "plainTextFormattedCitation" : "(Bayu et al., 2015)", "previouslyFormattedCitation" : "(Bayu et al., 2015)" }, "properties" : { "noteIndex" : 38 }, "schema" : "https://github.com/citation-style-language/schema/raw/master/csl-citation.json" }</w:instrText>
            </w:r>
            <w:r w:rsidRPr="00C2523C">
              <w:rPr>
                <w:rFonts w:ascii="Times New Roman" w:hAnsi="Times New Roman"/>
                <w:sz w:val="20"/>
                <w:szCs w:val="20"/>
              </w:rPr>
              <w:fldChar w:fldCharType="separate"/>
            </w:r>
            <w:r w:rsidR="007E356F">
              <w:rPr>
                <w:rFonts w:ascii="Times New Roman" w:hAnsi="Times New Roman"/>
                <w:noProof/>
                <w:sz w:val="20"/>
                <w:szCs w:val="20"/>
              </w:rPr>
              <w:t>Putra</w:t>
            </w:r>
            <w:r w:rsidR="007E356F" w:rsidRPr="00C2523C">
              <w:rPr>
                <w:rFonts w:ascii="Times New Roman" w:hAnsi="Times New Roman"/>
                <w:noProof/>
                <w:sz w:val="20"/>
                <w:szCs w:val="20"/>
              </w:rPr>
              <w:t xml:space="preserve"> </w:t>
            </w:r>
            <w:r w:rsidR="007E356F">
              <w:rPr>
                <w:rFonts w:ascii="Times New Roman" w:hAnsi="Times New Roman"/>
                <w:noProof/>
                <w:sz w:val="20"/>
                <w:szCs w:val="20"/>
              </w:rPr>
              <w:t xml:space="preserve"> </w:t>
            </w:r>
            <w:r w:rsidR="007E356F" w:rsidRPr="00C2523C">
              <w:rPr>
                <w:rFonts w:ascii="Times New Roman" w:hAnsi="Times New Roman"/>
                <w:noProof/>
                <w:sz w:val="20"/>
                <w:szCs w:val="20"/>
              </w:rPr>
              <w:t>&amp; Wirakusuma, (2015)</w:t>
            </w:r>
            <w:r w:rsidRPr="00C2523C">
              <w:rPr>
                <w:rFonts w:ascii="Times New Roman" w:hAnsi="Times New Roman"/>
                <w:sz w:val="20"/>
                <w:szCs w:val="20"/>
              </w:rPr>
              <w:fldChar w:fldCharType="end"/>
            </w:r>
            <w:r w:rsidR="007E356F" w:rsidRPr="00C2523C">
              <w:rPr>
                <w:rFonts w:ascii="Times New Roman" w:hAnsi="Times New Roman"/>
                <w:sz w:val="20"/>
                <w:szCs w:val="20"/>
              </w:rPr>
              <w:t xml:space="preserve"> “</w:t>
            </w:r>
            <w:r w:rsidR="007E356F" w:rsidRPr="00C2523C">
              <w:rPr>
                <w:rFonts w:ascii="Times New Roman" w:hAnsi="Times New Roman"/>
                <w:i/>
                <w:sz w:val="20"/>
                <w:szCs w:val="20"/>
              </w:rPr>
              <w:t>Pengaruh Pengungkapan Corporate Social Responsibility Pada Nilai Perusahaan Dengan Profitabilitas Sebagai Pemoderasi</w:t>
            </w:r>
            <w:r w:rsidR="007E356F" w:rsidRPr="00C2523C">
              <w:rPr>
                <w:rFonts w:ascii="Times New Roman" w:hAnsi="Times New Roman"/>
                <w:sz w:val="20"/>
                <w:szCs w:val="20"/>
              </w:rPr>
              <w:t>”</w:t>
            </w:r>
          </w:p>
          <w:p w:rsidR="007E356F" w:rsidRPr="00C2523C" w:rsidRDefault="007E356F" w:rsidP="00BE6888">
            <w:pPr>
              <w:spacing w:after="0" w:line="240" w:lineRule="auto"/>
              <w:rPr>
                <w:rFonts w:ascii="Times New Roman" w:hAnsi="Times New Roman"/>
                <w:sz w:val="20"/>
                <w:szCs w:val="20"/>
              </w:rPr>
            </w:pPr>
          </w:p>
          <w:p w:rsidR="007E356F" w:rsidRPr="00C2523C" w:rsidRDefault="007E356F" w:rsidP="00BE6888">
            <w:pPr>
              <w:widowControl w:val="0"/>
              <w:autoSpaceDE w:val="0"/>
              <w:autoSpaceDN w:val="0"/>
              <w:rPr>
                <w:rFonts w:ascii="Times New Roman" w:hAnsi="Times New Roman"/>
                <w:color w:val="000000"/>
                <w:sz w:val="20"/>
                <w:szCs w:val="20"/>
              </w:rPr>
            </w:pPr>
            <w:r w:rsidRPr="00C2523C">
              <w:rPr>
                <w:rFonts w:ascii="Times New Roman" w:hAnsi="Times New Roman"/>
                <w:color w:val="000000"/>
                <w:sz w:val="20"/>
                <w:szCs w:val="20"/>
              </w:rPr>
              <w:t>Sumber</w:t>
            </w:r>
          </w:p>
          <w:p w:rsidR="007E356F" w:rsidRPr="00C2523C" w:rsidRDefault="007E356F" w:rsidP="00BE6888">
            <w:pPr>
              <w:widowControl w:val="0"/>
              <w:autoSpaceDE w:val="0"/>
              <w:autoSpaceDN w:val="0"/>
              <w:rPr>
                <w:rFonts w:ascii="Times New Roman" w:hAnsi="Times New Roman"/>
                <w:color w:val="000000"/>
                <w:sz w:val="20"/>
                <w:szCs w:val="20"/>
              </w:rPr>
            </w:pPr>
            <w:r w:rsidRPr="00C2523C">
              <w:rPr>
                <w:rFonts w:ascii="Times New Roman" w:hAnsi="Times New Roman"/>
                <w:color w:val="000000"/>
                <w:sz w:val="20"/>
                <w:szCs w:val="20"/>
              </w:rPr>
              <w:t xml:space="preserve"> E-Jurnal Akuntansi Universitas Udayana Vol.13.No.2 Nov. 2015. (hal 461-475 )ISSN: 2302-8556 </w:t>
            </w:r>
          </w:p>
        </w:tc>
        <w:tc>
          <w:tcPr>
            <w:tcW w:w="252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Sampel dalam penelitian ini berjumlah 26 perusahaan pertambangan yang terdaftar di Bursa Efek Indonesia periode 2011-2013</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Analisis regresi linear sederhana dan Analisis regresi moderasi.</w:t>
            </w:r>
          </w:p>
        </w:tc>
        <w:tc>
          <w:tcPr>
            <w:tcW w:w="234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i/>
                <w:sz w:val="20"/>
                <w:szCs w:val="20"/>
              </w:rPr>
            </w:pPr>
            <w:r w:rsidRPr="00F56F14">
              <w:rPr>
                <w:rFonts w:ascii="Times New Roman" w:hAnsi="Times New Roman"/>
                <w:i/>
                <w:sz w:val="20"/>
                <w:szCs w:val="20"/>
              </w:rPr>
              <w:t xml:space="preserve">Corporate Sosial Responsibility </w:t>
            </w:r>
            <w:r w:rsidRPr="00F56F14">
              <w:rPr>
                <w:rFonts w:ascii="Times New Roman" w:hAnsi="Times New Roman"/>
                <w:sz w:val="20"/>
                <w:szCs w:val="20"/>
              </w:rPr>
              <w:t>(CSR)</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Nilai Perusahaan</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Profitabilitas</w:t>
            </w:r>
          </w:p>
        </w:tc>
        <w:tc>
          <w:tcPr>
            <w:tcW w:w="441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 xml:space="preserve">Hasil penelitian menunjukkan bahwa </w:t>
            </w:r>
            <w:r w:rsidRPr="00F56F14">
              <w:rPr>
                <w:rFonts w:ascii="Times New Roman" w:hAnsi="Times New Roman"/>
                <w:i/>
                <w:sz w:val="20"/>
                <w:szCs w:val="20"/>
              </w:rPr>
              <w:t>corporate sosial responsibility</w:t>
            </w:r>
            <w:r w:rsidRPr="00F56F14">
              <w:rPr>
                <w:rFonts w:ascii="Times New Roman" w:hAnsi="Times New Roman"/>
                <w:sz w:val="20"/>
                <w:szCs w:val="20"/>
              </w:rPr>
              <w:t xml:space="preserve"> berpengaruh positif pada nilai perusahaan,</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 xml:space="preserve">Profitabilitas mampu memperkuat hubungan </w:t>
            </w:r>
            <w:r w:rsidRPr="00F56F14">
              <w:rPr>
                <w:rFonts w:ascii="Times New Roman" w:hAnsi="Times New Roman"/>
                <w:i/>
                <w:sz w:val="20"/>
                <w:szCs w:val="20"/>
              </w:rPr>
              <w:t>corporate sosial responsibility</w:t>
            </w:r>
            <w:r w:rsidRPr="00F56F14">
              <w:rPr>
                <w:rFonts w:ascii="Times New Roman" w:hAnsi="Times New Roman"/>
                <w:sz w:val="20"/>
                <w:szCs w:val="20"/>
              </w:rPr>
              <w:t xml:space="preserve"> pada nilai perusahaan.</w:t>
            </w:r>
          </w:p>
        </w:tc>
        <w:tc>
          <w:tcPr>
            <w:tcW w:w="198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Sampel penelitian</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Variabel Kontrol</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Variabel X yaitu jumlah Komite Audit</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Teknik Analisis Regresi Berganda</w:t>
            </w:r>
          </w:p>
        </w:tc>
      </w:tr>
      <w:tr w:rsidR="00863DF0" w:rsidRPr="00C2523C" w:rsidTr="007E356F">
        <w:tc>
          <w:tcPr>
            <w:tcW w:w="475" w:type="dxa"/>
          </w:tcPr>
          <w:p w:rsidR="00863DF0" w:rsidRDefault="00EF61F2" w:rsidP="00BE688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13</w:t>
            </w:r>
          </w:p>
        </w:tc>
        <w:tc>
          <w:tcPr>
            <w:tcW w:w="2423" w:type="dxa"/>
          </w:tcPr>
          <w:p w:rsidR="00863DF0" w:rsidRPr="00863DF0" w:rsidRDefault="00863DF0" w:rsidP="00863DF0">
            <w:pPr>
              <w:spacing w:after="0" w:line="240" w:lineRule="auto"/>
              <w:rPr>
                <w:rFonts w:ascii="Times New Roman" w:hAnsi="Times New Roman"/>
                <w:i/>
                <w:noProof/>
                <w:sz w:val="20"/>
                <w:szCs w:val="20"/>
              </w:rPr>
            </w:pPr>
            <w:r w:rsidRPr="00863DF0">
              <w:rPr>
                <w:rFonts w:ascii="Times New Roman" w:hAnsi="Times New Roman"/>
                <w:sz w:val="20"/>
                <w:szCs w:val="20"/>
              </w:rPr>
              <w:t>Arshad</w:t>
            </w:r>
            <w:r>
              <w:rPr>
                <w:rFonts w:ascii="Times New Roman" w:hAnsi="Times New Roman"/>
                <w:sz w:val="20"/>
                <w:szCs w:val="20"/>
              </w:rPr>
              <w:t xml:space="preserve">, </w:t>
            </w:r>
            <w:r w:rsidRPr="00863DF0">
              <w:rPr>
                <w:rFonts w:ascii="Times New Roman" w:hAnsi="Times New Roman"/>
                <w:sz w:val="20"/>
                <w:szCs w:val="20"/>
              </w:rPr>
              <w:t>Anees</w:t>
            </w:r>
            <w:r>
              <w:rPr>
                <w:rFonts w:ascii="Times New Roman" w:hAnsi="Times New Roman"/>
                <w:sz w:val="20"/>
                <w:szCs w:val="20"/>
              </w:rPr>
              <w:t xml:space="preserve"> dan </w:t>
            </w:r>
            <w:r w:rsidRPr="00863DF0">
              <w:rPr>
                <w:rFonts w:ascii="Times New Roman" w:hAnsi="Times New Roman"/>
                <w:sz w:val="20"/>
                <w:szCs w:val="20"/>
              </w:rPr>
              <w:t>Ullah</w:t>
            </w:r>
            <w:r>
              <w:rPr>
                <w:rFonts w:ascii="Times New Roman" w:hAnsi="Times New Roman"/>
                <w:sz w:val="20"/>
                <w:szCs w:val="20"/>
              </w:rPr>
              <w:t xml:space="preserve"> </w:t>
            </w:r>
            <w:r w:rsidRPr="00C2523C">
              <w:rPr>
                <w:rFonts w:ascii="Times New Roman" w:hAnsi="Times New Roman"/>
                <w:noProof/>
                <w:sz w:val="20"/>
                <w:szCs w:val="20"/>
              </w:rPr>
              <w:t>(2015)</w:t>
            </w:r>
            <w:r>
              <w:rPr>
                <w:rFonts w:ascii="Times New Roman" w:hAnsi="Times New Roman"/>
                <w:noProof/>
                <w:sz w:val="20"/>
                <w:szCs w:val="20"/>
              </w:rPr>
              <w:t xml:space="preserve"> “</w:t>
            </w:r>
            <w:r w:rsidRPr="00863DF0">
              <w:rPr>
                <w:rFonts w:ascii="Times New Roman" w:hAnsi="Times New Roman"/>
                <w:i/>
                <w:noProof/>
                <w:sz w:val="20"/>
                <w:szCs w:val="20"/>
              </w:rPr>
              <w:t>The Impact Of Corporate Social Responsibility</w:t>
            </w:r>
          </w:p>
          <w:p w:rsidR="00863DF0" w:rsidRDefault="00863DF0" w:rsidP="00863DF0">
            <w:pPr>
              <w:spacing w:after="0" w:line="240" w:lineRule="auto"/>
              <w:rPr>
                <w:rFonts w:ascii="Times New Roman" w:hAnsi="Times New Roman"/>
                <w:noProof/>
                <w:sz w:val="20"/>
                <w:szCs w:val="20"/>
              </w:rPr>
            </w:pPr>
            <w:r w:rsidRPr="00863DF0">
              <w:rPr>
                <w:rFonts w:ascii="Times New Roman" w:hAnsi="Times New Roman"/>
                <w:i/>
                <w:noProof/>
                <w:sz w:val="20"/>
                <w:szCs w:val="20"/>
              </w:rPr>
              <w:t>On Firm’s Financial Performance</w:t>
            </w:r>
            <w:r>
              <w:rPr>
                <w:rFonts w:ascii="Times New Roman" w:hAnsi="Times New Roman"/>
                <w:noProof/>
                <w:sz w:val="20"/>
                <w:szCs w:val="20"/>
              </w:rPr>
              <w:t xml:space="preserve">”. </w:t>
            </w:r>
          </w:p>
          <w:p w:rsidR="00863DF0" w:rsidRDefault="00863DF0" w:rsidP="00863DF0">
            <w:pPr>
              <w:spacing w:after="0" w:line="240" w:lineRule="auto"/>
              <w:rPr>
                <w:rFonts w:ascii="Times New Roman" w:hAnsi="Times New Roman"/>
                <w:noProof/>
                <w:sz w:val="20"/>
                <w:szCs w:val="20"/>
              </w:rPr>
            </w:pPr>
          </w:p>
          <w:p w:rsidR="00863DF0" w:rsidRDefault="00863DF0" w:rsidP="00863DF0">
            <w:pPr>
              <w:spacing w:after="0" w:line="240" w:lineRule="auto"/>
              <w:rPr>
                <w:rFonts w:ascii="Times New Roman" w:hAnsi="Times New Roman"/>
                <w:noProof/>
                <w:sz w:val="20"/>
                <w:szCs w:val="20"/>
              </w:rPr>
            </w:pPr>
            <w:r>
              <w:rPr>
                <w:rFonts w:ascii="Times New Roman" w:hAnsi="Times New Roman"/>
                <w:noProof/>
                <w:sz w:val="20"/>
                <w:szCs w:val="20"/>
              </w:rPr>
              <w:t xml:space="preserve">Sumber: </w:t>
            </w:r>
          </w:p>
          <w:p w:rsidR="00863DF0" w:rsidRPr="00C2523C" w:rsidRDefault="00863DF0" w:rsidP="00863DF0">
            <w:pPr>
              <w:spacing w:after="0" w:line="240" w:lineRule="auto"/>
              <w:rPr>
                <w:rFonts w:ascii="Times New Roman" w:hAnsi="Times New Roman"/>
                <w:sz w:val="20"/>
                <w:szCs w:val="20"/>
              </w:rPr>
            </w:pPr>
            <w:r w:rsidRPr="00863DF0">
              <w:rPr>
                <w:rFonts w:ascii="Times New Roman" w:hAnsi="Times New Roman"/>
                <w:noProof/>
                <w:sz w:val="20"/>
                <w:szCs w:val="20"/>
              </w:rPr>
              <w:t xml:space="preserve">International Journal of </w:t>
            </w:r>
            <w:r w:rsidRPr="00863DF0">
              <w:rPr>
                <w:rFonts w:ascii="Times New Roman" w:hAnsi="Times New Roman"/>
                <w:noProof/>
                <w:sz w:val="20"/>
                <w:szCs w:val="20"/>
              </w:rPr>
              <w:lastRenderedPageBreak/>
              <w:t>Applied Research</w:t>
            </w:r>
            <w:r>
              <w:rPr>
                <w:rFonts w:ascii="Times New Roman" w:hAnsi="Times New Roman"/>
                <w:noProof/>
                <w:sz w:val="20"/>
                <w:szCs w:val="20"/>
              </w:rPr>
              <w:t xml:space="preserve"> </w:t>
            </w:r>
            <w:r w:rsidRPr="00863DF0">
              <w:rPr>
                <w:rFonts w:ascii="Times New Roman" w:hAnsi="Times New Roman"/>
                <w:noProof/>
                <w:sz w:val="20"/>
                <w:szCs w:val="20"/>
              </w:rPr>
              <w:t xml:space="preserve">Volume 4, 2015 - Page 9 </w:t>
            </w:r>
            <w:r w:rsidR="005F7CA3">
              <w:rPr>
                <w:rFonts w:ascii="Times New Roman" w:hAnsi="Times New Roman"/>
                <w:noProof/>
                <w:sz w:val="20"/>
                <w:szCs w:val="20"/>
              </w:rPr>
              <w:t>–</w:t>
            </w:r>
            <w:r w:rsidRPr="00863DF0">
              <w:rPr>
                <w:rFonts w:ascii="Times New Roman" w:hAnsi="Times New Roman"/>
                <w:noProof/>
                <w:sz w:val="20"/>
                <w:szCs w:val="20"/>
              </w:rPr>
              <w:t xml:space="preserve"> 28</w:t>
            </w:r>
          </w:p>
        </w:tc>
        <w:tc>
          <w:tcPr>
            <w:tcW w:w="2520" w:type="dxa"/>
          </w:tcPr>
          <w:p w:rsidR="00863DF0" w:rsidRDefault="00863DF0" w:rsidP="00863DF0">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lastRenderedPageBreak/>
              <w:t xml:space="preserve">Sampel penelitian ini terdiri </w:t>
            </w:r>
            <w:r w:rsidRPr="00863DF0">
              <w:rPr>
                <w:rFonts w:ascii="Times New Roman" w:hAnsi="Times New Roman"/>
                <w:sz w:val="20"/>
                <w:szCs w:val="20"/>
              </w:rPr>
              <w:t xml:space="preserve">125 </w:t>
            </w:r>
            <w:r>
              <w:rPr>
                <w:rFonts w:ascii="Times New Roman" w:hAnsi="Times New Roman"/>
                <w:sz w:val="20"/>
                <w:szCs w:val="20"/>
              </w:rPr>
              <w:t>perusahaan dari 25 sektor yang terdaftar di</w:t>
            </w:r>
            <w:r w:rsidRPr="00863DF0">
              <w:rPr>
                <w:rFonts w:ascii="Times New Roman" w:hAnsi="Times New Roman"/>
                <w:sz w:val="20"/>
                <w:szCs w:val="20"/>
              </w:rPr>
              <w:t xml:space="preserve"> Karachi Stock Exchange Pakistan</w:t>
            </w:r>
            <w:r>
              <w:rPr>
                <w:rFonts w:ascii="Times New Roman" w:hAnsi="Times New Roman"/>
                <w:sz w:val="20"/>
                <w:szCs w:val="20"/>
              </w:rPr>
              <w:t xml:space="preserve"> periode 2009 - 2013</w:t>
            </w:r>
          </w:p>
          <w:p w:rsidR="00863DF0" w:rsidRPr="00863DF0" w:rsidRDefault="00863DF0" w:rsidP="00863DF0">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t>Metode analisis menggunakan regresi data panel</w:t>
            </w:r>
          </w:p>
        </w:tc>
        <w:tc>
          <w:tcPr>
            <w:tcW w:w="2340" w:type="dxa"/>
          </w:tcPr>
          <w:p w:rsidR="00863DF0" w:rsidRDefault="00863DF0" w:rsidP="00863DF0">
            <w:pPr>
              <w:pStyle w:val="ListParagraph"/>
              <w:numPr>
                <w:ilvl w:val="0"/>
                <w:numId w:val="12"/>
              </w:numPr>
              <w:spacing w:after="0" w:line="240" w:lineRule="auto"/>
              <w:ind w:left="162" w:hanging="180"/>
              <w:rPr>
                <w:rFonts w:ascii="Times New Roman" w:hAnsi="Times New Roman"/>
                <w:i/>
                <w:sz w:val="20"/>
                <w:szCs w:val="20"/>
              </w:rPr>
            </w:pPr>
            <w:r w:rsidRPr="00863DF0">
              <w:rPr>
                <w:rFonts w:ascii="Times New Roman" w:hAnsi="Times New Roman"/>
                <w:i/>
                <w:sz w:val="20"/>
                <w:szCs w:val="20"/>
              </w:rPr>
              <w:t xml:space="preserve">Corporate Social Responsibility, </w:t>
            </w:r>
          </w:p>
          <w:p w:rsidR="00863DF0" w:rsidRDefault="00863DF0" w:rsidP="00863DF0">
            <w:pPr>
              <w:pStyle w:val="ListParagraph"/>
              <w:numPr>
                <w:ilvl w:val="0"/>
                <w:numId w:val="12"/>
              </w:numPr>
              <w:spacing w:after="0" w:line="240" w:lineRule="auto"/>
              <w:ind w:left="162" w:hanging="180"/>
              <w:rPr>
                <w:rFonts w:ascii="Times New Roman" w:hAnsi="Times New Roman"/>
                <w:i/>
                <w:sz w:val="20"/>
                <w:szCs w:val="20"/>
              </w:rPr>
            </w:pPr>
            <w:r w:rsidRPr="00863DF0">
              <w:rPr>
                <w:rFonts w:ascii="Times New Roman" w:hAnsi="Times New Roman"/>
                <w:i/>
                <w:sz w:val="20"/>
                <w:szCs w:val="20"/>
              </w:rPr>
              <w:t>Return</w:t>
            </w:r>
            <w:r>
              <w:rPr>
                <w:rFonts w:ascii="Times New Roman" w:hAnsi="Times New Roman"/>
                <w:i/>
                <w:sz w:val="20"/>
                <w:szCs w:val="20"/>
              </w:rPr>
              <w:t xml:space="preserve"> </w:t>
            </w:r>
            <w:r w:rsidRPr="00863DF0">
              <w:rPr>
                <w:rFonts w:ascii="Times New Roman" w:hAnsi="Times New Roman"/>
                <w:i/>
                <w:sz w:val="20"/>
                <w:szCs w:val="20"/>
              </w:rPr>
              <w:t>on Assets</w:t>
            </w:r>
          </w:p>
          <w:p w:rsidR="00863DF0" w:rsidRPr="00863DF0" w:rsidRDefault="00863DF0" w:rsidP="00863DF0">
            <w:pPr>
              <w:pStyle w:val="ListParagraph"/>
              <w:numPr>
                <w:ilvl w:val="0"/>
                <w:numId w:val="12"/>
              </w:numPr>
              <w:spacing w:after="0" w:line="240" w:lineRule="auto"/>
              <w:ind w:left="162" w:hanging="180"/>
              <w:rPr>
                <w:rFonts w:ascii="Times New Roman" w:hAnsi="Times New Roman"/>
                <w:i/>
                <w:sz w:val="20"/>
                <w:szCs w:val="20"/>
              </w:rPr>
            </w:pPr>
            <w:r w:rsidRPr="00863DF0">
              <w:rPr>
                <w:rFonts w:ascii="Times New Roman" w:hAnsi="Times New Roman"/>
                <w:i/>
                <w:sz w:val="20"/>
                <w:szCs w:val="20"/>
              </w:rPr>
              <w:t>Tobin’s Q</w:t>
            </w:r>
          </w:p>
        </w:tc>
        <w:tc>
          <w:tcPr>
            <w:tcW w:w="4410" w:type="dxa"/>
          </w:tcPr>
          <w:p w:rsidR="00863DF0" w:rsidRDefault="00863DF0" w:rsidP="00863DF0">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t>Tidak ada dampak yang signifikan CSR terhadap Performa Keuangan dalam tingkat kepercayaan 5% namun ditemukan dampak positif pada tingkat kepercayaan 10%</w:t>
            </w:r>
          </w:p>
          <w:p w:rsidR="00863DF0" w:rsidRPr="00F56F14" w:rsidRDefault="00863DF0" w:rsidP="00863DF0">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t xml:space="preserve">Variabel independen CSR tidak berdampak kepada </w:t>
            </w:r>
            <w:r w:rsidRPr="00863DF0">
              <w:rPr>
                <w:rFonts w:ascii="Times New Roman" w:hAnsi="Times New Roman"/>
                <w:i/>
                <w:sz w:val="20"/>
                <w:szCs w:val="20"/>
              </w:rPr>
              <w:t>Tobin’s Q</w:t>
            </w:r>
            <w:r>
              <w:rPr>
                <w:rFonts w:ascii="Times New Roman" w:hAnsi="Times New Roman"/>
                <w:sz w:val="20"/>
                <w:szCs w:val="20"/>
              </w:rPr>
              <w:t xml:space="preserve"> dari perusahaan yang terpilih</w:t>
            </w:r>
          </w:p>
        </w:tc>
        <w:tc>
          <w:tcPr>
            <w:tcW w:w="1980" w:type="dxa"/>
          </w:tcPr>
          <w:p w:rsidR="00863DF0" w:rsidRDefault="00863DF0" w:rsidP="00BE6888">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t>Sampel Penelitian</w:t>
            </w:r>
          </w:p>
          <w:p w:rsidR="00863DF0" w:rsidRDefault="00863DF0" w:rsidP="00BE6888">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t>Metode Analisis</w:t>
            </w:r>
          </w:p>
          <w:p w:rsidR="00863DF0" w:rsidRDefault="00863DF0" w:rsidP="00BE6888">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t>Jumlah Komite Audit</w:t>
            </w:r>
          </w:p>
          <w:p w:rsidR="00863DF0" w:rsidRPr="00F56F14" w:rsidRDefault="00863DF0" w:rsidP="00BE6888">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t>Ukuran Perusahaan</w:t>
            </w:r>
          </w:p>
        </w:tc>
      </w:tr>
      <w:tr w:rsidR="00944F60" w:rsidRPr="00C2523C" w:rsidTr="007E356F">
        <w:tc>
          <w:tcPr>
            <w:tcW w:w="475" w:type="dxa"/>
          </w:tcPr>
          <w:p w:rsidR="00944F60" w:rsidRDefault="00EF61F2" w:rsidP="00BE688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lastRenderedPageBreak/>
              <w:t>14</w:t>
            </w:r>
          </w:p>
        </w:tc>
        <w:tc>
          <w:tcPr>
            <w:tcW w:w="2423" w:type="dxa"/>
          </w:tcPr>
          <w:p w:rsidR="00944F60" w:rsidRDefault="00944F60" w:rsidP="00863DF0">
            <w:pPr>
              <w:spacing w:after="0" w:line="240" w:lineRule="auto"/>
              <w:rPr>
                <w:rFonts w:ascii="Times New Roman" w:hAnsi="Times New Roman"/>
                <w:sz w:val="20"/>
                <w:szCs w:val="20"/>
              </w:rPr>
            </w:pPr>
            <w:r w:rsidRPr="00944F60">
              <w:rPr>
                <w:rFonts w:ascii="Times New Roman" w:hAnsi="Times New Roman"/>
                <w:sz w:val="20"/>
                <w:szCs w:val="20"/>
              </w:rPr>
              <w:t>Prastuti</w:t>
            </w:r>
            <w:r>
              <w:rPr>
                <w:rFonts w:ascii="Times New Roman" w:hAnsi="Times New Roman"/>
                <w:sz w:val="20"/>
                <w:szCs w:val="20"/>
              </w:rPr>
              <w:t xml:space="preserve"> dan </w:t>
            </w:r>
            <w:r w:rsidRPr="00944F60">
              <w:rPr>
                <w:rFonts w:ascii="Times New Roman" w:hAnsi="Times New Roman"/>
                <w:sz w:val="20"/>
                <w:szCs w:val="20"/>
              </w:rPr>
              <w:t>Budiasih</w:t>
            </w:r>
            <w:r>
              <w:rPr>
                <w:rFonts w:ascii="Times New Roman" w:hAnsi="Times New Roman"/>
                <w:sz w:val="20"/>
                <w:szCs w:val="20"/>
              </w:rPr>
              <w:t xml:space="preserve"> (2015), “</w:t>
            </w:r>
            <w:r w:rsidRPr="00EF61F2">
              <w:rPr>
                <w:rFonts w:ascii="Times New Roman" w:hAnsi="Times New Roman"/>
                <w:i/>
                <w:sz w:val="20"/>
                <w:szCs w:val="20"/>
              </w:rPr>
              <w:t>Pengaruh Good Corporate Governance Pada Nilai Perusahaan Dengan Moderasi Corporate Social Responsibility</w:t>
            </w:r>
            <w:r>
              <w:rPr>
                <w:rFonts w:ascii="Times New Roman" w:hAnsi="Times New Roman"/>
                <w:sz w:val="20"/>
                <w:szCs w:val="20"/>
              </w:rPr>
              <w:t>”</w:t>
            </w:r>
          </w:p>
          <w:p w:rsidR="00944F60" w:rsidRDefault="00944F60" w:rsidP="00863DF0">
            <w:pPr>
              <w:spacing w:after="0" w:line="240" w:lineRule="auto"/>
              <w:rPr>
                <w:rFonts w:ascii="Times New Roman" w:hAnsi="Times New Roman"/>
                <w:sz w:val="20"/>
                <w:szCs w:val="20"/>
              </w:rPr>
            </w:pPr>
          </w:p>
          <w:p w:rsidR="00944F60" w:rsidRDefault="00944F60" w:rsidP="00863DF0">
            <w:pPr>
              <w:spacing w:after="0" w:line="240" w:lineRule="auto"/>
              <w:rPr>
                <w:rFonts w:ascii="Times New Roman" w:hAnsi="Times New Roman"/>
                <w:sz w:val="20"/>
                <w:szCs w:val="20"/>
              </w:rPr>
            </w:pPr>
            <w:r>
              <w:rPr>
                <w:rFonts w:ascii="Times New Roman" w:hAnsi="Times New Roman"/>
                <w:sz w:val="20"/>
                <w:szCs w:val="20"/>
              </w:rPr>
              <w:t>Sumber:</w:t>
            </w:r>
          </w:p>
          <w:p w:rsidR="00944F60" w:rsidRDefault="00944F60" w:rsidP="00863DF0">
            <w:pPr>
              <w:spacing w:after="0" w:line="240" w:lineRule="auto"/>
              <w:rPr>
                <w:rFonts w:ascii="Times New Roman" w:hAnsi="Times New Roman"/>
                <w:sz w:val="20"/>
                <w:szCs w:val="20"/>
              </w:rPr>
            </w:pPr>
            <w:r w:rsidRPr="00944F60">
              <w:rPr>
                <w:rFonts w:ascii="Times New Roman" w:hAnsi="Times New Roman"/>
                <w:sz w:val="20"/>
                <w:szCs w:val="20"/>
              </w:rPr>
              <w:t>E-Jurnal Akuntansi Universitas Udayana 13.1 (2015): 114-129</w:t>
            </w:r>
          </w:p>
          <w:p w:rsidR="00944F60" w:rsidRDefault="00944F60" w:rsidP="00863DF0">
            <w:pPr>
              <w:spacing w:after="0" w:line="240" w:lineRule="auto"/>
              <w:rPr>
                <w:rFonts w:ascii="Times New Roman" w:hAnsi="Times New Roman"/>
                <w:sz w:val="20"/>
                <w:szCs w:val="20"/>
              </w:rPr>
            </w:pPr>
          </w:p>
          <w:p w:rsidR="00944F60" w:rsidRDefault="00944F60" w:rsidP="00863DF0">
            <w:pPr>
              <w:spacing w:after="0" w:line="240" w:lineRule="auto"/>
              <w:rPr>
                <w:rFonts w:ascii="Times New Roman" w:hAnsi="Times New Roman"/>
                <w:sz w:val="20"/>
                <w:szCs w:val="20"/>
              </w:rPr>
            </w:pPr>
            <w:r w:rsidRPr="00944F60">
              <w:rPr>
                <w:rFonts w:ascii="Times New Roman" w:hAnsi="Times New Roman"/>
                <w:sz w:val="20"/>
                <w:szCs w:val="20"/>
              </w:rPr>
              <w:t>ISSN: 2303-1018</w:t>
            </w:r>
          </w:p>
          <w:p w:rsidR="00944F60" w:rsidRPr="00944F60" w:rsidRDefault="00944F60" w:rsidP="00863DF0">
            <w:pPr>
              <w:spacing w:after="0" w:line="240" w:lineRule="auto"/>
              <w:rPr>
                <w:rFonts w:ascii="Times New Roman" w:hAnsi="Times New Roman"/>
                <w:sz w:val="20"/>
                <w:szCs w:val="20"/>
              </w:rPr>
            </w:pPr>
          </w:p>
        </w:tc>
        <w:tc>
          <w:tcPr>
            <w:tcW w:w="2520" w:type="dxa"/>
          </w:tcPr>
          <w:p w:rsidR="00B05797" w:rsidRDefault="00B05797" w:rsidP="00B05797">
            <w:pPr>
              <w:pStyle w:val="ListParagraph"/>
              <w:numPr>
                <w:ilvl w:val="0"/>
                <w:numId w:val="12"/>
              </w:numPr>
              <w:spacing w:after="0" w:line="240" w:lineRule="auto"/>
              <w:ind w:left="162" w:hanging="180"/>
              <w:rPr>
                <w:rFonts w:ascii="Times New Roman" w:hAnsi="Times New Roman"/>
                <w:sz w:val="20"/>
                <w:szCs w:val="20"/>
              </w:rPr>
            </w:pPr>
            <w:r w:rsidRPr="00B05797">
              <w:rPr>
                <w:rFonts w:ascii="Times New Roman" w:hAnsi="Times New Roman"/>
                <w:sz w:val="20"/>
                <w:szCs w:val="20"/>
              </w:rPr>
              <w:t xml:space="preserve">Sampel </w:t>
            </w:r>
            <w:r>
              <w:rPr>
                <w:rFonts w:ascii="Times New Roman" w:hAnsi="Times New Roman"/>
                <w:sz w:val="20"/>
                <w:szCs w:val="20"/>
              </w:rPr>
              <w:t>penelitian</w:t>
            </w:r>
            <w:r w:rsidRPr="00B05797">
              <w:rPr>
                <w:rFonts w:ascii="Times New Roman" w:hAnsi="Times New Roman"/>
                <w:sz w:val="20"/>
                <w:szCs w:val="20"/>
              </w:rPr>
              <w:t xml:space="preserve"> diperoleh </w:t>
            </w:r>
            <w:r>
              <w:rPr>
                <w:rFonts w:ascii="Times New Roman" w:hAnsi="Times New Roman"/>
                <w:sz w:val="20"/>
                <w:szCs w:val="20"/>
              </w:rPr>
              <w:t xml:space="preserve">sebanyak </w:t>
            </w:r>
            <w:r w:rsidRPr="00B05797">
              <w:rPr>
                <w:rFonts w:ascii="Times New Roman" w:hAnsi="Times New Roman"/>
                <w:sz w:val="20"/>
                <w:szCs w:val="20"/>
              </w:rPr>
              <w:t>15 perusahaan pertambangan</w:t>
            </w:r>
          </w:p>
          <w:p w:rsidR="00944F60" w:rsidRPr="00B05797" w:rsidRDefault="00B05797" w:rsidP="00B05797">
            <w:pPr>
              <w:pStyle w:val="ListParagraph"/>
              <w:numPr>
                <w:ilvl w:val="0"/>
                <w:numId w:val="12"/>
              </w:numPr>
              <w:spacing w:after="0" w:line="240" w:lineRule="auto"/>
              <w:ind w:left="162" w:hanging="180"/>
              <w:rPr>
                <w:rFonts w:ascii="Times New Roman" w:hAnsi="Times New Roman"/>
                <w:sz w:val="20"/>
                <w:szCs w:val="20"/>
              </w:rPr>
            </w:pPr>
            <w:r w:rsidRPr="00B05797">
              <w:rPr>
                <w:rFonts w:ascii="Times New Roman" w:hAnsi="Times New Roman"/>
                <w:sz w:val="20"/>
                <w:szCs w:val="20"/>
              </w:rPr>
              <w:t xml:space="preserve">Regresi linear berganda serta regresi moderasi digunakan untuk analisis penelitian ini. </w:t>
            </w:r>
          </w:p>
        </w:tc>
        <w:tc>
          <w:tcPr>
            <w:tcW w:w="2340" w:type="dxa"/>
          </w:tcPr>
          <w:p w:rsidR="00B05797" w:rsidRDefault="00B05797" w:rsidP="00863DF0">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t>Kepemilikan Institusional</w:t>
            </w:r>
          </w:p>
          <w:p w:rsidR="00944F60" w:rsidRDefault="00B05797" w:rsidP="00863DF0">
            <w:pPr>
              <w:pStyle w:val="ListParagraph"/>
              <w:numPr>
                <w:ilvl w:val="0"/>
                <w:numId w:val="12"/>
              </w:numPr>
              <w:spacing w:after="0" w:line="240" w:lineRule="auto"/>
              <w:ind w:left="162" w:hanging="180"/>
              <w:rPr>
                <w:rFonts w:ascii="Times New Roman" w:hAnsi="Times New Roman"/>
                <w:sz w:val="20"/>
                <w:szCs w:val="20"/>
              </w:rPr>
            </w:pPr>
            <w:r w:rsidRPr="00B05797">
              <w:rPr>
                <w:rFonts w:ascii="Times New Roman" w:hAnsi="Times New Roman"/>
                <w:sz w:val="20"/>
                <w:szCs w:val="20"/>
              </w:rPr>
              <w:t>Komite Audit</w:t>
            </w:r>
          </w:p>
          <w:p w:rsidR="00B05797" w:rsidRDefault="00B05797" w:rsidP="00863DF0">
            <w:pPr>
              <w:pStyle w:val="ListParagraph"/>
              <w:numPr>
                <w:ilvl w:val="0"/>
                <w:numId w:val="12"/>
              </w:numPr>
              <w:spacing w:after="0" w:line="240" w:lineRule="auto"/>
              <w:ind w:left="162" w:hanging="180"/>
              <w:rPr>
                <w:rFonts w:ascii="Times New Roman" w:hAnsi="Times New Roman"/>
                <w:sz w:val="20"/>
                <w:szCs w:val="20"/>
              </w:rPr>
            </w:pPr>
            <w:r w:rsidRPr="00B05797">
              <w:rPr>
                <w:rFonts w:ascii="Times New Roman" w:hAnsi="Times New Roman"/>
                <w:sz w:val="20"/>
                <w:szCs w:val="20"/>
              </w:rPr>
              <w:t xml:space="preserve">Kepemilikan Manajerial </w:t>
            </w:r>
          </w:p>
          <w:p w:rsidR="00B05797" w:rsidRDefault="00B05797" w:rsidP="00863DF0">
            <w:pPr>
              <w:pStyle w:val="ListParagraph"/>
              <w:numPr>
                <w:ilvl w:val="0"/>
                <w:numId w:val="12"/>
              </w:numPr>
              <w:spacing w:after="0" w:line="240" w:lineRule="auto"/>
              <w:ind w:left="162" w:hanging="180"/>
              <w:rPr>
                <w:rFonts w:ascii="Times New Roman" w:hAnsi="Times New Roman"/>
                <w:sz w:val="20"/>
                <w:szCs w:val="20"/>
              </w:rPr>
            </w:pPr>
            <w:r w:rsidRPr="00B05797">
              <w:rPr>
                <w:rFonts w:ascii="Times New Roman" w:hAnsi="Times New Roman"/>
                <w:sz w:val="20"/>
                <w:szCs w:val="20"/>
              </w:rPr>
              <w:t>Proporsi Dewan Komisaris</w:t>
            </w:r>
          </w:p>
          <w:p w:rsidR="00B05797" w:rsidRDefault="00B05797" w:rsidP="00863DF0">
            <w:pPr>
              <w:pStyle w:val="ListParagraph"/>
              <w:numPr>
                <w:ilvl w:val="0"/>
                <w:numId w:val="12"/>
              </w:numPr>
              <w:spacing w:after="0" w:line="240" w:lineRule="auto"/>
              <w:ind w:left="162" w:hanging="180"/>
              <w:rPr>
                <w:rFonts w:ascii="Times New Roman" w:hAnsi="Times New Roman"/>
                <w:sz w:val="20"/>
                <w:szCs w:val="20"/>
              </w:rPr>
            </w:pPr>
            <w:r w:rsidRPr="00B05797">
              <w:rPr>
                <w:rFonts w:ascii="Times New Roman" w:hAnsi="Times New Roman"/>
                <w:sz w:val="20"/>
                <w:szCs w:val="20"/>
              </w:rPr>
              <w:t>Nilai Perusahaan</w:t>
            </w:r>
          </w:p>
          <w:p w:rsidR="00B05797" w:rsidRPr="00B05797" w:rsidRDefault="00B05797" w:rsidP="00863DF0">
            <w:pPr>
              <w:pStyle w:val="ListParagraph"/>
              <w:numPr>
                <w:ilvl w:val="0"/>
                <w:numId w:val="12"/>
              </w:numPr>
              <w:spacing w:after="0" w:line="240" w:lineRule="auto"/>
              <w:ind w:left="162" w:hanging="180"/>
              <w:rPr>
                <w:rFonts w:ascii="Times New Roman" w:hAnsi="Times New Roman"/>
                <w:i/>
                <w:sz w:val="20"/>
                <w:szCs w:val="20"/>
              </w:rPr>
            </w:pPr>
            <w:r w:rsidRPr="00B05797">
              <w:rPr>
                <w:rFonts w:ascii="Times New Roman" w:hAnsi="Times New Roman"/>
                <w:i/>
                <w:sz w:val="20"/>
                <w:szCs w:val="20"/>
              </w:rPr>
              <w:t>Corporate Social Responsibility</w:t>
            </w:r>
          </w:p>
        </w:tc>
        <w:tc>
          <w:tcPr>
            <w:tcW w:w="4410" w:type="dxa"/>
          </w:tcPr>
          <w:p w:rsidR="00B05797" w:rsidRDefault="00B05797" w:rsidP="00B05797">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t xml:space="preserve">Variabel kepemilikan </w:t>
            </w:r>
            <w:r w:rsidRPr="00B05797">
              <w:rPr>
                <w:rFonts w:ascii="Times New Roman" w:hAnsi="Times New Roman"/>
                <w:sz w:val="20"/>
                <w:szCs w:val="20"/>
              </w:rPr>
              <w:t xml:space="preserve">institusional dan komite audit berpengaruh negatif pada nilai perusahaan. </w:t>
            </w:r>
          </w:p>
          <w:p w:rsidR="00B05797" w:rsidRDefault="00B05797" w:rsidP="00B05797">
            <w:pPr>
              <w:pStyle w:val="ListParagraph"/>
              <w:numPr>
                <w:ilvl w:val="0"/>
                <w:numId w:val="12"/>
              </w:numPr>
              <w:spacing w:after="0" w:line="240" w:lineRule="auto"/>
              <w:ind w:left="162" w:hanging="180"/>
              <w:rPr>
                <w:rFonts w:ascii="Times New Roman" w:hAnsi="Times New Roman"/>
                <w:sz w:val="20"/>
                <w:szCs w:val="20"/>
              </w:rPr>
            </w:pPr>
            <w:r w:rsidRPr="00B05797">
              <w:rPr>
                <w:rFonts w:ascii="Times New Roman" w:hAnsi="Times New Roman"/>
                <w:sz w:val="20"/>
                <w:szCs w:val="20"/>
              </w:rPr>
              <w:t xml:space="preserve">Variabel kepemilikan manajerial dan proporsi dewan komisaris tidak berpengaruh pada nilai perusahaan. </w:t>
            </w:r>
          </w:p>
          <w:p w:rsidR="00944F60" w:rsidRDefault="00B05797" w:rsidP="00B05797">
            <w:pPr>
              <w:pStyle w:val="ListParagraph"/>
              <w:numPr>
                <w:ilvl w:val="0"/>
                <w:numId w:val="12"/>
              </w:numPr>
              <w:spacing w:after="0" w:line="240" w:lineRule="auto"/>
              <w:ind w:left="162" w:hanging="180"/>
              <w:rPr>
                <w:rFonts w:ascii="Times New Roman" w:hAnsi="Times New Roman"/>
                <w:sz w:val="20"/>
                <w:szCs w:val="20"/>
              </w:rPr>
            </w:pPr>
            <w:r w:rsidRPr="00B05797">
              <w:rPr>
                <w:rFonts w:ascii="Times New Roman" w:hAnsi="Times New Roman"/>
                <w:sz w:val="20"/>
                <w:szCs w:val="20"/>
              </w:rPr>
              <w:t xml:space="preserve">Pengungkapan </w:t>
            </w:r>
            <w:r w:rsidRPr="00B05797">
              <w:rPr>
                <w:rFonts w:ascii="Times New Roman" w:hAnsi="Times New Roman"/>
                <w:i/>
                <w:sz w:val="20"/>
                <w:szCs w:val="20"/>
              </w:rPr>
              <w:t>Corporate Social Responsibility</w:t>
            </w:r>
            <w:r w:rsidRPr="00B05797">
              <w:rPr>
                <w:rFonts w:ascii="Times New Roman" w:hAnsi="Times New Roman"/>
                <w:sz w:val="20"/>
                <w:szCs w:val="20"/>
              </w:rPr>
              <w:t xml:space="preserve"> tidak</w:t>
            </w:r>
            <w:r>
              <w:rPr>
                <w:rFonts w:ascii="Times New Roman" w:hAnsi="Times New Roman"/>
                <w:sz w:val="20"/>
                <w:szCs w:val="20"/>
              </w:rPr>
              <w:t xml:space="preserve"> mampu memoderasi pengaruh </w:t>
            </w:r>
            <w:r w:rsidRPr="00B05797">
              <w:rPr>
                <w:rFonts w:ascii="Times New Roman" w:hAnsi="Times New Roman"/>
                <w:i/>
                <w:sz w:val="20"/>
                <w:szCs w:val="20"/>
              </w:rPr>
              <w:t>Good Corporate Governance</w:t>
            </w:r>
            <w:r w:rsidRPr="00B05797">
              <w:rPr>
                <w:rFonts w:ascii="Times New Roman" w:hAnsi="Times New Roman"/>
                <w:sz w:val="20"/>
                <w:szCs w:val="20"/>
              </w:rPr>
              <w:t xml:space="preserve"> pada nilai perusahaan.</w:t>
            </w:r>
          </w:p>
        </w:tc>
        <w:tc>
          <w:tcPr>
            <w:tcW w:w="1980" w:type="dxa"/>
          </w:tcPr>
          <w:p w:rsidR="00944F60" w:rsidRDefault="00B05797" w:rsidP="00BE6888">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t>Sampel Penelitian</w:t>
            </w:r>
          </w:p>
          <w:p w:rsidR="00B05797" w:rsidRDefault="00EF61F2" w:rsidP="00BE6888">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t>Ukuran Perusahaan</w:t>
            </w:r>
          </w:p>
        </w:tc>
      </w:tr>
      <w:tr w:rsidR="005F7CA3" w:rsidRPr="00C2523C" w:rsidTr="007E356F">
        <w:tc>
          <w:tcPr>
            <w:tcW w:w="475" w:type="dxa"/>
          </w:tcPr>
          <w:p w:rsidR="005F7CA3" w:rsidRDefault="00EF61F2" w:rsidP="00BE688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15</w:t>
            </w:r>
          </w:p>
        </w:tc>
        <w:tc>
          <w:tcPr>
            <w:tcW w:w="2423" w:type="dxa"/>
          </w:tcPr>
          <w:p w:rsidR="005F7CA3" w:rsidRDefault="005F7CA3" w:rsidP="005F7CA3">
            <w:pPr>
              <w:pStyle w:val="Default"/>
              <w:rPr>
                <w:rFonts w:ascii="Times New Roman" w:hAnsi="Times New Roman"/>
                <w:sz w:val="20"/>
                <w:szCs w:val="20"/>
              </w:rPr>
            </w:pPr>
            <w:r w:rsidRPr="005F7CA3">
              <w:rPr>
                <w:rFonts w:ascii="Times New Roman" w:hAnsi="Times New Roman"/>
                <w:sz w:val="20"/>
                <w:szCs w:val="20"/>
              </w:rPr>
              <w:t>Ningtyas</w:t>
            </w:r>
            <w:r>
              <w:rPr>
                <w:rFonts w:ascii="Times New Roman" w:hAnsi="Times New Roman"/>
                <w:sz w:val="20"/>
                <w:szCs w:val="20"/>
              </w:rPr>
              <w:t xml:space="preserve">, </w:t>
            </w:r>
            <w:r w:rsidRPr="005F7CA3">
              <w:rPr>
                <w:rFonts w:ascii="Times New Roman" w:hAnsi="Times New Roman"/>
                <w:sz w:val="20"/>
                <w:szCs w:val="20"/>
              </w:rPr>
              <w:t>Suhadak</w:t>
            </w:r>
            <w:r>
              <w:rPr>
                <w:rFonts w:ascii="Times New Roman" w:hAnsi="Times New Roman"/>
                <w:sz w:val="20"/>
                <w:szCs w:val="20"/>
              </w:rPr>
              <w:t xml:space="preserve"> dan </w:t>
            </w:r>
            <w:r w:rsidRPr="005F7CA3">
              <w:rPr>
                <w:rFonts w:ascii="Times New Roman" w:hAnsi="Times New Roman"/>
                <w:sz w:val="20"/>
                <w:szCs w:val="20"/>
              </w:rPr>
              <w:t>Nuzula</w:t>
            </w:r>
            <w:r>
              <w:rPr>
                <w:rFonts w:ascii="Times New Roman" w:hAnsi="Times New Roman"/>
                <w:sz w:val="20"/>
                <w:szCs w:val="20"/>
              </w:rPr>
              <w:t xml:space="preserve"> (</w:t>
            </w:r>
            <w:r w:rsidRPr="00DC3573">
              <w:rPr>
                <w:rFonts w:ascii="Times New Roman" w:hAnsi="Times New Roman"/>
                <w:sz w:val="20"/>
                <w:szCs w:val="20"/>
              </w:rPr>
              <w:t>2014</w:t>
            </w:r>
            <w:r>
              <w:rPr>
                <w:rFonts w:ascii="Times New Roman" w:hAnsi="Times New Roman"/>
                <w:sz w:val="20"/>
                <w:szCs w:val="20"/>
              </w:rPr>
              <w:t>), “</w:t>
            </w:r>
            <w:r w:rsidRPr="00944F60">
              <w:rPr>
                <w:rFonts w:ascii="Times New Roman" w:hAnsi="Times New Roman"/>
                <w:i/>
                <w:sz w:val="20"/>
                <w:szCs w:val="20"/>
              </w:rPr>
              <w:t>Pengaruh Good Corporate Governance Terhadap Nilai Perusahaan (Studi pada Perusahaan yang terdaftar di Jakarta Islamic Index tahun 2010-2013)</w:t>
            </w:r>
            <w:r w:rsidR="00944F60">
              <w:rPr>
                <w:rFonts w:ascii="Times New Roman" w:hAnsi="Times New Roman"/>
                <w:sz w:val="20"/>
                <w:szCs w:val="20"/>
              </w:rPr>
              <w:t>”</w:t>
            </w:r>
          </w:p>
          <w:p w:rsidR="00EF61F2" w:rsidRDefault="00EF61F2" w:rsidP="005F7CA3">
            <w:pPr>
              <w:pStyle w:val="Default"/>
              <w:rPr>
                <w:rFonts w:ascii="Times New Roman" w:hAnsi="Times New Roman"/>
                <w:sz w:val="20"/>
                <w:szCs w:val="20"/>
              </w:rPr>
            </w:pPr>
          </w:p>
          <w:p w:rsidR="00EF61F2" w:rsidRDefault="00EF61F2" w:rsidP="005F7CA3">
            <w:pPr>
              <w:pStyle w:val="Default"/>
              <w:rPr>
                <w:rFonts w:ascii="Times New Roman" w:hAnsi="Times New Roman"/>
                <w:sz w:val="20"/>
                <w:szCs w:val="20"/>
              </w:rPr>
            </w:pPr>
            <w:r>
              <w:rPr>
                <w:rFonts w:ascii="Times New Roman" w:hAnsi="Times New Roman"/>
                <w:sz w:val="20"/>
                <w:szCs w:val="20"/>
              </w:rPr>
              <w:t>Sumber:</w:t>
            </w:r>
          </w:p>
          <w:p w:rsidR="00EF61F2" w:rsidRDefault="00EF61F2" w:rsidP="005F7CA3">
            <w:pPr>
              <w:pStyle w:val="Default"/>
              <w:rPr>
                <w:rFonts w:ascii="Times New Roman" w:hAnsi="Times New Roman"/>
                <w:sz w:val="20"/>
                <w:szCs w:val="20"/>
              </w:rPr>
            </w:pPr>
            <w:r w:rsidRPr="00EF61F2">
              <w:rPr>
                <w:rFonts w:ascii="Times New Roman" w:hAnsi="Times New Roman"/>
                <w:sz w:val="20"/>
                <w:szCs w:val="20"/>
              </w:rPr>
              <w:t>Jurnal Administrasi Bisnis (JAB)|Vol. 17 No. 1 Desember 2014</w:t>
            </w:r>
          </w:p>
          <w:p w:rsidR="00EF61F2" w:rsidRDefault="00EF61F2" w:rsidP="005F7CA3">
            <w:pPr>
              <w:pStyle w:val="Default"/>
              <w:rPr>
                <w:rFonts w:ascii="Times New Roman" w:hAnsi="Times New Roman"/>
                <w:sz w:val="20"/>
                <w:szCs w:val="20"/>
              </w:rPr>
            </w:pPr>
          </w:p>
          <w:p w:rsidR="00EF61F2" w:rsidRDefault="00EF61F2" w:rsidP="005F7CA3">
            <w:pPr>
              <w:pStyle w:val="Default"/>
              <w:rPr>
                <w:rFonts w:ascii="Times New Roman" w:hAnsi="Times New Roman"/>
                <w:sz w:val="20"/>
                <w:szCs w:val="20"/>
              </w:rPr>
            </w:pPr>
            <w:r w:rsidRPr="00EF61F2">
              <w:rPr>
                <w:rFonts w:ascii="Times New Roman" w:hAnsi="Times New Roman"/>
                <w:sz w:val="20"/>
                <w:szCs w:val="20"/>
              </w:rPr>
              <w:t>administrasibisnis.studentjournal.ub.ac.id</w:t>
            </w:r>
          </w:p>
          <w:p w:rsidR="00EF61F2" w:rsidRPr="00944F60" w:rsidRDefault="00EF61F2" w:rsidP="005F7CA3">
            <w:pPr>
              <w:pStyle w:val="Default"/>
              <w:rPr>
                <w:rFonts w:ascii="Times New Roman" w:hAnsi="Times New Roman"/>
                <w:sz w:val="20"/>
                <w:szCs w:val="20"/>
              </w:rPr>
            </w:pPr>
          </w:p>
        </w:tc>
        <w:tc>
          <w:tcPr>
            <w:tcW w:w="2520" w:type="dxa"/>
          </w:tcPr>
          <w:p w:rsidR="005F7CA3" w:rsidRDefault="005F7CA3" w:rsidP="00152740">
            <w:pPr>
              <w:pStyle w:val="ListParagraph"/>
              <w:numPr>
                <w:ilvl w:val="0"/>
                <w:numId w:val="12"/>
              </w:numPr>
              <w:spacing w:after="0" w:line="240" w:lineRule="auto"/>
              <w:ind w:left="162" w:hanging="180"/>
              <w:rPr>
                <w:rFonts w:ascii="Times New Roman" w:hAnsi="Times New Roman"/>
                <w:sz w:val="20"/>
                <w:szCs w:val="20"/>
              </w:rPr>
            </w:pPr>
            <w:r w:rsidRPr="005F7CA3">
              <w:rPr>
                <w:rFonts w:ascii="Times New Roman" w:hAnsi="Times New Roman"/>
                <w:sz w:val="20"/>
                <w:szCs w:val="20"/>
              </w:rPr>
              <w:t xml:space="preserve">Populasi penelitian ini adalah perusahaan yang terdaftar di </w:t>
            </w:r>
            <w:r w:rsidRPr="005F7CA3">
              <w:rPr>
                <w:rFonts w:ascii="Times New Roman" w:hAnsi="Times New Roman"/>
                <w:i/>
                <w:sz w:val="20"/>
                <w:szCs w:val="20"/>
              </w:rPr>
              <w:t xml:space="preserve">Jakarta Islamic Indexs </w:t>
            </w:r>
            <w:r w:rsidRPr="005F7CA3">
              <w:rPr>
                <w:rFonts w:ascii="Times New Roman" w:hAnsi="Times New Roman"/>
                <w:sz w:val="20"/>
                <w:szCs w:val="20"/>
              </w:rPr>
              <w:t>tahun 2010-2013 dengan 14 sampel perusahaan selama 4 tahun diperoleh data 56 observasi.</w:t>
            </w:r>
          </w:p>
          <w:p w:rsidR="005F7CA3" w:rsidRDefault="005F7CA3" w:rsidP="00152740">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t xml:space="preserve">Analisis data menggunakan regresi </w:t>
            </w:r>
            <w:r w:rsidRPr="005F7CA3">
              <w:rPr>
                <w:rFonts w:ascii="Times New Roman" w:hAnsi="Times New Roman"/>
                <w:sz w:val="20"/>
                <w:szCs w:val="20"/>
              </w:rPr>
              <w:t>linear berganda</w:t>
            </w:r>
          </w:p>
        </w:tc>
        <w:tc>
          <w:tcPr>
            <w:tcW w:w="2340" w:type="dxa"/>
          </w:tcPr>
          <w:p w:rsidR="005F7CA3" w:rsidRDefault="005F7CA3" w:rsidP="001A55D9">
            <w:pPr>
              <w:pStyle w:val="ListParagraph"/>
              <w:numPr>
                <w:ilvl w:val="0"/>
                <w:numId w:val="12"/>
              </w:numPr>
              <w:spacing w:after="0" w:line="240" w:lineRule="auto"/>
              <w:ind w:left="162" w:hanging="180"/>
              <w:rPr>
                <w:rFonts w:ascii="Times New Roman" w:hAnsi="Times New Roman"/>
                <w:sz w:val="20"/>
                <w:szCs w:val="20"/>
              </w:rPr>
            </w:pPr>
            <w:r w:rsidRPr="005F7CA3">
              <w:rPr>
                <w:rFonts w:ascii="Times New Roman" w:hAnsi="Times New Roman"/>
                <w:sz w:val="20"/>
                <w:szCs w:val="20"/>
              </w:rPr>
              <w:t xml:space="preserve">Kepemilikan institusional, </w:t>
            </w:r>
          </w:p>
          <w:p w:rsidR="005F7CA3" w:rsidRDefault="005F7CA3" w:rsidP="001A55D9">
            <w:pPr>
              <w:pStyle w:val="ListParagraph"/>
              <w:numPr>
                <w:ilvl w:val="0"/>
                <w:numId w:val="12"/>
              </w:numPr>
              <w:spacing w:after="0" w:line="240" w:lineRule="auto"/>
              <w:ind w:left="162" w:hanging="180"/>
              <w:rPr>
                <w:rFonts w:ascii="Times New Roman" w:hAnsi="Times New Roman"/>
                <w:sz w:val="20"/>
                <w:szCs w:val="20"/>
              </w:rPr>
            </w:pPr>
            <w:r w:rsidRPr="005F7CA3">
              <w:rPr>
                <w:rFonts w:ascii="Times New Roman" w:hAnsi="Times New Roman"/>
                <w:sz w:val="20"/>
                <w:szCs w:val="20"/>
              </w:rPr>
              <w:t xml:space="preserve">Ukuran dewan direksi, </w:t>
            </w:r>
          </w:p>
          <w:p w:rsidR="005F7CA3" w:rsidRDefault="005F7CA3" w:rsidP="001A55D9">
            <w:pPr>
              <w:pStyle w:val="ListParagraph"/>
              <w:numPr>
                <w:ilvl w:val="0"/>
                <w:numId w:val="12"/>
              </w:numPr>
              <w:spacing w:after="0" w:line="240" w:lineRule="auto"/>
              <w:ind w:left="162" w:hanging="180"/>
              <w:rPr>
                <w:rFonts w:ascii="Times New Roman" w:hAnsi="Times New Roman"/>
                <w:sz w:val="20"/>
                <w:szCs w:val="20"/>
              </w:rPr>
            </w:pPr>
            <w:r w:rsidRPr="005F7CA3">
              <w:rPr>
                <w:rFonts w:ascii="Times New Roman" w:hAnsi="Times New Roman"/>
                <w:sz w:val="20"/>
                <w:szCs w:val="20"/>
              </w:rPr>
              <w:t xml:space="preserve">Proporsi komisaris independen, </w:t>
            </w:r>
          </w:p>
          <w:p w:rsidR="005F7CA3" w:rsidRDefault="005F7CA3" w:rsidP="001A55D9">
            <w:pPr>
              <w:pStyle w:val="ListParagraph"/>
              <w:numPr>
                <w:ilvl w:val="0"/>
                <w:numId w:val="12"/>
              </w:numPr>
              <w:spacing w:after="0" w:line="240" w:lineRule="auto"/>
              <w:ind w:left="162" w:hanging="180"/>
              <w:rPr>
                <w:rFonts w:ascii="Times New Roman" w:hAnsi="Times New Roman"/>
                <w:sz w:val="20"/>
                <w:szCs w:val="20"/>
              </w:rPr>
            </w:pPr>
            <w:r w:rsidRPr="005F7CA3">
              <w:rPr>
                <w:rFonts w:ascii="Times New Roman" w:hAnsi="Times New Roman"/>
                <w:sz w:val="20"/>
                <w:szCs w:val="20"/>
              </w:rPr>
              <w:t xml:space="preserve">Komite audit, </w:t>
            </w:r>
          </w:p>
          <w:p w:rsidR="005F7CA3" w:rsidRDefault="005F7CA3" w:rsidP="001A55D9">
            <w:pPr>
              <w:pStyle w:val="ListParagraph"/>
              <w:numPr>
                <w:ilvl w:val="0"/>
                <w:numId w:val="12"/>
              </w:numPr>
              <w:spacing w:after="0" w:line="240" w:lineRule="auto"/>
              <w:ind w:left="162" w:hanging="180"/>
              <w:rPr>
                <w:rFonts w:ascii="Times New Roman" w:hAnsi="Times New Roman"/>
                <w:sz w:val="20"/>
                <w:szCs w:val="20"/>
              </w:rPr>
            </w:pPr>
            <w:r w:rsidRPr="005F7CA3">
              <w:rPr>
                <w:rFonts w:ascii="Times New Roman" w:hAnsi="Times New Roman"/>
                <w:sz w:val="20"/>
                <w:szCs w:val="20"/>
              </w:rPr>
              <w:t>Tobin’s Q</w:t>
            </w:r>
          </w:p>
        </w:tc>
        <w:tc>
          <w:tcPr>
            <w:tcW w:w="4410" w:type="dxa"/>
          </w:tcPr>
          <w:p w:rsidR="005F7CA3" w:rsidRPr="005F7CA3" w:rsidRDefault="005F7CA3" w:rsidP="001A55D9">
            <w:pPr>
              <w:pStyle w:val="ListParagraph"/>
              <w:numPr>
                <w:ilvl w:val="0"/>
                <w:numId w:val="12"/>
              </w:numPr>
              <w:spacing w:after="0" w:line="240" w:lineRule="auto"/>
              <w:ind w:left="162" w:hanging="180"/>
              <w:rPr>
                <w:rFonts w:ascii="Times New Roman" w:hAnsi="Times New Roman"/>
                <w:i/>
                <w:sz w:val="20"/>
                <w:szCs w:val="20"/>
              </w:rPr>
            </w:pPr>
            <w:r w:rsidRPr="005F7CA3">
              <w:rPr>
                <w:rFonts w:ascii="Times New Roman" w:hAnsi="Times New Roman"/>
                <w:sz w:val="20"/>
                <w:szCs w:val="20"/>
              </w:rPr>
              <w:t xml:space="preserve">Kepemilikan institusional, ukuran dewan direksi, dan proporsi komisaris independen berpengaruh secara signifikan terhadap nilai perusahaan yang diproksikan dengan closing price; </w:t>
            </w:r>
          </w:p>
          <w:p w:rsidR="005F7CA3" w:rsidRPr="005F7CA3" w:rsidRDefault="005F7CA3" w:rsidP="001A55D9">
            <w:pPr>
              <w:pStyle w:val="ListParagraph"/>
              <w:numPr>
                <w:ilvl w:val="0"/>
                <w:numId w:val="12"/>
              </w:numPr>
              <w:spacing w:after="0" w:line="240" w:lineRule="auto"/>
              <w:ind w:left="162" w:hanging="180"/>
              <w:rPr>
                <w:rFonts w:ascii="Times New Roman" w:hAnsi="Times New Roman"/>
                <w:i/>
                <w:sz w:val="20"/>
                <w:szCs w:val="20"/>
              </w:rPr>
            </w:pPr>
            <w:r w:rsidRPr="005F7CA3">
              <w:rPr>
                <w:rFonts w:ascii="Times New Roman" w:hAnsi="Times New Roman"/>
                <w:sz w:val="20"/>
                <w:szCs w:val="20"/>
              </w:rPr>
              <w:t xml:space="preserve">Komite audit tidak berpengaruh signifikan terhadap nilai perusahaan yang dengan indikator closing price; </w:t>
            </w:r>
          </w:p>
          <w:p w:rsidR="005F7CA3" w:rsidRPr="005F7CA3" w:rsidRDefault="005F7CA3" w:rsidP="001A55D9">
            <w:pPr>
              <w:pStyle w:val="ListParagraph"/>
              <w:numPr>
                <w:ilvl w:val="0"/>
                <w:numId w:val="12"/>
              </w:numPr>
              <w:spacing w:after="0" w:line="240" w:lineRule="auto"/>
              <w:ind w:left="162" w:hanging="180"/>
              <w:rPr>
                <w:rFonts w:ascii="Times New Roman" w:hAnsi="Times New Roman"/>
                <w:i/>
                <w:sz w:val="20"/>
                <w:szCs w:val="20"/>
              </w:rPr>
            </w:pPr>
            <w:r w:rsidRPr="005F7CA3">
              <w:rPr>
                <w:rFonts w:ascii="Times New Roman" w:hAnsi="Times New Roman"/>
                <w:sz w:val="20"/>
                <w:szCs w:val="20"/>
              </w:rPr>
              <w:t xml:space="preserve">Kepemilikan institusional dan ukuran dewan direksi tidak berpengaruh signifikan terhadap nilai perusahaan yang dengan indikator Tobin’s Q. </w:t>
            </w:r>
          </w:p>
          <w:p w:rsidR="005F7CA3" w:rsidRPr="001A55D9" w:rsidRDefault="005F7CA3" w:rsidP="001A55D9">
            <w:pPr>
              <w:pStyle w:val="ListParagraph"/>
              <w:numPr>
                <w:ilvl w:val="0"/>
                <w:numId w:val="12"/>
              </w:numPr>
              <w:spacing w:after="0" w:line="240" w:lineRule="auto"/>
              <w:ind w:left="162" w:hanging="180"/>
              <w:rPr>
                <w:rFonts w:ascii="Times New Roman" w:hAnsi="Times New Roman"/>
                <w:i/>
                <w:sz w:val="20"/>
                <w:szCs w:val="20"/>
              </w:rPr>
            </w:pPr>
            <w:r w:rsidRPr="005F7CA3">
              <w:rPr>
                <w:rFonts w:ascii="Times New Roman" w:hAnsi="Times New Roman"/>
                <w:sz w:val="20"/>
                <w:szCs w:val="20"/>
              </w:rPr>
              <w:t>Proporsi komisaris independen dan komite audit berpengaruh signifikan terhadap nilai perusahaan yang diproksikan dengan Tobin’s Q</w:t>
            </w:r>
            <w:r w:rsidRPr="005F7CA3">
              <w:rPr>
                <w:rFonts w:ascii="Times New Roman" w:hAnsi="Times New Roman"/>
                <w:i/>
                <w:sz w:val="20"/>
                <w:szCs w:val="20"/>
              </w:rPr>
              <w:t>.</w:t>
            </w:r>
          </w:p>
        </w:tc>
        <w:tc>
          <w:tcPr>
            <w:tcW w:w="1980" w:type="dxa"/>
          </w:tcPr>
          <w:p w:rsidR="005F7CA3" w:rsidRDefault="005F7CA3" w:rsidP="00BE6888">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t>Sampel Penelitian</w:t>
            </w:r>
          </w:p>
          <w:p w:rsidR="005F7CA3" w:rsidRDefault="005F7CA3" w:rsidP="00BE6888">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t>Metode Analisis</w:t>
            </w:r>
          </w:p>
          <w:p w:rsidR="005F7CA3" w:rsidRDefault="005F7CA3" w:rsidP="00BE6888">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t>CSR</w:t>
            </w:r>
          </w:p>
          <w:p w:rsidR="005F7CA3" w:rsidRDefault="005F7CA3" w:rsidP="00BE6888">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t>Ukuran Perusahaan</w:t>
            </w:r>
          </w:p>
        </w:tc>
      </w:tr>
      <w:tr w:rsidR="00152740" w:rsidRPr="00C2523C" w:rsidTr="007E356F">
        <w:tc>
          <w:tcPr>
            <w:tcW w:w="475" w:type="dxa"/>
          </w:tcPr>
          <w:p w:rsidR="00152740" w:rsidRDefault="00BC2D94" w:rsidP="00BE688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w:t>
            </w:r>
            <w:r w:rsidR="00EF61F2">
              <w:rPr>
                <w:rFonts w:ascii="Times New Roman" w:hAnsi="Times New Roman"/>
                <w:sz w:val="20"/>
                <w:szCs w:val="20"/>
              </w:rPr>
              <w:t>6</w:t>
            </w:r>
          </w:p>
        </w:tc>
        <w:tc>
          <w:tcPr>
            <w:tcW w:w="2423" w:type="dxa"/>
          </w:tcPr>
          <w:p w:rsidR="00152740" w:rsidRDefault="00152740" w:rsidP="00152740">
            <w:pPr>
              <w:pStyle w:val="Default"/>
              <w:rPr>
                <w:rFonts w:ascii="Times New Roman" w:hAnsi="Times New Roman"/>
                <w:sz w:val="20"/>
                <w:szCs w:val="20"/>
              </w:rPr>
            </w:pPr>
            <w:r w:rsidRPr="00152740">
              <w:rPr>
                <w:rFonts w:ascii="Times New Roman" w:hAnsi="Times New Roman"/>
                <w:sz w:val="20"/>
                <w:szCs w:val="20"/>
              </w:rPr>
              <w:t>Debby, Mukhtaruddin, Yuniarti, Saputra,</w:t>
            </w:r>
            <w:r>
              <w:rPr>
                <w:rFonts w:ascii="Times New Roman" w:hAnsi="Times New Roman"/>
                <w:sz w:val="20"/>
                <w:szCs w:val="20"/>
              </w:rPr>
              <w:t xml:space="preserve"> dan </w:t>
            </w:r>
            <w:r w:rsidRPr="00152740">
              <w:rPr>
                <w:rFonts w:ascii="Times New Roman" w:hAnsi="Times New Roman"/>
                <w:sz w:val="20"/>
                <w:szCs w:val="20"/>
              </w:rPr>
              <w:t>Abukosim</w:t>
            </w:r>
            <w:r>
              <w:rPr>
                <w:rFonts w:ascii="Times New Roman" w:hAnsi="Times New Roman"/>
                <w:sz w:val="20"/>
                <w:szCs w:val="20"/>
              </w:rPr>
              <w:t xml:space="preserve"> (</w:t>
            </w:r>
            <w:r w:rsidRPr="00DC3573">
              <w:rPr>
                <w:rFonts w:ascii="Times New Roman" w:hAnsi="Times New Roman"/>
                <w:sz w:val="20"/>
                <w:szCs w:val="20"/>
              </w:rPr>
              <w:t>2014</w:t>
            </w:r>
            <w:r>
              <w:rPr>
                <w:rFonts w:ascii="Times New Roman" w:hAnsi="Times New Roman"/>
                <w:sz w:val="20"/>
                <w:szCs w:val="20"/>
              </w:rPr>
              <w:t>), “</w:t>
            </w:r>
            <w:r w:rsidRPr="00152740">
              <w:rPr>
                <w:rFonts w:ascii="Times New Roman" w:hAnsi="Times New Roman"/>
                <w:i/>
                <w:sz w:val="20"/>
                <w:szCs w:val="20"/>
              </w:rPr>
              <w:t xml:space="preserve">Good </w:t>
            </w:r>
            <w:r w:rsidRPr="00152740">
              <w:rPr>
                <w:rFonts w:ascii="Times New Roman" w:hAnsi="Times New Roman"/>
                <w:i/>
                <w:sz w:val="20"/>
                <w:szCs w:val="20"/>
              </w:rPr>
              <w:lastRenderedPageBreak/>
              <w:t>Corporate Governance, Company’s Characteristics and Firm’s Value: Empirical Study of Listed Banking on Indonesian Stock Exchange</w:t>
            </w:r>
            <w:r>
              <w:rPr>
                <w:rFonts w:ascii="Times New Roman" w:hAnsi="Times New Roman"/>
                <w:sz w:val="20"/>
                <w:szCs w:val="20"/>
              </w:rPr>
              <w:t>”</w:t>
            </w:r>
          </w:p>
          <w:p w:rsidR="00152740" w:rsidRDefault="00152740" w:rsidP="00152740">
            <w:pPr>
              <w:pStyle w:val="Default"/>
              <w:rPr>
                <w:rFonts w:ascii="Times New Roman" w:hAnsi="Times New Roman"/>
                <w:sz w:val="20"/>
                <w:szCs w:val="20"/>
              </w:rPr>
            </w:pPr>
            <w:r>
              <w:rPr>
                <w:rFonts w:ascii="Times New Roman" w:hAnsi="Times New Roman"/>
                <w:sz w:val="20"/>
                <w:szCs w:val="20"/>
              </w:rPr>
              <w:t>Sumber:</w:t>
            </w:r>
          </w:p>
          <w:p w:rsidR="00152740" w:rsidRDefault="00152740" w:rsidP="00152740">
            <w:pPr>
              <w:pStyle w:val="Default"/>
              <w:rPr>
                <w:rFonts w:ascii="Times New Roman" w:hAnsi="Times New Roman"/>
                <w:sz w:val="20"/>
                <w:szCs w:val="20"/>
              </w:rPr>
            </w:pPr>
            <w:r w:rsidRPr="00152740">
              <w:rPr>
                <w:rFonts w:ascii="Times New Roman" w:hAnsi="Times New Roman"/>
                <w:sz w:val="20"/>
                <w:szCs w:val="20"/>
              </w:rPr>
              <w:t>GSTF Journal on Business Review (GBR) Vol.3 No.4, November 2014</w:t>
            </w:r>
          </w:p>
          <w:p w:rsidR="00152740" w:rsidRDefault="00152740" w:rsidP="00152740">
            <w:pPr>
              <w:pStyle w:val="Default"/>
              <w:rPr>
                <w:rFonts w:ascii="Times New Roman" w:hAnsi="Times New Roman"/>
                <w:sz w:val="20"/>
                <w:szCs w:val="20"/>
              </w:rPr>
            </w:pPr>
            <w:r w:rsidRPr="00152740">
              <w:rPr>
                <w:rFonts w:ascii="Times New Roman" w:hAnsi="Times New Roman"/>
                <w:sz w:val="20"/>
                <w:szCs w:val="20"/>
              </w:rPr>
              <w:t>DOI: 10.5176/2010-4804_3.4.346</w:t>
            </w:r>
          </w:p>
          <w:p w:rsidR="001A55D9" w:rsidRPr="00DC3573" w:rsidRDefault="001A55D9" w:rsidP="00152740">
            <w:pPr>
              <w:pStyle w:val="Default"/>
              <w:rPr>
                <w:rFonts w:ascii="Times New Roman" w:hAnsi="Times New Roman"/>
                <w:sz w:val="20"/>
                <w:szCs w:val="20"/>
              </w:rPr>
            </w:pPr>
          </w:p>
        </w:tc>
        <w:tc>
          <w:tcPr>
            <w:tcW w:w="2520" w:type="dxa"/>
          </w:tcPr>
          <w:p w:rsidR="00152740" w:rsidRPr="00152740" w:rsidRDefault="00152740" w:rsidP="00152740">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lastRenderedPageBreak/>
              <w:t>Sampel dalam penelitian ini yaitu 20</w:t>
            </w:r>
            <w:r w:rsidRPr="00152740">
              <w:rPr>
                <w:rFonts w:ascii="Times New Roman" w:hAnsi="Times New Roman"/>
                <w:sz w:val="20"/>
                <w:szCs w:val="20"/>
              </w:rPr>
              <w:t xml:space="preserve"> </w:t>
            </w:r>
            <w:r>
              <w:rPr>
                <w:rFonts w:ascii="Times New Roman" w:hAnsi="Times New Roman"/>
                <w:sz w:val="20"/>
                <w:szCs w:val="20"/>
              </w:rPr>
              <w:t xml:space="preserve">perusahaan </w:t>
            </w:r>
            <w:r>
              <w:rPr>
                <w:rFonts w:ascii="Times New Roman" w:hAnsi="Times New Roman"/>
                <w:sz w:val="20"/>
                <w:szCs w:val="20"/>
              </w:rPr>
              <w:lastRenderedPageBreak/>
              <w:t>perbankan yang terdaftar di</w:t>
            </w:r>
            <w:r w:rsidRPr="00152740">
              <w:rPr>
                <w:rFonts w:ascii="Times New Roman" w:hAnsi="Times New Roman"/>
                <w:sz w:val="20"/>
                <w:szCs w:val="20"/>
              </w:rPr>
              <w:t xml:space="preserve"> </w:t>
            </w:r>
            <w:r>
              <w:rPr>
                <w:rFonts w:ascii="Times New Roman" w:hAnsi="Times New Roman"/>
                <w:sz w:val="20"/>
                <w:szCs w:val="20"/>
              </w:rPr>
              <w:t xml:space="preserve">Bursa Efek Indonesia Periode </w:t>
            </w:r>
            <w:r w:rsidRPr="00152740">
              <w:rPr>
                <w:rFonts w:ascii="Times New Roman" w:hAnsi="Times New Roman"/>
                <w:sz w:val="20"/>
                <w:szCs w:val="20"/>
              </w:rPr>
              <w:t xml:space="preserve">2008-2010. </w:t>
            </w:r>
          </w:p>
          <w:p w:rsidR="00152740" w:rsidRDefault="00152740" w:rsidP="00152740">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t>Model Regresi Berganda</w:t>
            </w:r>
            <w:r w:rsidRPr="00152740">
              <w:rPr>
                <w:rFonts w:ascii="Times New Roman" w:hAnsi="Times New Roman"/>
                <w:sz w:val="20"/>
                <w:szCs w:val="20"/>
              </w:rPr>
              <w:t xml:space="preserve"> </w:t>
            </w:r>
            <w:r>
              <w:rPr>
                <w:rFonts w:ascii="Times New Roman" w:hAnsi="Times New Roman"/>
                <w:sz w:val="20"/>
                <w:szCs w:val="20"/>
              </w:rPr>
              <w:t>dan Statistik Deskriptif digunakan sebagai model analisis data</w:t>
            </w:r>
          </w:p>
        </w:tc>
        <w:tc>
          <w:tcPr>
            <w:tcW w:w="2340" w:type="dxa"/>
          </w:tcPr>
          <w:p w:rsidR="001A55D9" w:rsidRPr="001A55D9" w:rsidRDefault="00152740" w:rsidP="001A55D9">
            <w:pPr>
              <w:pStyle w:val="ListParagraph"/>
              <w:numPr>
                <w:ilvl w:val="0"/>
                <w:numId w:val="12"/>
              </w:numPr>
              <w:spacing w:after="0" w:line="240" w:lineRule="auto"/>
              <w:ind w:left="162" w:hanging="180"/>
              <w:rPr>
                <w:rFonts w:ascii="Times New Roman" w:hAnsi="Times New Roman"/>
                <w:i/>
                <w:sz w:val="20"/>
                <w:szCs w:val="20"/>
              </w:rPr>
            </w:pPr>
            <w:r>
              <w:rPr>
                <w:rFonts w:ascii="Times New Roman" w:hAnsi="Times New Roman"/>
                <w:sz w:val="20"/>
                <w:szCs w:val="20"/>
              </w:rPr>
              <w:lastRenderedPageBreak/>
              <w:t>Kepemilikan manajerial</w:t>
            </w:r>
          </w:p>
          <w:p w:rsidR="001A55D9" w:rsidRPr="001A55D9" w:rsidRDefault="001A55D9" w:rsidP="001A55D9">
            <w:pPr>
              <w:pStyle w:val="ListParagraph"/>
              <w:numPr>
                <w:ilvl w:val="0"/>
                <w:numId w:val="12"/>
              </w:numPr>
              <w:spacing w:after="0" w:line="240" w:lineRule="auto"/>
              <w:ind w:left="162" w:hanging="180"/>
              <w:rPr>
                <w:rFonts w:ascii="Times New Roman" w:hAnsi="Times New Roman"/>
                <w:i/>
                <w:sz w:val="20"/>
                <w:szCs w:val="20"/>
              </w:rPr>
            </w:pPr>
            <w:r>
              <w:rPr>
                <w:rFonts w:ascii="Times New Roman" w:hAnsi="Times New Roman"/>
                <w:sz w:val="20"/>
                <w:szCs w:val="20"/>
              </w:rPr>
              <w:t xml:space="preserve">Komisi Independen </w:t>
            </w:r>
          </w:p>
          <w:p w:rsidR="001A55D9" w:rsidRPr="001A55D9" w:rsidRDefault="001A55D9" w:rsidP="001A55D9">
            <w:pPr>
              <w:pStyle w:val="ListParagraph"/>
              <w:numPr>
                <w:ilvl w:val="0"/>
                <w:numId w:val="12"/>
              </w:numPr>
              <w:spacing w:after="0" w:line="240" w:lineRule="auto"/>
              <w:ind w:left="162" w:hanging="180"/>
              <w:rPr>
                <w:rFonts w:ascii="Times New Roman" w:hAnsi="Times New Roman"/>
                <w:i/>
                <w:sz w:val="20"/>
                <w:szCs w:val="20"/>
              </w:rPr>
            </w:pPr>
            <w:r>
              <w:rPr>
                <w:rFonts w:ascii="Times New Roman" w:hAnsi="Times New Roman"/>
                <w:sz w:val="20"/>
                <w:szCs w:val="20"/>
              </w:rPr>
              <w:lastRenderedPageBreak/>
              <w:t>Komite Audit</w:t>
            </w:r>
          </w:p>
          <w:p w:rsidR="001A55D9" w:rsidRPr="001A55D9" w:rsidRDefault="001A55D9" w:rsidP="001A55D9">
            <w:pPr>
              <w:pStyle w:val="ListParagraph"/>
              <w:numPr>
                <w:ilvl w:val="0"/>
                <w:numId w:val="12"/>
              </w:numPr>
              <w:spacing w:after="0" w:line="240" w:lineRule="auto"/>
              <w:ind w:left="162" w:hanging="180"/>
              <w:rPr>
                <w:rFonts w:ascii="Times New Roman" w:hAnsi="Times New Roman"/>
                <w:i/>
                <w:sz w:val="20"/>
                <w:szCs w:val="20"/>
              </w:rPr>
            </w:pPr>
            <w:r>
              <w:rPr>
                <w:rFonts w:ascii="Times New Roman" w:hAnsi="Times New Roman"/>
                <w:sz w:val="20"/>
                <w:szCs w:val="20"/>
              </w:rPr>
              <w:t xml:space="preserve">Ukuran Perusahaan </w:t>
            </w:r>
          </w:p>
          <w:p w:rsidR="001A55D9" w:rsidRPr="001A55D9" w:rsidRDefault="001A55D9" w:rsidP="001A55D9">
            <w:pPr>
              <w:pStyle w:val="ListParagraph"/>
              <w:numPr>
                <w:ilvl w:val="0"/>
                <w:numId w:val="12"/>
              </w:numPr>
              <w:spacing w:after="0" w:line="240" w:lineRule="auto"/>
              <w:ind w:left="162" w:hanging="180"/>
              <w:rPr>
                <w:rFonts w:ascii="Times New Roman" w:hAnsi="Times New Roman"/>
                <w:i/>
                <w:sz w:val="20"/>
                <w:szCs w:val="20"/>
              </w:rPr>
            </w:pPr>
            <w:r>
              <w:rPr>
                <w:rFonts w:ascii="Times New Roman" w:hAnsi="Times New Roman"/>
                <w:sz w:val="20"/>
                <w:szCs w:val="20"/>
              </w:rPr>
              <w:t>Profitabilitas</w:t>
            </w:r>
          </w:p>
          <w:p w:rsidR="00152740" w:rsidRPr="00DC3573" w:rsidRDefault="001A55D9" w:rsidP="001A55D9">
            <w:pPr>
              <w:pStyle w:val="ListParagraph"/>
              <w:numPr>
                <w:ilvl w:val="0"/>
                <w:numId w:val="12"/>
              </w:numPr>
              <w:spacing w:after="0" w:line="240" w:lineRule="auto"/>
              <w:ind w:left="162" w:hanging="180"/>
              <w:rPr>
                <w:rFonts w:ascii="Times New Roman" w:hAnsi="Times New Roman"/>
                <w:i/>
                <w:sz w:val="20"/>
                <w:szCs w:val="20"/>
              </w:rPr>
            </w:pPr>
            <w:r>
              <w:rPr>
                <w:rFonts w:ascii="Times New Roman" w:hAnsi="Times New Roman"/>
                <w:sz w:val="20"/>
                <w:szCs w:val="20"/>
              </w:rPr>
              <w:t>Nilai Perusahaan</w:t>
            </w:r>
            <w:r w:rsidR="00152740">
              <w:rPr>
                <w:rFonts w:ascii="Times New Roman" w:hAnsi="Times New Roman"/>
                <w:sz w:val="20"/>
                <w:szCs w:val="20"/>
              </w:rPr>
              <w:t xml:space="preserve"> </w:t>
            </w:r>
          </w:p>
        </w:tc>
        <w:tc>
          <w:tcPr>
            <w:tcW w:w="4410" w:type="dxa"/>
          </w:tcPr>
          <w:p w:rsidR="001A55D9" w:rsidRDefault="001A55D9" w:rsidP="001A55D9">
            <w:pPr>
              <w:pStyle w:val="ListParagraph"/>
              <w:numPr>
                <w:ilvl w:val="0"/>
                <w:numId w:val="12"/>
              </w:numPr>
              <w:spacing w:after="0" w:line="240" w:lineRule="auto"/>
              <w:ind w:left="162" w:hanging="180"/>
              <w:rPr>
                <w:rFonts w:ascii="Times New Roman" w:hAnsi="Times New Roman"/>
                <w:sz w:val="20"/>
                <w:szCs w:val="20"/>
              </w:rPr>
            </w:pPr>
            <w:r w:rsidRPr="001A55D9">
              <w:rPr>
                <w:rFonts w:ascii="Times New Roman" w:hAnsi="Times New Roman"/>
                <w:i/>
                <w:sz w:val="20"/>
                <w:szCs w:val="20"/>
              </w:rPr>
              <w:lastRenderedPageBreak/>
              <w:t>Good Corporate Governance</w:t>
            </w:r>
            <w:r>
              <w:rPr>
                <w:rFonts w:ascii="Times New Roman" w:hAnsi="Times New Roman"/>
                <w:sz w:val="20"/>
                <w:szCs w:val="20"/>
              </w:rPr>
              <w:t xml:space="preserve"> tidak berpengaruh terhadap</w:t>
            </w:r>
            <w:r w:rsidRPr="001A55D9">
              <w:rPr>
                <w:rFonts w:ascii="Times New Roman" w:hAnsi="Times New Roman"/>
                <w:sz w:val="20"/>
                <w:szCs w:val="20"/>
              </w:rPr>
              <w:t xml:space="preserve"> </w:t>
            </w:r>
            <w:r>
              <w:rPr>
                <w:rFonts w:ascii="Times New Roman" w:hAnsi="Times New Roman"/>
                <w:sz w:val="20"/>
                <w:szCs w:val="20"/>
              </w:rPr>
              <w:t>nilai perusahaan</w:t>
            </w:r>
            <w:r w:rsidRPr="001A55D9">
              <w:rPr>
                <w:rFonts w:ascii="Times New Roman" w:hAnsi="Times New Roman"/>
                <w:sz w:val="20"/>
                <w:szCs w:val="20"/>
              </w:rPr>
              <w:t>. (1)</w:t>
            </w:r>
            <w:r>
              <w:rPr>
                <w:rFonts w:ascii="Times New Roman" w:hAnsi="Times New Roman"/>
                <w:sz w:val="20"/>
                <w:szCs w:val="20"/>
              </w:rPr>
              <w:t xml:space="preserve"> kepemilikan </w:t>
            </w:r>
            <w:r>
              <w:rPr>
                <w:rFonts w:ascii="Times New Roman" w:hAnsi="Times New Roman"/>
                <w:sz w:val="20"/>
                <w:szCs w:val="20"/>
              </w:rPr>
              <w:lastRenderedPageBreak/>
              <w:t>manajerial</w:t>
            </w:r>
            <w:r w:rsidRPr="001A55D9">
              <w:rPr>
                <w:rFonts w:ascii="Times New Roman" w:hAnsi="Times New Roman"/>
                <w:sz w:val="20"/>
                <w:szCs w:val="20"/>
              </w:rPr>
              <w:t xml:space="preserve"> </w:t>
            </w:r>
            <w:r>
              <w:rPr>
                <w:rFonts w:ascii="Times New Roman" w:hAnsi="Times New Roman"/>
                <w:sz w:val="20"/>
                <w:szCs w:val="20"/>
              </w:rPr>
              <w:t>memiliki pengaruh negatif</w:t>
            </w:r>
            <w:r w:rsidRPr="001A55D9">
              <w:rPr>
                <w:rFonts w:ascii="Times New Roman" w:hAnsi="Times New Roman"/>
                <w:sz w:val="20"/>
                <w:szCs w:val="20"/>
              </w:rPr>
              <w:t xml:space="preserve"> </w:t>
            </w:r>
            <w:r>
              <w:rPr>
                <w:rFonts w:ascii="Times New Roman" w:hAnsi="Times New Roman"/>
                <w:sz w:val="20"/>
                <w:szCs w:val="20"/>
              </w:rPr>
              <w:t>nilai perusahaan</w:t>
            </w:r>
            <w:r w:rsidRPr="001A55D9">
              <w:rPr>
                <w:rFonts w:ascii="Times New Roman" w:hAnsi="Times New Roman"/>
                <w:sz w:val="20"/>
                <w:szCs w:val="20"/>
              </w:rPr>
              <w:t xml:space="preserve">, (2) </w:t>
            </w:r>
            <w:r>
              <w:rPr>
                <w:rFonts w:ascii="Times New Roman" w:hAnsi="Times New Roman"/>
                <w:sz w:val="20"/>
                <w:szCs w:val="20"/>
              </w:rPr>
              <w:t>komisi independen memiliki pengaruh negatif</w:t>
            </w:r>
            <w:r w:rsidRPr="001A55D9">
              <w:rPr>
                <w:rFonts w:ascii="Times New Roman" w:hAnsi="Times New Roman"/>
                <w:sz w:val="20"/>
                <w:szCs w:val="20"/>
              </w:rPr>
              <w:t xml:space="preserve"> </w:t>
            </w:r>
            <w:r>
              <w:rPr>
                <w:rFonts w:ascii="Times New Roman" w:hAnsi="Times New Roman"/>
                <w:sz w:val="20"/>
                <w:szCs w:val="20"/>
              </w:rPr>
              <w:t>nilai perusahaan</w:t>
            </w:r>
            <w:r w:rsidRPr="001A55D9">
              <w:rPr>
                <w:rFonts w:ascii="Times New Roman" w:hAnsi="Times New Roman"/>
                <w:sz w:val="20"/>
                <w:szCs w:val="20"/>
              </w:rPr>
              <w:t xml:space="preserve">, (3) </w:t>
            </w:r>
            <w:r>
              <w:rPr>
                <w:rFonts w:ascii="Times New Roman" w:hAnsi="Times New Roman"/>
                <w:sz w:val="20"/>
                <w:szCs w:val="20"/>
              </w:rPr>
              <w:t>Komite Audit</w:t>
            </w:r>
            <w:r w:rsidRPr="001A55D9">
              <w:rPr>
                <w:rFonts w:ascii="Times New Roman" w:hAnsi="Times New Roman"/>
                <w:sz w:val="20"/>
                <w:szCs w:val="20"/>
              </w:rPr>
              <w:t xml:space="preserve"> </w:t>
            </w:r>
            <w:r>
              <w:rPr>
                <w:rFonts w:ascii="Times New Roman" w:hAnsi="Times New Roman"/>
                <w:sz w:val="20"/>
                <w:szCs w:val="20"/>
              </w:rPr>
              <w:t>memiliki pengaruh negatif</w:t>
            </w:r>
            <w:r w:rsidRPr="001A55D9">
              <w:rPr>
                <w:rFonts w:ascii="Times New Roman" w:hAnsi="Times New Roman"/>
                <w:sz w:val="20"/>
                <w:szCs w:val="20"/>
              </w:rPr>
              <w:t xml:space="preserve"> </w:t>
            </w:r>
            <w:r>
              <w:rPr>
                <w:rFonts w:ascii="Times New Roman" w:hAnsi="Times New Roman"/>
                <w:sz w:val="20"/>
                <w:szCs w:val="20"/>
              </w:rPr>
              <w:t>terhadap nilai perusahaan</w:t>
            </w:r>
            <w:r w:rsidRPr="001A55D9">
              <w:rPr>
                <w:rFonts w:ascii="Times New Roman" w:hAnsi="Times New Roman"/>
                <w:sz w:val="20"/>
                <w:szCs w:val="20"/>
              </w:rPr>
              <w:t xml:space="preserve">. </w:t>
            </w:r>
          </w:p>
          <w:p w:rsidR="00152740" w:rsidRPr="001A55D9" w:rsidRDefault="001A55D9" w:rsidP="001A55D9">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t>Karakteristik perusahaan</w:t>
            </w:r>
            <w:r w:rsidRPr="001A55D9">
              <w:rPr>
                <w:rFonts w:ascii="Times New Roman" w:hAnsi="Times New Roman"/>
                <w:sz w:val="20"/>
                <w:szCs w:val="20"/>
              </w:rPr>
              <w:t xml:space="preserve"> </w:t>
            </w:r>
            <w:r>
              <w:rPr>
                <w:rFonts w:ascii="Times New Roman" w:hAnsi="Times New Roman"/>
                <w:sz w:val="20"/>
                <w:szCs w:val="20"/>
              </w:rPr>
              <w:t>memiliki pengaruh negatif</w:t>
            </w:r>
            <w:r w:rsidRPr="001A55D9">
              <w:rPr>
                <w:rFonts w:ascii="Times New Roman" w:hAnsi="Times New Roman"/>
                <w:sz w:val="20"/>
                <w:szCs w:val="20"/>
              </w:rPr>
              <w:t xml:space="preserve"> </w:t>
            </w:r>
            <w:r>
              <w:rPr>
                <w:rFonts w:ascii="Times New Roman" w:hAnsi="Times New Roman"/>
                <w:sz w:val="20"/>
                <w:szCs w:val="20"/>
              </w:rPr>
              <w:t>terhadap nilai perusahaan</w:t>
            </w:r>
            <w:r w:rsidRPr="001A55D9">
              <w:rPr>
                <w:rFonts w:ascii="Times New Roman" w:hAnsi="Times New Roman"/>
                <w:sz w:val="20"/>
                <w:szCs w:val="20"/>
              </w:rPr>
              <w:t xml:space="preserve">, 1) </w:t>
            </w:r>
            <w:r>
              <w:rPr>
                <w:rFonts w:ascii="Times New Roman" w:hAnsi="Times New Roman"/>
                <w:sz w:val="20"/>
                <w:szCs w:val="20"/>
              </w:rPr>
              <w:t>ukuran perusahaan</w:t>
            </w:r>
            <w:r w:rsidRPr="001A55D9">
              <w:rPr>
                <w:rFonts w:ascii="Times New Roman" w:hAnsi="Times New Roman"/>
                <w:sz w:val="20"/>
                <w:szCs w:val="20"/>
              </w:rPr>
              <w:t xml:space="preserve"> </w:t>
            </w:r>
            <w:r>
              <w:rPr>
                <w:rFonts w:ascii="Times New Roman" w:hAnsi="Times New Roman"/>
                <w:sz w:val="20"/>
                <w:szCs w:val="20"/>
              </w:rPr>
              <w:t>memiliki pengaruh positif terhadap nilai perusahaan</w:t>
            </w:r>
            <w:r w:rsidRPr="001A55D9">
              <w:rPr>
                <w:rFonts w:ascii="Times New Roman" w:hAnsi="Times New Roman"/>
                <w:sz w:val="20"/>
                <w:szCs w:val="20"/>
              </w:rPr>
              <w:t xml:space="preserve">, (2) </w:t>
            </w:r>
            <w:r>
              <w:rPr>
                <w:rFonts w:ascii="Times New Roman" w:hAnsi="Times New Roman"/>
                <w:sz w:val="20"/>
                <w:szCs w:val="20"/>
              </w:rPr>
              <w:t>ROE</w:t>
            </w:r>
            <w:r w:rsidRPr="001A55D9">
              <w:rPr>
                <w:rFonts w:ascii="Times New Roman" w:hAnsi="Times New Roman"/>
                <w:sz w:val="20"/>
                <w:szCs w:val="20"/>
              </w:rPr>
              <w:t xml:space="preserve"> </w:t>
            </w:r>
            <w:r>
              <w:rPr>
                <w:rFonts w:ascii="Times New Roman" w:hAnsi="Times New Roman"/>
                <w:sz w:val="20"/>
                <w:szCs w:val="20"/>
              </w:rPr>
              <w:t>memiliki pengaruh positif terhadap nilai perusahaan</w:t>
            </w:r>
            <w:r w:rsidRPr="001A55D9">
              <w:rPr>
                <w:rFonts w:ascii="Times New Roman" w:hAnsi="Times New Roman"/>
                <w:sz w:val="20"/>
                <w:szCs w:val="20"/>
              </w:rPr>
              <w:t>.</w:t>
            </w:r>
          </w:p>
        </w:tc>
        <w:tc>
          <w:tcPr>
            <w:tcW w:w="1980" w:type="dxa"/>
          </w:tcPr>
          <w:p w:rsidR="00152740" w:rsidRDefault="001A55D9" w:rsidP="00BE6888">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lastRenderedPageBreak/>
              <w:t>Sampel Penelitian</w:t>
            </w:r>
          </w:p>
          <w:p w:rsidR="001A55D9" w:rsidRDefault="001A55D9" w:rsidP="00BE6888">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t>Metode Analisis</w:t>
            </w:r>
          </w:p>
          <w:p w:rsidR="001A55D9" w:rsidRPr="001A55D9" w:rsidRDefault="001A55D9" w:rsidP="00BE6888">
            <w:pPr>
              <w:pStyle w:val="ListParagraph"/>
              <w:numPr>
                <w:ilvl w:val="0"/>
                <w:numId w:val="12"/>
              </w:numPr>
              <w:spacing w:after="0" w:line="240" w:lineRule="auto"/>
              <w:ind w:left="162" w:hanging="180"/>
              <w:rPr>
                <w:rFonts w:ascii="Times New Roman" w:hAnsi="Times New Roman"/>
                <w:i/>
                <w:sz w:val="20"/>
                <w:szCs w:val="20"/>
              </w:rPr>
            </w:pPr>
            <w:r w:rsidRPr="001A55D9">
              <w:rPr>
                <w:rFonts w:ascii="Times New Roman" w:hAnsi="Times New Roman"/>
                <w:i/>
                <w:sz w:val="20"/>
                <w:szCs w:val="20"/>
              </w:rPr>
              <w:lastRenderedPageBreak/>
              <w:t>Corporate Social Responsibility</w:t>
            </w:r>
          </w:p>
        </w:tc>
      </w:tr>
      <w:tr w:rsidR="00DC3573" w:rsidRPr="00C2523C" w:rsidTr="007E356F">
        <w:tc>
          <w:tcPr>
            <w:tcW w:w="475" w:type="dxa"/>
          </w:tcPr>
          <w:p w:rsidR="00DC3573" w:rsidRDefault="00BC2D94" w:rsidP="00BE688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lastRenderedPageBreak/>
              <w:t>1</w:t>
            </w:r>
            <w:r w:rsidR="00EF61F2">
              <w:rPr>
                <w:rFonts w:ascii="Times New Roman" w:hAnsi="Times New Roman"/>
                <w:sz w:val="20"/>
                <w:szCs w:val="20"/>
              </w:rPr>
              <w:t>7</w:t>
            </w:r>
          </w:p>
        </w:tc>
        <w:tc>
          <w:tcPr>
            <w:tcW w:w="2423" w:type="dxa"/>
          </w:tcPr>
          <w:p w:rsidR="00DC3573" w:rsidRDefault="00DC3573" w:rsidP="00DC3573">
            <w:pPr>
              <w:pStyle w:val="Default"/>
              <w:rPr>
                <w:rFonts w:ascii="Times New Roman" w:eastAsiaTheme="minorHAnsi" w:hAnsi="Times New Roman"/>
                <w:bCs/>
                <w:sz w:val="20"/>
                <w:szCs w:val="20"/>
              </w:rPr>
            </w:pPr>
            <w:r w:rsidRPr="00DC3573">
              <w:rPr>
                <w:rFonts w:ascii="Times New Roman" w:hAnsi="Times New Roman"/>
                <w:sz w:val="20"/>
                <w:szCs w:val="20"/>
              </w:rPr>
              <w:t>Bulan dan Astika,</w:t>
            </w:r>
            <w:r>
              <w:rPr>
                <w:rFonts w:ascii="Times New Roman" w:hAnsi="Times New Roman"/>
                <w:sz w:val="20"/>
                <w:szCs w:val="20"/>
              </w:rPr>
              <w:t xml:space="preserve"> (</w:t>
            </w:r>
            <w:r w:rsidRPr="00DC3573">
              <w:rPr>
                <w:rFonts w:ascii="Times New Roman" w:hAnsi="Times New Roman"/>
                <w:sz w:val="20"/>
                <w:szCs w:val="20"/>
              </w:rPr>
              <w:t>2014</w:t>
            </w:r>
            <w:r>
              <w:rPr>
                <w:rFonts w:ascii="Times New Roman" w:hAnsi="Times New Roman"/>
                <w:sz w:val="20"/>
                <w:szCs w:val="20"/>
              </w:rPr>
              <w:t>) “</w:t>
            </w:r>
            <w:r w:rsidRPr="00DC3573">
              <w:rPr>
                <w:rFonts w:ascii="Times New Roman" w:eastAsiaTheme="minorHAnsi" w:hAnsi="Times New Roman"/>
                <w:bCs/>
                <w:sz w:val="20"/>
                <w:szCs w:val="20"/>
              </w:rPr>
              <w:t xml:space="preserve">Moderasi </w:t>
            </w:r>
            <w:r w:rsidRPr="00DC3573">
              <w:rPr>
                <w:rFonts w:ascii="Times New Roman" w:eastAsiaTheme="minorHAnsi" w:hAnsi="Times New Roman"/>
                <w:bCs/>
                <w:i/>
                <w:iCs/>
                <w:sz w:val="20"/>
                <w:szCs w:val="20"/>
              </w:rPr>
              <w:t xml:space="preserve">Corporate Social Responsibility </w:t>
            </w:r>
            <w:r w:rsidRPr="00DC3573">
              <w:rPr>
                <w:rFonts w:ascii="Times New Roman" w:eastAsiaTheme="minorHAnsi" w:hAnsi="Times New Roman"/>
                <w:bCs/>
                <w:sz w:val="20"/>
                <w:szCs w:val="20"/>
              </w:rPr>
              <w:t>Terhadap Pengaruh Kinerja Keuangan Pada Nilai Perusahaan</w:t>
            </w:r>
            <w:r>
              <w:rPr>
                <w:rFonts w:ascii="Times New Roman" w:eastAsiaTheme="minorHAnsi" w:hAnsi="Times New Roman"/>
                <w:bCs/>
                <w:sz w:val="20"/>
                <w:szCs w:val="20"/>
              </w:rPr>
              <w:t>”</w:t>
            </w:r>
          </w:p>
          <w:p w:rsidR="00DC3573" w:rsidRDefault="00DC3573" w:rsidP="00DC3573">
            <w:pPr>
              <w:pStyle w:val="Default"/>
              <w:rPr>
                <w:rFonts w:ascii="Times New Roman" w:eastAsiaTheme="minorHAnsi" w:hAnsi="Times New Roman"/>
                <w:bCs/>
                <w:sz w:val="20"/>
                <w:szCs w:val="20"/>
              </w:rPr>
            </w:pPr>
          </w:p>
          <w:p w:rsidR="00DC3573" w:rsidRDefault="00DC3573" w:rsidP="00DC3573">
            <w:pPr>
              <w:pStyle w:val="Default"/>
              <w:rPr>
                <w:rFonts w:ascii="Times New Roman" w:eastAsiaTheme="minorHAnsi" w:hAnsi="Times New Roman"/>
                <w:bCs/>
                <w:sz w:val="20"/>
                <w:szCs w:val="20"/>
              </w:rPr>
            </w:pPr>
            <w:r>
              <w:rPr>
                <w:rFonts w:ascii="Times New Roman" w:eastAsiaTheme="minorHAnsi" w:hAnsi="Times New Roman"/>
                <w:bCs/>
                <w:sz w:val="20"/>
                <w:szCs w:val="20"/>
              </w:rPr>
              <w:t xml:space="preserve">Sumber: </w:t>
            </w:r>
          </w:p>
          <w:p w:rsidR="00DC3573" w:rsidRDefault="00DC3573" w:rsidP="00DC3573">
            <w:pPr>
              <w:pStyle w:val="Default"/>
              <w:rPr>
                <w:rFonts w:ascii="Times New Roman" w:eastAsiaTheme="minorHAnsi" w:hAnsi="Times New Roman"/>
                <w:bCs/>
                <w:sz w:val="20"/>
                <w:szCs w:val="20"/>
              </w:rPr>
            </w:pPr>
            <w:r w:rsidRPr="00DC3573">
              <w:rPr>
                <w:rFonts w:ascii="Times New Roman" w:eastAsiaTheme="minorHAnsi" w:hAnsi="Times New Roman"/>
                <w:bCs/>
                <w:sz w:val="20"/>
                <w:szCs w:val="20"/>
              </w:rPr>
              <w:t>E-Journal Akuntansi Universitas Udayana 8.2 (2014): 136-151</w:t>
            </w:r>
          </w:p>
          <w:p w:rsidR="00DC3573" w:rsidRDefault="00DC3573" w:rsidP="00DC3573">
            <w:pPr>
              <w:pStyle w:val="Default"/>
              <w:rPr>
                <w:rFonts w:ascii="Times New Roman" w:eastAsiaTheme="minorHAnsi" w:hAnsi="Times New Roman"/>
                <w:bCs/>
                <w:sz w:val="20"/>
                <w:szCs w:val="20"/>
              </w:rPr>
            </w:pPr>
          </w:p>
          <w:p w:rsidR="00DC3573" w:rsidRDefault="00DC3573" w:rsidP="00DC3573">
            <w:pPr>
              <w:pStyle w:val="Default"/>
              <w:rPr>
                <w:rFonts w:ascii="Times New Roman" w:eastAsiaTheme="minorHAnsi" w:hAnsi="Times New Roman"/>
                <w:bCs/>
                <w:sz w:val="20"/>
                <w:szCs w:val="20"/>
              </w:rPr>
            </w:pPr>
            <w:r w:rsidRPr="00DC3573">
              <w:rPr>
                <w:rFonts w:ascii="Times New Roman" w:eastAsiaTheme="minorHAnsi" w:hAnsi="Times New Roman"/>
                <w:bCs/>
                <w:sz w:val="20"/>
                <w:szCs w:val="20"/>
              </w:rPr>
              <w:t>ISSN: 2302 – 8556</w:t>
            </w:r>
          </w:p>
          <w:p w:rsidR="00DC3573" w:rsidRPr="00DC3573" w:rsidRDefault="00DC3573" w:rsidP="00DC3573">
            <w:pPr>
              <w:pStyle w:val="Default"/>
              <w:rPr>
                <w:rFonts w:ascii="Times New Roman" w:eastAsiaTheme="minorHAnsi" w:hAnsi="Times New Roman" w:cs="Times New Roman"/>
              </w:rPr>
            </w:pPr>
            <w:r w:rsidRPr="00DC3573">
              <w:rPr>
                <w:rFonts w:ascii="Times New Roman" w:eastAsiaTheme="minorHAnsi" w:hAnsi="Times New Roman"/>
                <w:b/>
                <w:bCs/>
                <w:sz w:val="28"/>
                <w:szCs w:val="28"/>
              </w:rPr>
              <w:t xml:space="preserve"> </w:t>
            </w:r>
            <w:r>
              <w:rPr>
                <w:rFonts w:ascii="Times New Roman" w:hAnsi="Times New Roman"/>
                <w:sz w:val="20"/>
                <w:szCs w:val="20"/>
              </w:rPr>
              <w:t xml:space="preserve"> </w:t>
            </w:r>
          </w:p>
        </w:tc>
        <w:tc>
          <w:tcPr>
            <w:tcW w:w="2520" w:type="dxa"/>
          </w:tcPr>
          <w:p w:rsidR="00DC3573" w:rsidRDefault="00DC3573" w:rsidP="00DC3573">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t>Sampel penelitian berjumlah</w:t>
            </w:r>
            <w:r w:rsidRPr="00DC3573">
              <w:rPr>
                <w:rFonts w:ascii="Times New Roman" w:hAnsi="Times New Roman"/>
                <w:sz w:val="20"/>
                <w:szCs w:val="20"/>
              </w:rPr>
              <w:t xml:space="preserve"> 27 perusahaan yang mengungkapkan laporan CSR.</w:t>
            </w:r>
          </w:p>
          <w:p w:rsidR="00DC3573" w:rsidRPr="00F56F14" w:rsidRDefault="00DC3573" w:rsidP="00DC3573">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t xml:space="preserve">Metode analisis </w:t>
            </w:r>
            <w:r w:rsidRPr="00DC3573">
              <w:rPr>
                <w:rFonts w:ascii="Times New Roman" w:hAnsi="Times New Roman"/>
                <w:sz w:val="20"/>
                <w:szCs w:val="20"/>
              </w:rPr>
              <w:t>dengan menggunakan regresi moderasi (MRA)</w:t>
            </w:r>
          </w:p>
        </w:tc>
        <w:tc>
          <w:tcPr>
            <w:tcW w:w="2340" w:type="dxa"/>
          </w:tcPr>
          <w:p w:rsidR="00DC3573" w:rsidRDefault="00DC3573" w:rsidP="00BE6888">
            <w:pPr>
              <w:pStyle w:val="ListParagraph"/>
              <w:numPr>
                <w:ilvl w:val="0"/>
                <w:numId w:val="12"/>
              </w:numPr>
              <w:spacing w:after="0" w:line="240" w:lineRule="auto"/>
              <w:ind w:left="162" w:hanging="180"/>
              <w:rPr>
                <w:rFonts w:ascii="Times New Roman" w:hAnsi="Times New Roman"/>
                <w:i/>
                <w:sz w:val="20"/>
                <w:szCs w:val="20"/>
              </w:rPr>
            </w:pPr>
            <w:r w:rsidRPr="00DC3573">
              <w:rPr>
                <w:rFonts w:ascii="Times New Roman" w:hAnsi="Times New Roman"/>
                <w:i/>
                <w:sz w:val="20"/>
                <w:szCs w:val="20"/>
              </w:rPr>
              <w:t xml:space="preserve">Corporate Social Responsibility, </w:t>
            </w:r>
          </w:p>
          <w:p w:rsidR="00DC3573" w:rsidRPr="00DC3573" w:rsidRDefault="00DC3573" w:rsidP="00BE6888">
            <w:pPr>
              <w:pStyle w:val="ListParagraph"/>
              <w:numPr>
                <w:ilvl w:val="0"/>
                <w:numId w:val="12"/>
              </w:numPr>
              <w:spacing w:after="0" w:line="240" w:lineRule="auto"/>
              <w:ind w:left="162" w:hanging="180"/>
              <w:rPr>
                <w:rFonts w:ascii="Times New Roman" w:hAnsi="Times New Roman"/>
                <w:sz w:val="20"/>
                <w:szCs w:val="20"/>
              </w:rPr>
            </w:pPr>
            <w:r w:rsidRPr="00DC3573">
              <w:rPr>
                <w:rFonts w:ascii="Times New Roman" w:hAnsi="Times New Roman"/>
                <w:sz w:val="20"/>
                <w:szCs w:val="20"/>
              </w:rPr>
              <w:t xml:space="preserve">Kinerja Keuangan, </w:t>
            </w:r>
          </w:p>
          <w:p w:rsidR="00DC3573" w:rsidRPr="00F56F14" w:rsidRDefault="00DC3573" w:rsidP="00BE6888">
            <w:pPr>
              <w:pStyle w:val="ListParagraph"/>
              <w:numPr>
                <w:ilvl w:val="0"/>
                <w:numId w:val="12"/>
              </w:numPr>
              <w:spacing w:after="0" w:line="240" w:lineRule="auto"/>
              <w:ind w:left="162" w:hanging="180"/>
              <w:rPr>
                <w:rFonts w:ascii="Times New Roman" w:hAnsi="Times New Roman"/>
                <w:i/>
                <w:sz w:val="20"/>
                <w:szCs w:val="20"/>
              </w:rPr>
            </w:pPr>
            <w:r w:rsidRPr="00DC3573">
              <w:rPr>
                <w:rFonts w:ascii="Times New Roman" w:hAnsi="Times New Roman"/>
                <w:sz w:val="20"/>
                <w:szCs w:val="20"/>
              </w:rPr>
              <w:t>Nilai Perusahaan</w:t>
            </w:r>
          </w:p>
        </w:tc>
        <w:tc>
          <w:tcPr>
            <w:tcW w:w="4410" w:type="dxa"/>
          </w:tcPr>
          <w:p w:rsidR="00DC3573" w:rsidRPr="00F56F14" w:rsidRDefault="00DC3573" w:rsidP="00BE6888">
            <w:pPr>
              <w:pStyle w:val="ListParagraph"/>
              <w:numPr>
                <w:ilvl w:val="0"/>
                <w:numId w:val="12"/>
              </w:numPr>
              <w:spacing w:after="0" w:line="240" w:lineRule="auto"/>
              <w:ind w:left="162" w:hanging="180"/>
              <w:rPr>
                <w:rFonts w:ascii="Times New Roman" w:hAnsi="Times New Roman"/>
                <w:sz w:val="20"/>
                <w:szCs w:val="20"/>
              </w:rPr>
            </w:pPr>
            <w:r w:rsidRPr="00DC3573">
              <w:rPr>
                <w:rFonts w:ascii="Times New Roman" w:hAnsi="Times New Roman"/>
                <w:sz w:val="20"/>
                <w:szCs w:val="20"/>
              </w:rPr>
              <w:t>CSR berpengaruh pada hubungan ROA pada PBV, yang berarti CSR mampu memoderasi pengaruh kinerja keuangan terhadap nilai perusahaan.</w:t>
            </w:r>
          </w:p>
        </w:tc>
        <w:tc>
          <w:tcPr>
            <w:tcW w:w="1980" w:type="dxa"/>
          </w:tcPr>
          <w:p w:rsidR="00DC3573" w:rsidRDefault="00DC3573" w:rsidP="00BE6888">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t>Sampel Penelitian</w:t>
            </w:r>
          </w:p>
          <w:p w:rsidR="00DC3573" w:rsidRDefault="00DC3573" w:rsidP="00BE6888">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t>Jumlah Komite Audit</w:t>
            </w:r>
          </w:p>
          <w:p w:rsidR="00DC3573" w:rsidRPr="00F56F14" w:rsidRDefault="00DC3573" w:rsidP="00BE6888">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t>Ukuran Perusahaan</w:t>
            </w:r>
          </w:p>
        </w:tc>
      </w:tr>
      <w:tr w:rsidR="00BC2D94" w:rsidRPr="00C2523C" w:rsidTr="007E356F">
        <w:tc>
          <w:tcPr>
            <w:tcW w:w="475" w:type="dxa"/>
          </w:tcPr>
          <w:p w:rsidR="00BC2D94" w:rsidRDefault="00EF61F2" w:rsidP="00DC3573">
            <w:pPr>
              <w:pStyle w:val="ListParagraph"/>
              <w:tabs>
                <w:tab w:val="left" w:pos="117"/>
              </w:tabs>
              <w:spacing w:after="0" w:line="240" w:lineRule="auto"/>
              <w:ind w:left="0"/>
              <w:jc w:val="center"/>
              <w:rPr>
                <w:rFonts w:ascii="Times New Roman" w:hAnsi="Times New Roman"/>
                <w:sz w:val="20"/>
                <w:szCs w:val="20"/>
              </w:rPr>
            </w:pPr>
            <w:r>
              <w:rPr>
                <w:rFonts w:ascii="Times New Roman" w:hAnsi="Times New Roman"/>
                <w:sz w:val="20"/>
                <w:szCs w:val="20"/>
              </w:rPr>
              <w:t>18</w:t>
            </w:r>
          </w:p>
        </w:tc>
        <w:tc>
          <w:tcPr>
            <w:tcW w:w="2423" w:type="dxa"/>
          </w:tcPr>
          <w:p w:rsidR="00BC2D94" w:rsidRDefault="00BC2D94" w:rsidP="00BC2D94">
            <w:pPr>
              <w:spacing w:after="0" w:line="240" w:lineRule="auto"/>
              <w:rPr>
                <w:rFonts w:ascii="Times New Roman" w:hAnsi="Times New Roman"/>
                <w:sz w:val="20"/>
                <w:szCs w:val="20"/>
              </w:rPr>
            </w:pPr>
            <w:r w:rsidRPr="00BC2D94">
              <w:rPr>
                <w:rFonts w:ascii="Times New Roman" w:hAnsi="Times New Roman"/>
                <w:sz w:val="20"/>
                <w:szCs w:val="20"/>
              </w:rPr>
              <w:t>Kurniasari</w:t>
            </w:r>
            <w:r>
              <w:rPr>
                <w:rFonts w:ascii="Times New Roman" w:hAnsi="Times New Roman"/>
                <w:sz w:val="20"/>
                <w:szCs w:val="20"/>
              </w:rPr>
              <w:t xml:space="preserve"> dan </w:t>
            </w:r>
            <w:r w:rsidRPr="00BC2D94">
              <w:rPr>
                <w:rFonts w:ascii="Times New Roman" w:hAnsi="Times New Roman"/>
                <w:sz w:val="20"/>
                <w:szCs w:val="20"/>
              </w:rPr>
              <w:t>Warastuti</w:t>
            </w:r>
            <w:r>
              <w:rPr>
                <w:rFonts w:ascii="Times New Roman" w:hAnsi="Times New Roman"/>
                <w:sz w:val="20"/>
                <w:szCs w:val="20"/>
              </w:rPr>
              <w:t xml:space="preserve"> </w:t>
            </w:r>
            <w:r w:rsidRPr="00BE6888">
              <w:rPr>
                <w:rFonts w:ascii="Times New Roman" w:hAnsi="Times New Roman"/>
                <w:sz w:val="20"/>
                <w:szCs w:val="20"/>
              </w:rPr>
              <w:t>(2014)</w:t>
            </w:r>
            <w:r>
              <w:rPr>
                <w:rFonts w:ascii="Times New Roman" w:hAnsi="Times New Roman"/>
                <w:sz w:val="20"/>
                <w:szCs w:val="20"/>
              </w:rPr>
              <w:t xml:space="preserve"> “</w:t>
            </w:r>
            <w:r w:rsidRPr="00BC2D94">
              <w:rPr>
                <w:rFonts w:ascii="Times New Roman" w:hAnsi="Times New Roman"/>
                <w:i/>
                <w:sz w:val="20"/>
                <w:szCs w:val="20"/>
              </w:rPr>
              <w:t>The Relationship Between CSR and Profitability To Firm Value In Sri-Kehati Index</w:t>
            </w:r>
            <w:r>
              <w:rPr>
                <w:rFonts w:ascii="Times New Roman" w:hAnsi="Times New Roman"/>
                <w:sz w:val="20"/>
                <w:szCs w:val="20"/>
              </w:rPr>
              <w:t>”</w:t>
            </w:r>
          </w:p>
          <w:p w:rsidR="00BC2D94" w:rsidRDefault="00BC2D94" w:rsidP="00BC2D94">
            <w:pPr>
              <w:spacing w:after="0" w:line="240" w:lineRule="auto"/>
              <w:rPr>
                <w:rFonts w:ascii="Times New Roman" w:hAnsi="Times New Roman"/>
                <w:sz w:val="20"/>
                <w:szCs w:val="20"/>
              </w:rPr>
            </w:pPr>
          </w:p>
          <w:p w:rsidR="00BC2D94" w:rsidRPr="00BC2D94" w:rsidRDefault="00BC2D94" w:rsidP="00BC2D94">
            <w:pPr>
              <w:spacing w:after="0" w:line="240" w:lineRule="auto"/>
              <w:rPr>
                <w:rFonts w:ascii="Times New Roman" w:hAnsi="Times New Roman"/>
                <w:sz w:val="20"/>
                <w:szCs w:val="20"/>
              </w:rPr>
            </w:pPr>
            <w:r>
              <w:rPr>
                <w:rFonts w:ascii="Times New Roman" w:hAnsi="Times New Roman"/>
                <w:sz w:val="20"/>
                <w:szCs w:val="20"/>
              </w:rPr>
              <w:t>Sumber:</w:t>
            </w:r>
          </w:p>
          <w:p w:rsidR="00BC2D94" w:rsidRPr="00BC2D94" w:rsidRDefault="00BC2D94" w:rsidP="00BC2D94">
            <w:pPr>
              <w:spacing w:after="0" w:line="240" w:lineRule="auto"/>
              <w:rPr>
                <w:rFonts w:ascii="Times New Roman" w:hAnsi="Times New Roman"/>
                <w:sz w:val="20"/>
                <w:szCs w:val="20"/>
              </w:rPr>
            </w:pPr>
            <w:r w:rsidRPr="00BC2D94">
              <w:rPr>
                <w:rFonts w:ascii="Times New Roman" w:hAnsi="Times New Roman"/>
                <w:sz w:val="20"/>
                <w:szCs w:val="20"/>
              </w:rPr>
              <w:t>International Journal of Economic Behavior, vol 5, n. 1, pp</w:t>
            </w:r>
            <w:r>
              <w:rPr>
                <w:rFonts w:ascii="Times New Roman" w:hAnsi="Times New Roman"/>
                <w:sz w:val="20"/>
                <w:szCs w:val="20"/>
              </w:rPr>
              <w:t xml:space="preserve"> </w:t>
            </w:r>
            <w:r w:rsidRPr="00BC2D94">
              <w:rPr>
                <w:rFonts w:ascii="Times New Roman" w:hAnsi="Times New Roman"/>
                <w:sz w:val="20"/>
                <w:szCs w:val="20"/>
              </w:rPr>
              <w:t>3-14, 201</w:t>
            </w:r>
          </w:p>
          <w:p w:rsidR="00BC2D94" w:rsidRPr="00BE6888" w:rsidRDefault="00BC2D94" w:rsidP="00BC2D94">
            <w:pPr>
              <w:spacing w:after="0" w:line="240" w:lineRule="auto"/>
              <w:rPr>
                <w:rFonts w:ascii="Times New Roman" w:hAnsi="Times New Roman"/>
                <w:sz w:val="20"/>
                <w:szCs w:val="20"/>
              </w:rPr>
            </w:pPr>
          </w:p>
        </w:tc>
        <w:tc>
          <w:tcPr>
            <w:tcW w:w="2520" w:type="dxa"/>
          </w:tcPr>
          <w:p w:rsidR="00BC2D94" w:rsidRDefault="00BC2D94" w:rsidP="00BE6888">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lastRenderedPageBreak/>
              <w:t>Sampel penelitian ini adalah 25 perusahaan manufaktur yang terdaftar di SRI KEHATI Index</w:t>
            </w:r>
          </w:p>
          <w:p w:rsidR="00BC2D94" w:rsidRPr="00F56F14" w:rsidRDefault="00BC2D94" w:rsidP="00BE6888">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t>Model analisis menggunakan model regresi berganda</w:t>
            </w:r>
          </w:p>
        </w:tc>
        <w:tc>
          <w:tcPr>
            <w:tcW w:w="2340" w:type="dxa"/>
          </w:tcPr>
          <w:p w:rsidR="00BC2D94" w:rsidRPr="00BC2D94" w:rsidRDefault="00BC2D94" w:rsidP="00BC2D94">
            <w:pPr>
              <w:pStyle w:val="ListParagraph"/>
              <w:numPr>
                <w:ilvl w:val="0"/>
                <w:numId w:val="12"/>
              </w:numPr>
              <w:spacing w:after="0" w:line="240" w:lineRule="auto"/>
              <w:ind w:left="162" w:hanging="180"/>
              <w:rPr>
                <w:rFonts w:ascii="Times New Roman" w:hAnsi="Times New Roman"/>
                <w:i/>
                <w:sz w:val="20"/>
                <w:szCs w:val="20"/>
              </w:rPr>
            </w:pPr>
            <w:r w:rsidRPr="00BC2D94">
              <w:rPr>
                <w:rFonts w:ascii="Times New Roman" w:hAnsi="Times New Roman"/>
                <w:i/>
                <w:sz w:val="20"/>
                <w:szCs w:val="20"/>
              </w:rPr>
              <w:t>Corpor</w:t>
            </w:r>
            <w:r>
              <w:rPr>
                <w:rFonts w:ascii="Times New Roman" w:hAnsi="Times New Roman"/>
                <w:i/>
                <w:sz w:val="20"/>
                <w:szCs w:val="20"/>
              </w:rPr>
              <w:t>ate Social Responsibility (CSR)</w:t>
            </w:r>
            <w:r w:rsidRPr="00BC2D94">
              <w:rPr>
                <w:rFonts w:ascii="Times New Roman" w:hAnsi="Times New Roman"/>
                <w:i/>
                <w:sz w:val="20"/>
                <w:szCs w:val="20"/>
              </w:rPr>
              <w:t xml:space="preserve"> </w:t>
            </w:r>
          </w:p>
          <w:p w:rsidR="00BC2D94" w:rsidRPr="00BC2D94" w:rsidRDefault="00BC2D94" w:rsidP="00BC2D94">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t>Ukuran Perusahaan</w:t>
            </w:r>
          </w:p>
          <w:p w:rsidR="00BC2D94" w:rsidRPr="00BC2D94" w:rsidRDefault="00BC2D94" w:rsidP="00BC2D94">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t>Profitabilitas</w:t>
            </w:r>
            <w:r w:rsidRPr="00BC2D94">
              <w:rPr>
                <w:rFonts w:ascii="Times New Roman" w:hAnsi="Times New Roman"/>
                <w:sz w:val="20"/>
                <w:szCs w:val="20"/>
              </w:rPr>
              <w:t xml:space="preserve"> </w:t>
            </w:r>
          </w:p>
          <w:p w:rsidR="00BC2D94" w:rsidRPr="00F56F14" w:rsidRDefault="00BC2D94" w:rsidP="00BC2D94">
            <w:pPr>
              <w:pStyle w:val="ListParagraph"/>
              <w:numPr>
                <w:ilvl w:val="0"/>
                <w:numId w:val="12"/>
              </w:numPr>
              <w:spacing w:after="0" w:line="240" w:lineRule="auto"/>
              <w:ind w:left="162" w:hanging="180"/>
              <w:rPr>
                <w:rFonts w:ascii="Times New Roman" w:hAnsi="Times New Roman"/>
                <w:i/>
                <w:sz w:val="20"/>
                <w:szCs w:val="20"/>
              </w:rPr>
            </w:pPr>
            <w:r>
              <w:rPr>
                <w:rFonts w:ascii="Times New Roman" w:hAnsi="Times New Roman"/>
                <w:sz w:val="20"/>
                <w:szCs w:val="20"/>
              </w:rPr>
              <w:t>Nilai Perusahaan</w:t>
            </w:r>
          </w:p>
        </w:tc>
        <w:tc>
          <w:tcPr>
            <w:tcW w:w="4410" w:type="dxa"/>
          </w:tcPr>
          <w:p w:rsidR="00BC2D94" w:rsidRPr="00F56F14" w:rsidRDefault="00BC2D94" w:rsidP="00BE6888">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t>Tidak menemukan hubungan yang signifikan antara CSR dan Nilai Perusahaan tetapi terdapat hubungan yang positif antara profitabilitas dan nilai perusahaan</w:t>
            </w:r>
          </w:p>
        </w:tc>
        <w:tc>
          <w:tcPr>
            <w:tcW w:w="1980" w:type="dxa"/>
          </w:tcPr>
          <w:p w:rsidR="00BC2D94" w:rsidRDefault="00BC2D94" w:rsidP="00BE6888">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t>Sampel Penelitian</w:t>
            </w:r>
          </w:p>
          <w:p w:rsidR="00BC2D94" w:rsidRDefault="00BC2D94" w:rsidP="00BE6888">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t>Metode Analisis</w:t>
            </w:r>
          </w:p>
          <w:p w:rsidR="00BC2D94" w:rsidRDefault="00BC2D94" w:rsidP="00BE6888">
            <w:pPr>
              <w:pStyle w:val="ListParagraph"/>
              <w:numPr>
                <w:ilvl w:val="0"/>
                <w:numId w:val="12"/>
              </w:numPr>
              <w:spacing w:after="0" w:line="240" w:lineRule="auto"/>
              <w:ind w:left="162" w:hanging="180"/>
              <w:rPr>
                <w:rFonts w:ascii="Times New Roman" w:hAnsi="Times New Roman"/>
                <w:sz w:val="20"/>
                <w:szCs w:val="20"/>
              </w:rPr>
            </w:pPr>
            <w:r>
              <w:rPr>
                <w:rFonts w:ascii="Times New Roman" w:hAnsi="Times New Roman"/>
                <w:sz w:val="20"/>
                <w:szCs w:val="20"/>
              </w:rPr>
              <w:t>Jumlah Komite Audit</w:t>
            </w:r>
          </w:p>
          <w:p w:rsidR="00BC2D94" w:rsidRPr="00F56F14" w:rsidRDefault="00BC2D94" w:rsidP="00BC2D94">
            <w:pPr>
              <w:pStyle w:val="ListParagraph"/>
              <w:spacing w:after="0" w:line="240" w:lineRule="auto"/>
              <w:ind w:left="162"/>
              <w:rPr>
                <w:rFonts w:ascii="Times New Roman" w:hAnsi="Times New Roman"/>
                <w:sz w:val="20"/>
                <w:szCs w:val="20"/>
              </w:rPr>
            </w:pPr>
          </w:p>
        </w:tc>
      </w:tr>
      <w:tr w:rsidR="007E356F" w:rsidRPr="00C2523C" w:rsidTr="007E356F">
        <w:tc>
          <w:tcPr>
            <w:tcW w:w="475" w:type="dxa"/>
          </w:tcPr>
          <w:p w:rsidR="007E356F" w:rsidRPr="00F56F14" w:rsidRDefault="00BC2D94" w:rsidP="00DC3573">
            <w:pPr>
              <w:pStyle w:val="ListParagraph"/>
              <w:tabs>
                <w:tab w:val="left" w:pos="117"/>
              </w:tabs>
              <w:spacing w:after="0" w:line="240" w:lineRule="auto"/>
              <w:ind w:left="0"/>
              <w:jc w:val="center"/>
              <w:rPr>
                <w:rFonts w:ascii="Times New Roman" w:hAnsi="Times New Roman"/>
                <w:sz w:val="20"/>
                <w:szCs w:val="20"/>
              </w:rPr>
            </w:pPr>
            <w:r>
              <w:rPr>
                <w:rFonts w:ascii="Times New Roman" w:hAnsi="Times New Roman"/>
                <w:sz w:val="20"/>
                <w:szCs w:val="20"/>
              </w:rPr>
              <w:lastRenderedPageBreak/>
              <w:t>1</w:t>
            </w:r>
            <w:r w:rsidR="00EF61F2">
              <w:rPr>
                <w:rFonts w:ascii="Times New Roman" w:hAnsi="Times New Roman"/>
                <w:sz w:val="20"/>
                <w:szCs w:val="20"/>
              </w:rPr>
              <w:t>9</w:t>
            </w:r>
          </w:p>
        </w:tc>
        <w:tc>
          <w:tcPr>
            <w:tcW w:w="2423" w:type="dxa"/>
          </w:tcPr>
          <w:p w:rsidR="007E356F" w:rsidRPr="00C2523C" w:rsidRDefault="00BE6888" w:rsidP="00BE6888">
            <w:pPr>
              <w:spacing w:after="0" w:line="240" w:lineRule="auto"/>
              <w:rPr>
                <w:rFonts w:ascii="Times New Roman" w:hAnsi="Times New Roman"/>
                <w:sz w:val="20"/>
                <w:szCs w:val="20"/>
              </w:rPr>
            </w:pPr>
            <w:r w:rsidRPr="00BE6888">
              <w:rPr>
                <w:rFonts w:ascii="Times New Roman" w:hAnsi="Times New Roman"/>
                <w:sz w:val="20"/>
                <w:szCs w:val="20"/>
              </w:rPr>
              <w:t>Purbopangestu dan Subowo (2014)</w:t>
            </w:r>
            <w:r w:rsidR="007E356F" w:rsidRPr="00C2523C">
              <w:rPr>
                <w:rFonts w:ascii="Times New Roman" w:hAnsi="Times New Roman"/>
                <w:sz w:val="20"/>
                <w:szCs w:val="20"/>
              </w:rPr>
              <w:t xml:space="preserve"> “</w:t>
            </w:r>
            <w:r w:rsidR="007E356F" w:rsidRPr="00C2523C">
              <w:rPr>
                <w:rFonts w:ascii="Times New Roman" w:hAnsi="Times New Roman"/>
                <w:i/>
                <w:sz w:val="20"/>
                <w:szCs w:val="20"/>
              </w:rPr>
              <w:t>Pengaruh Good Corporate Governance Terhadap Nilai Perusahaan Dengan Corporate Social Responsibility Sebagai Variabel Intervening</w:t>
            </w:r>
            <w:r w:rsidR="007E356F" w:rsidRPr="00C2523C">
              <w:rPr>
                <w:rFonts w:ascii="Times New Roman" w:hAnsi="Times New Roman"/>
                <w:sz w:val="20"/>
                <w:szCs w:val="20"/>
              </w:rPr>
              <w:t>”</w:t>
            </w:r>
          </w:p>
          <w:p w:rsidR="007E356F" w:rsidRPr="00C2523C" w:rsidRDefault="007E356F" w:rsidP="00BE6888">
            <w:pPr>
              <w:spacing w:after="0" w:line="240" w:lineRule="auto"/>
              <w:rPr>
                <w:rFonts w:ascii="Times New Roman" w:hAnsi="Times New Roman"/>
                <w:sz w:val="20"/>
                <w:szCs w:val="20"/>
              </w:rPr>
            </w:pPr>
          </w:p>
          <w:p w:rsidR="007E356F" w:rsidRPr="00C2523C" w:rsidRDefault="007E356F" w:rsidP="00BE6888">
            <w:pPr>
              <w:spacing w:after="0" w:line="240" w:lineRule="auto"/>
              <w:rPr>
                <w:rFonts w:ascii="Times New Roman" w:hAnsi="Times New Roman"/>
                <w:sz w:val="20"/>
                <w:szCs w:val="20"/>
              </w:rPr>
            </w:pPr>
            <w:r w:rsidRPr="00C2523C">
              <w:rPr>
                <w:rFonts w:ascii="Times New Roman" w:hAnsi="Times New Roman"/>
                <w:sz w:val="20"/>
                <w:szCs w:val="20"/>
              </w:rPr>
              <w:t>Sumber</w:t>
            </w:r>
          </w:p>
          <w:p w:rsidR="00DC3573" w:rsidRDefault="007E356F" w:rsidP="00BE6888">
            <w:pPr>
              <w:spacing w:after="0" w:line="240" w:lineRule="auto"/>
              <w:rPr>
                <w:rFonts w:ascii="Times New Roman" w:eastAsia="Calisto MT" w:hAnsi="Times New Roman"/>
                <w:color w:val="000000"/>
                <w:sz w:val="20"/>
                <w:szCs w:val="20"/>
              </w:rPr>
            </w:pPr>
            <w:r w:rsidRPr="00C2523C">
              <w:rPr>
                <w:rFonts w:ascii="Times New Roman" w:eastAsia="Calisto MT" w:hAnsi="Times New Roman"/>
                <w:color w:val="000000"/>
                <w:sz w:val="20"/>
                <w:szCs w:val="20"/>
              </w:rPr>
              <w:t>http://journal.unnes.ac.id/sju/index.php/aaj</w:t>
            </w:r>
          </w:p>
          <w:p w:rsidR="007E356F" w:rsidRPr="00C2523C" w:rsidRDefault="007E356F" w:rsidP="00BE6888">
            <w:pPr>
              <w:spacing w:after="0" w:line="240" w:lineRule="auto"/>
              <w:rPr>
                <w:rFonts w:ascii="Times New Roman" w:hAnsi="Times New Roman"/>
                <w:sz w:val="20"/>
                <w:szCs w:val="20"/>
              </w:rPr>
            </w:pPr>
            <w:r w:rsidRPr="00C2523C">
              <w:rPr>
                <w:rFonts w:ascii="Times New Roman" w:eastAsia="Calisto MT" w:hAnsi="Times New Roman"/>
                <w:color w:val="000000"/>
                <w:sz w:val="20"/>
                <w:szCs w:val="20"/>
              </w:rPr>
              <w:t xml:space="preserve"> </w:t>
            </w:r>
          </w:p>
        </w:tc>
        <w:tc>
          <w:tcPr>
            <w:tcW w:w="252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Sampel dalam penelitian ini adalah 16 perusahaan manufaktur yang terdaftar di BEI.</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Analisis regresi linear berganda dan analisis jalur</w:t>
            </w:r>
          </w:p>
        </w:tc>
        <w:tc>
          <w:tcPr>
            <w:tcW w:w="234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i/>
                <w:sz w:val="20"/>
                <w:szCs w:val="20"/>
              </w:rPr>
              <w:t>Good Corporate Governance</w:t>
            </w:r>
            <w:r w:rsidRPr="00F56F14">
              <w:rPr>
                <w:rFonts w:ascii="Times New Roman" w:hAnsi="Times New Roman"/>
                <w:sz w:val="20"/>
                <w:szCs w:val="20"/>
              </w:rPr>
              <w:t xml:space="preserve"> (GCG) </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 xml:space="preserve">Nilai perusahaan </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i/>
                <w:sz w:val="20"/>
                <w:szCs w:val="20"/>
              </w:rPr>
              <w:t>Corporate Social Responsibility</w:t>
            </w:r>
            <w:r w:rsidRPr="00F56F14">
              <w:rPr>
                <w:rFonts w:ascii="Times New Roman" w:hAnsi="Times New Roman"/>
                <w:sz w:val="20"/>
                <w:szCs w:val="20"/>
              </w:rPr>
              <w:t xml:space="preserve"> (CSR)</w:t>
            </w:r>
          </w:p>
        </w:tc>
        <w:tc>
          <w:tcPr>
            <w:tcW w:w="441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i/>
                <w:sz w:val="20"/>
                <w:szCs w:val="20"/>
              </w:rPr>
            </w:pPr>
            <w:r w:rsidRPr="00F56F14">
              <w:rPr>
                <w:rFonts w:ascii="Times New Roman" w:hAnsi="Times New Roman"/>
                <w:sz w:val="20"/>
                <w:szCs w:val="20"/>
              </w:rPr>
              <w:t xml:space="preserve">Hasil penelitian ini menunjukkan bahwa komisaris independen dan pengungkapan CSR berpengaruh positif terhadap nilai perusahaan, sedangkan faktor lainnya tidak berpengaruh terhadap nilai perusahaan. </w:t>
            </w:r>
          </w:p>
          <w:p w:rsidR="007E356F" w:rsidRPr="00F56F14" w:rsidRDefault="007E356F" w:rsidP="00BE6888">
            <w:pPr>
              <w:pStyle w:val="ListParagraph"/>
              <w:numPr>
                <w:ilvl w:val="0"/>
                <w:numId w:val="12"/>
              </w:numPr>
              <w:spacing w:after="0" w:line="240" w:lineRule="auto"/>
              <w:ind w:left="162" w:hanging="180"/>
              <w:rPr>
                <w:rFonts w:ascii="Times New Roman" w:hAnsi="Times New Roman"/>
                <w:i/>
                <w:sz w:val="20"/>
                <w:szCs w:val="20"/>
              </w:rPr>
            </w:pPr>
            <w:r w:rsidRPr="00F56F14">
              <w:rPr>
                <w:rFonts w:ascii="Times New Roman" w:hAnsi="Times New Roman"/>
                <w:sz w:val="20"/>
                <w:szCs w:val="20"/>
              </w:rPr>
              <w:t xml:space="preserve">Kepemilikan manajerial dan komisaris independen berpengaruh negatif terhadap pengungkapan CSR sedangkan kepemilikan institusional dan komite audit tidak berpengaruh. </w:t>
            </w:r>
          </w:p>
          <w:p w:rsidR="007E356F" w:rsidRPr="00F56F14" w:rsidRDefault="007E356F" w:rsidP="00BE6888">
            <w:pPr>
              <w:pStyle w:val="ListParagraph"/>
              <w:numPr>
                <w:ilvl w:val="0"/>
                <w:numId w:val="12"/>
              </w:numPr>
              <w:spacing w:after="0" w:line="240" w:lineRule="auto"/>
              <w:ind w:left="162" w:hanging="180"/>
              <w:rPr>
                <w:rFonts w:ascii="Times New Roman" w:hAnsi="Times New Roman"/>
                <w:i/>
                <w:sz w:val="20"/>
                <w:szCs w:val="20"/>
              </w:rPr>
            </w:pPr>
            <w:r w:rsidRPr="00F56F14">
              <w:rPr>
                <w:rFonts w:ascii="Times New Roman" w:hAnsi="Times New Roman"/>
                <w:sz w:val="20"/>
                <w:szCs w:val="20"/>
              </w:rPr>
              <w:t>CSR bukan merupakan variabel intervening dalam pengaruh GCG terhadap nilai perusahaan.</w:t>
            </w:r>
          </w:p>
          <w:p w:rsidR="007E356F" w:rsidRPr="00F56F14" w:rsidRDefault="007E356F" w:rsidP="00BE6888">
            <w:pPr>
              <w:pStyle w:val="ListParagraph"/>
              <w:spacing w:after="0" w:line="240" w:lineRule="auto"/>
              <w:ind w:left="162"/>
              <w:rPr>
                <w:rFonts w:ascii="Times New Roman" w:hAnsi="Times New Roman"/>
                <w:i/>
                <w:sz w:val="20"/>
                <w:szCs w:val="20"/>
              </w:rPr>
            </w:pPr>
          </w:p>
        </w:tc>
        <w:tc>
          <w:tcPr>
            <w:tcW w:w="198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Sampel penelitian</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Variabel X</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Variabel Kontrol</w:t>
            </w:r>
          </w:p>
        </w:tc>
      </w:tr>
      <w:tr w:rsidR="005F7CA3" w:rsidRPr="00C2523C" w:rsidTr="007E356F">
        <w:tc>
          <w:tcPr>
            <w:tcW w:w="475" w:type="dxa"/>
          </w:tcPr>
          <w:p w:rsidR="005F7CA3" w:rsidRDefault="00EF61F2" w:rsidP="00BE688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20</w:t>
            </w:r>
          </w:p>
        </w:tc>
        <w:tc>
          <w:tcPr>
            <w:tcW w:w="2423" w:type="dxa"/>
          </w:tcPr>
          <w:p w:rsidR="005F7CA3" w:rsidRDefault="005F7CA3" w:rsidP="007F0824">
            <w:pPr>
              <w:spacing w:after="0" w:line="240" w:lineRule="auto"/>
              <w:rPr>
                <w:rFonts w:ascii="Times New Roman" w:hAnsi="Times New Roman"/>
                <w:sz w:val="20"/>
                <w:szCs w:val="20"/>
              </w:rPr>
            </w:pPr>
            <w:r w:rsidRPr="005F7CA3">
              <w:rPr>
                <w:rFonts w:ascii="Times New Roman" w:hAnsi="Times New Roman"/>
                <w:sz w:val="20"/>
                <w:szCs w:val="20"/>
              </w:rPr>
              <w:t>Rosiana</w:t>
            </w:r>
            <w:r>
              <w:rPr>
                <w:rFonts w:ascii="Times New Roman" w:hAnsi="Times New Roman"/>
                <w:sz w:val="20"/>
                <w:szCs w:val="20"/>
              </w:rPr>
              <w:t xml:space="preserve">, </w:t>
            </w:r>
            <w:r w:rsidRPr="005F7CA3">
              <w:rPr>
                <w:rFonts w:ascii="Times New Roman" w:hAnsi="Times New Roman"/>
                <w:sz w:val="20"/>
                <w:szCs w:val="20"/>
              </w:rPr>
              <w:t>Juliarsa</w:t>
            </w:r>
            <w:r>
              <w:rPr>
                <w:rFonts w:ascii="Times New Roman" w:hAnsi="Times New Roman"/>
                <w:sz w:val="20"/>
                <w:szCs w:val="20"/>
              </w:rPr>
              <w:t xml:space="preserve"> dan Sari (2013), “</w:t>
            </w:r>
            <w:r w:rsidRPr="005F7CA3">
              <w:rPr>
                <w:rFonts w:ascii="Times New Roman" w:hAnsi="Times New Roman"/>
                <w:i/>
                <w:sz w:val="20"/>
                <w:szCs w:val="20"/>
              </w:rPr>
              <w:t>Pengaruh Pengungkapan CSR Terhadap Nilai Perusahaan Dengan Profitabilitas Sebagai Variabel Pemoderasi</w:t>
            </w:r>
            <w:r>
              <w:rPr>
                <w:rFonts w:ascii="Times New Roman" w:hAnsi="Times New Roman"/>
                <w:sz w:val="20"/>
                <w:szCs w:val="20"/>
              </w:rPr>
              <w:t>”</w:t>
            </w:r>
          </w:p>
          <w:p w:rsidR="005F7CA3" w:rsidRDefault="005F7CA3" w:rsidP="007F0824">
            <w:pPr>
              <w:spacing w:after="0" w:line="240" w:lineRule="auto"/>
              <w:rPr>
                <w:rFonts w:ascii="Times New Roman" w:hAnsi="Times New Roman"/>
                <w:sz w:val="20"/>
                <w:szCs w:val="20"/>
              </w:rPr>
            </w:pPr>
          </w:p>
          <w:p w:rsidR="005F7CA3" w:rsidRDefault="005F7CA3" w:rsidP="007F0824">
            <w:pPr>
              <w:spacing w:after="0" w:line="240" w:lineRule="auto"/>
              <w:rPr>
                <w:rFonts w:ascii="Times New Roman" w:hAnsi="Times New Roman"/>
                <w:sz w:val="20"/>
                <w:szCs w:val="20"/>
              </w:rPr>
            </w:pPr>
            <w:r>
              <w:rPr>
                <w:rFonts w:ascii="Times New Roman" w:hAnsi="Times New Roman"/>
                <w:sz w:val="20"/>
                <w:szCs w:val="20"/>
              </w:rPr>
              <w:t xml:space="preserve">Sumber: </w:t>
            </w:r>
          </w:p>
          <w:p w:rsidR="005F7CA3" w:rsidRDefault="005F7CA3" w:rsidP="007F0824">
            <w:pPr>
              <w:spacing w:after="0" w:line="240" w:lineRule="auto"/>
              <w:rPr>
                <w:rFonts w:ascii="Times New Roman" w:hAnsi="Times New Roman"/>
                <w:sz w:val="20"/>
                <w:szCs w:val="20"/>
              </w:rPr>
            </w:pPr>
            <w:r w:rsidRPr="005F7CA3">
              <w:rPr>
                <w:rFonts w:ascii="Times New Roman" w:hAnsi="Times New Roman"/>
                <w:sz w:val="20"/>
                <w:szCs w:val="20"/>
              </w:rPr>
              <w:t>E-Jurnal Akuntansi Universitas Udayana 5.3 (2013):723-738</w:t>
            </w:r>
          </w:p>
          <w:p w:rsidR="005F7CA3" w:rsidRDefault="005F7CA3" w:rsidP="007F0824">
            <w:pPr>
              <w:spacing w:after="0" w:line="240" w:lineRule="auto"/>
              <w:rPr>
                <w:rFonts w:ascii="Times New Roman" w:hAnsi="Times New Roman"/>
                <w:sz w:val="20"/>
                <w:szCs w:val="20"/>
              </w:rPr>
            </w:pPr>
          </w:p>
          <w:p w:rsidR="005F7CA3" w:rsidRDefault="005F7CA3" w:rsidP="007F0824">
            <w:pPr>
              <w:spacing w:after="0" w:line="240" w:lineRule="auto"/>
              <w:rPr>
                <w:rFonts w:ascii="Times New Roman" w:hAnsi="Times New Roman"/>
                <w:sz w:val="20"/>
                <w:szCs w:val="20"/>
              </w:rPr>
            </w:pPr>
            <w:r w:rsidRPr="005F7CA3">
              <w:rPr>
                <w:rFonts w:ascii="Times New Roman" w:hAnsi="Times New Roman"/>
                <w:sz w:val="20"/>
                <w:szCs w:val="20"/>
              </w:rPr>
              <w:t>ISSN: 2302-8556</w:t>
            </w:r>
          </w:p>
          <w:p w:rsidR="005F7CA3" w:rsidRPr="00C2523C" w:rsidRDefault="005F7CA3" w:rsidP="007F0824">
            <w:pPr>
              <w:spacing w:after="0" w:line="240" w:lineRule="auto"/>
              <w:rPr>
                <w:rFonts w:ascii="Times New Roman" w:hAnsi="Times New Roman"/>
                <w:sz w:val="20"/>
                <w:szCs w:val="20"/>
              </w:rPr>
            </w:pPr>
          </w:p>
        </w:tc>
        <w:tc>
          <w:tcPr>
            <w:tcW w:w="2520" w:type="dxa"/>
          </w:tcPr>
          <w:p w:rsidR="005F7CA3" w:rsidRDefault="00944F60" w:rsidP="007F0824">
            <w:pPr>
              <w:pStyle w:val="ListParagraph"/>
              <w:numPr>
                <w:ilvl w:val="0"/>
                <w:numId w:val="11"/>
              </w:numPr>
              <w:spacing w:after="0" w:line="240" w:lineRule="auto"/>
              <w:ind w:left="162" w:hanging="180"/>
              <w:rPr>
                <w:rFonts w:ascii="Times New Roman" w:hAnsi="Times New Roman"/>
                <w:sz w:val="20"/>
                <w:szCs w:val="20"/>
              </w:rPr>
            </w:pPr>
            <w:r w:rsidRPr="00944F60">
              <w:rPr>
                <w:rFonts w:ascii="Times New Roman" w:hAnsi="Times New Roman"/>
                <w:sz w:val="20"/>
                <w:szCs w:val="20"/>
              </w:rPr>
              <w:t>Sampel yang dipakai dalam penelitian adalah 55 data dari perusahaan manufaktur yang terdaftar di BEI periode 2008 sampai 2012</w:t>
            </w:r>
          </w:p>
          <w:p w:rsidR="00944F60" w:rsidRPr="00F56F14" w:rsidRDefault="00944F60" w:rsidP="007F0824">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 xml:space="preserve">Data </w:t>
            </w:r>
            <w:r w:rsidRPr="00944F60">
              <w:rPr>
                <w:rFonts w:ascii="Times New Roman" w:hAnsi="Times New Roman"/>
                <w:sz w:val="20"/>
                <w:szCs w:val="20"/>
              </w:rPr>
              <w:t xml:space="preserve">diolah dengan menggunakan teknik </w:t>
            </w:r>
            <w:r w:rsidRPr="00944F60">
              <w:rPr>
                <w:rFonts w:ascii="Times New Roman" w:hAnsi="Times New Roman"/>
                <w:i/>
                <w:sz w:val="20"/>
                <w:szCs w:val="20"/>
              </w:rPr>
              <w:t>Moderated Regression Analysis</w:t>
            </w:r>
          </w:p>
        </w:tc>
        <w:tc>
          <w:tcPr>
            <w:tcW w:w="2340" w:type="dxa"/>
          </w:tcPr>
          <w:p w:rsidR="00944F60" w:rsidRDefault="005F7CA3" w:rsidP="007F0824">
            <w:pPr>
              <w:pStyle w:val="ListParagraph"/>
              <w:numPr>
                <w:ilvl w:val="0"/>
                <w:numId w:val="11"/>
              </w:numPr>
              <w:spacing w:after="0" w:line="240" w:lineRule="auto"/>
              <w:ind w:left="162" w:hanging="180"/>
              <w:rPr>
                <w:rFonts w:ascii="Times New Roman" w:hAnsi="Times New Roman"/>
                <w:sz w:val="20"/>
                <w:szCs w:val="20"/>
              </w:rPr>
            </w:pPr>
            <w:r w:rsidRPr="005F7CA3">
              <w:rPr>
                <w:rFonts w:ascii="Times New Roman" w:hAnsi="Times New Roman"/>
                <w:sz w:val="20"/>
                <w:szCs w:val="20"/>
              </w:rPr>
              <w:t xml:space="preserve">Pengungkapan CSR, </w:t>
            </w:r>
          </w:p>
          <w:p w:rsidR="00944F60" w:rsidRDefault="005F7CA3" w:rsidP="007F0824">
            <w:pPr>
              <w:pStyle w:val="ListParagraph"/>
              <w:numPr>
                <w:ilvl w:val="0"/>
                <w:numId w:val="11"/>
              </w:numPr>
              <w:spacing w:after="0" w:line="240" w:lineRule="auto"/>
              <w:ind w:left="162" w:hanging="180"/>
              <w:rPr>
                <w:rFonts w:ascii="Times New Roman" w:hAnsi="Times New Roman"/>
                <w:sz w:val="20"/>
                <w:szCs w:val="20"/>
              </w:rPr>
            </w:pPr>
            <w:r w:rsidRPr="005F7CA3">
              <w:rPr>
                <w:rFonts w:ascii="Times New Roman" w:hAnsi="Times New Roman"/>
                <w:sz w:val="20"/>
                <w:szCs w:val="20"/>
              </w:rPr>
              <w:t xml:space="preserve">Profitabilitas, </w:t>
            </w:r>
          </w:p>
          <w:p w:rsidR="005F7CA3" w:rsidRPr="00F56F14" w:rsidRDefault="005F7CA3" w:rsidP="007F0824">
            <w:pPr>
              <w:pStyle w:val="ListParagraph"/>
              <w:numPr>
                <w:ilvl w:val="0"/>
                <w:numId w:val="11"/>
              </w:numPr>
              <w:spacing w:after="0" w:line="240" w:lineRule="auto"/>
              <w:ind w:left="162" w:hanging="180"/>
              <w:rPr>
                <w:rFonts w:ascii="Times New Roman" w:hAnsi="Times New Roman"/>
                <w:sz w:val="20"/>
                <w:szCs w:val="20"/>
              </w:rPr>
            </w:pPr>
            <w:r w:rsidRPr="005F7CA3">
              <w:rPr>
                <w:rFonts w:ascii="Times New Roman" w:hAnsi="Times New Roman"/>
                <w:sz w:val="20"/>
                <w:szCs w:val="20"/>
              </w:rPr>
              <w:t>Nilai Perusahaan</w:t>
            </w:r>
            <w:r>
              <w:rPr>
                <w:rFonts w:ascii="Times New Roman" w:hAnsi="Times New Roman"/>
                <w:sz w:val="20"/>
                <w:szCs w:val="20"/>
              </w:rPr>
              <w:t xml:space="preserve">, </w:t>
            </w:r>
          </w:p>
        </w:tc>
        <w:tc>
          <w:tcPr>
            <w:tcW w:w="4410" w:type="dxa"/>
          </w:tcPr>
          <w:p w:rsidR="00944F60" w:rsidRDefault="00944F60" w:rsidP="007F0824">
            <w:pPr>
              <w:pStyle w:val="ListParagraph"/>
              <w:numPr>
                <w:ilvl w:val="0"/>
                <w:numId w:val="11"/>
              </w:numPr>
              <w:spacing w:after="0" w:line="240" w:lineRule="auto"/>
              <w:ind w:left="162" w:hanging="180"/>
              <w:rPr>
                <w:rFonts w:ascii="Times New Roman" w:hAnsi="Times New Roman"/>
                <w:sz w:val="20"/>
                <w:szCs w:val="20"/>
              </w:rPr>
            </w:pPr>
            <w:r w:rsidRPr="00944F60">
              <w:rPr>
                <w:rFonts w:ascii="Times New Roman" w:hAnsi="Times New Roman"/>
                <w:sz w:val="20"/>
                <w:szCs w:val="20"/>
              </w:rPr>
              <w:t xml:space="preserve">Pengungkapan CSR berpengaruh positif dan signifikan terhadap nilai perusahaan dan </w:t>
            </w:r>
          </w:p>
          <w:p w:rsidR="005F7CA3" w:rsidRPr="00F56F14" w:rsidRDefault="00944F60" w:rsidP="007F0824">
            <w:pPr>
              <w:pStyle w:val="ListParagraph"/>
              <w:numPr>
                <w:ilvl w:val="0"/>
                <w:numId w:val="11"/>
              </w:numPr>
              <w:spacing w:after="0" w:line="240" w:lineRule="auto"/>
              <w:ind w:left="162" w:hanging="180"/>
              <w:rPr>
                <w:rFonts w:ascii="Times New Roman" w:hAnsi="Times New Roman"/>
                <w:sz w:val="20"/>
                <w:szCs w:val="20"/>
              </w:rPr>
            </w:pPr>
            <w:r w:rsidRPr="00944F60">
              <w:rPr>
                <w:rFonts w:ascii="Times New Roman" w:hAnsi="Times New Roman"/>
                <w:sz w:val="20"/>
                <w:szCs w:val="20"/>
              </w:rPr>
              <w:t>Profitabilitas mampu memperkuat pengaruh pengungkapan CSR terhadap nilai perusahaan.</w:t>
            </w:r>
          </w:p>
        </w:tc>
        <w:tc>
          <w:tcPr>
            <w:tcW w:w="1980" w:type="dxa"/>
          </w:tcPr>
          <w:p w:rsidR="005F7CA3" w:rsidRDefault="00944F60" w:rsidP="007F0824">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Sampel Penelitian</w:t>
            </w:r>
          </w:p>
          <w:p w:rsidR="00944F60" w:rsidRDefault="00944F60" w:rsidP="007F0824">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Jumlah Komite Audit</w:t>
            </w:r>
          </w:p>
          <w:p w:rsidR="00944F60" w:rsidRPr="00F56F14" w:rsidRDefault="00944F60" w:rsidP="007F0824">
            <w:pPr>
              <w:pStyle w:val="ListParagraph"/>
              <w:numPr>
                <w:ilvl w:val="0"/>
                <w:numId w:val="11"/>
              </w:numPr>
              <w:spacing w:after="0" w:line="240" w:lineRule="auto"/>
              <w:ind w:left="162" w:hanging="180"/>
              <w:rPr>
                <w:rFonts w:ascii="Times New Roman" w:hAnsi="Times New Roman"/>
                <w:sz w:val="20"/>
                <w:szCs w:val="20"/>
              </w:rPr>
            </w:pPr>
            <w:r>
              <w:rPr>
                <w:rFonts w:ascii="Times New Roman" w:hAnsi="Times New Roman"/>
                <w:sz w:val="20"/>
                <w:szCs w:val="20"/>
              </w:rPr>
              <w:t>Ukuran Perusahaan</w:t>
            </w:r>
          </w:p>
        </w:tc>
      </w:tr>
      <w:tr w:rsidR="00DC3573" w:rsidRPr="00C2523C" w:rsidTr="007E356F">
        <w:tc>
          <w:tcPr>
            <w:tcW w:w="475" w:type="dxa"/>
          </w:tcPr>
          <w:p w:rsidR="00DC3573" w:rsidRPr="00F56F14" w:rsidRDefault="00EF61F2" w:rsidP="00BE688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21</w:t>
            </w:r>
          </w:p>
        </w:tc>
        <w:tc>
          <w:tcPr>
            <w:tcW w:w="2423" w:type="dxa"/>
          </w:tcPr>
          <w:p w:rsidR="00DC3573" w:rsidRPr="00EA7375" w:rsidRDefault="004C5B23" w:rsidP="007F0824">
            <w:pPr>
              <w:spacing w:after="0" w:line="240" w:lineRule="auto"/>
              <w:rPr>
                <w:rFonts w:ascii="Times New Roman" w:hAnsi="Times New Roman"/>
                <w:i/>
                <w:sz w:val="20"/>
                <w:szCs w:val="20"/>
              </w:rPr>
            </w:pPr>
            <w:r w:rsidRPr="00C2523C">
              <w:rPr>
                <w:rFonts w:ascii="Times New Roman" w:hAnsi="Times New Roman"/>
                <w:sz w:val="20"/>
                <w:szCs w:val="20"/>
              </w:rPr>
              <w:fldChar w:fldCharType="begin" w:fldLock="1"/>
            </w:r>
            <w:r w:rsidR="00DC3573" w:rsidRPr="00C2523C">
              <w:rPr>
                <w:rFonts w:ascii="Times New Roman" w:hAnsi="Times New Roman"/>
                <w:sz w:val="20"/>
                <w:szCs w:val="20"/>
              </w:rPr>
              <w:instrText>ADDIN CSL_CITATION { "citationItems" : [ { "id" : "ITEM-1", "itemData" : { "DOI" : "10.14254/2071-789X.2016/9-1/2", "ISSN" : "2071789X (ISSN)", "abstract" : "Corporate social responsibility (CSR) highlights the reaction to social pressures, respectively the reply to the needs and expectations of stakeholders, concerns towards the environment, and social needs that depict its dimensions. Our paper aims at providing evidence on the links between CSR and firm value on the example of listed companies in Romania. The importance of this research emerges by the goal of strengthening a high level of consumer\u2019s trust in business and the noteworthy impact of companies to societal well-being. Based on a multidimensional CSR policies questionnaire, we developed a global index of CSR, as well as four subindices on social involvement, employees, products and services, environmental protection, both equal-weighted (EW) and stakeholder-weighted (SW). Firm value was proxied by Tobin\u2019s Q ratio adjusted according to activity sector. Based on the EW approach, we found a positive impact of the CSR global index and CSR subindices, with the exception of the CSR subindex related to environmental protection, on firm value. The SW approach reinforces only the positive impact of the CSR global index and CSR subindex on the quality, safety, and effectiveness related to products and services, on firm value. Besides, several CSR aggregate measures are significantly different for listed companies on the first tier and listed companies on the second tier. \u00a9 2016, Centre of Sociological Research. All rights reserved.", "author" : [ { "dropping-particle" : "", "family" : "Gherghina", "given" : "\u015e C", "non-dropping-particle" : "", "parse-names" : false, "suffix" : "" }, { "dropping-particle" : "", "family" : "Vintil\u0103", "given" : "G", "non-dropping-particle" : "", "parse-names" : false, "suffix" : "" } ], "container-title" : "Economics and Sociology", "id" : "ITEM-1", "issue" : "1", "issued" : { "date-parts" : [ [ "2016" ] ] }, "page" : "23-42", "title" : "Exploring the impact of corporate social responsibility policies on firm value: The case of listed companies in Romania", "type" : "article-journal", "volume" : "9" }, "uris" : [ "http://www.mendeley.com/documents/?uuid=ea9966e5-2f91-4d68-99ec-748571776e5f" ] } ], "mendeley" : { "formattedCitation" : "(Gherghina &amp; Vintil\u0103, 2016)", "plainTextFormattedCitation" : "(Gherghina &amp; Vintil\u0103, 2016)", "previouslyFormattedCitation" : "(Gherghina &amp; Vintil\u0103, 2016)" }, "properties" : { "noteIndex" : 27 }, "schema" : "https://github.com/citation-style-language/schema/raw/master/csl-citation.json" }</w:instrText>
            </w:r>
            <w:r w:rsidRPr="00C2523C">
              <w:rPr>
                <w:rFonts w:ascii="Times New Roman" w:hAnsi="Times New Roman"/>
                <w:sz w:val="20"/>
                <w:szCs w:val="20"/>
              </w:rPr>
              <w:fldChar w:fldCharType="separate"/>
            </w:r>
            <w:r w:rsidR="00DC3573" w:rsidRPr="00DC3573">
              <w:rPr>
                <w:rFonts w:ascii="Times New Roman" w:hAnsi="Times New Roman"/>
                <w:noProof/>
                <w:sz w:val="20"/>
                <w:szCs w:val="20"/>
              </w:rPr>
              <w:t>Dagilienė</w:t>
            </w:r>
            <w:r w:rsidR="00DC3573">
              <w:rPr>
                <w:rFonts w:ascii="Times New Roman" w:hAnsi="Times New Roman"/>
                <w:noProof/>
                <w:sz w:val="20"/>
                <w:szCs w:val="20"/>
              </w:rPr>
              <w:t>, (2013</w:t>
            </w:r>
            <w:r w:rsidR="00DC3573" w:rsidRPr="00C2523C">
              <w:rPr>
                <w:rFonts w:ascii="Times New Roman" w:hAnsi="Times New Roman"/>
                <w:noProof/>
                <w:sz w:val="20"/>
                <w:szCs w:val="20"/>
              </w:rPr>
              <w:t>)</w:t>
            </w:r>
            <w:r w:rsidRPr="00C2523C">
              <w:rPr>
                <w:rFonts w:ascii="Times New Roman" w:hAnsi="Times New Roman"/>
                <w:sz w:val="20"/>
                <w:szCs w:val="20"/>
              </w:rPr>
              <w:fldChar w:fldCharType="end"/>
            </w:r>
            <w:r w:rsidR="00DC3573" w:rsidRPr="00C2523C">
              <w:rPr>
                <w:rFonts w:ascii="Times New Roman" w:hAnsi="Times New Roman"/>
                <w:sz w:val="20"/>
                <w:szCs w:val="20"/>
              </w:rPr>
              <w:t xml:space="preserve">  “</w:t>
            </w:r>
            <w:r w:rsidR="00DC3573" w:rsidRPr="00C2523C">
              <w:rPr>
                <w:rFonts w:ascii="Times New Roman" w:hAnsi="Times New Roman"/>
                <w:i/>
                <w:sz w:val="20"/>
                <w:szCs w:val="20"/>
              </w:rPr>
              <w:t>The Influence of Corporate Social Reporting to Company’s Value</w:t>
            </w:r>
            <w:r w:rsidR="00DC3573">
              <w:rPr>
                <w:rFonts w:ascii="Times New Roman" w:hAnsi="Times New Roman"/>
                <w:i/>
                <w:sz w:val="20"/>
                <w:szCs w:val="20"/>
              </w:rPr>
              <w:t xml:space="preserve"> </w:t>
            </w:r>
            <w:r w:rsidR="00DC3573" w:rsidRPr="00C2523C">
              <w:rPr>
                <w:rFonts w:ascii="Times New Roman" w:hAnsi="Times New Roman"/>
                <w:i/>
                <w:sz w:val="20"/>
                <w:szCs w:val="20"/>
              </w:rPr>
              <w:t>In A Developing Economy</w:t>
            </w:r>
            <w:r w:rsidR="00DC3573" w:rsidRPr="00C2523C">
              <w:rPr>
                <w:rFonts w:ascii="Times New Roman" w:hAnsi="Times New Roman"/>
                <w:sz w:val="20"/>
                <w:szCs w:val="20"/>
              </w:rPr>
              <w:t>”</w:t>
            </w:r>
          </w:p>
          <w:p w:rsidR="00DC3573" w:rsidRPr="00F56F14" w:rsidRDefault="00DC3573" w:rsidP="007F0824">
            <w:pPr>
              <w:pStyle w:val="ListParagraph"/>
              <w:spacing w:after="0" w:line="240" w:lineRule="auto"/>
              <w:ind w:left="0"/>
              <w:rPr>
                <w:rFonts w:ascii="Times New Roman" w:hAnsi="Times New Roman"/>
                <w:sz w:val="20"/>
                <w:szCs w:val="20"/>
              </w:rPr>
            </w:pPr>
          </w:p>
          <w:p w:rsidR="00DC3573" w:rsidRPr="00F56F14" w:rsidRDefault="00DC3573" w:rsidP="007F0824">
            <w:pPr>
              <w:pStyle w:val="ListParagraph"/>
              <w:spacing w:after="0" w:line="240" w:lineRule="auto"/>
              <w:ind w:left="0"/>
              <w:rPr>
                <w:rFonts w:ascii="Times New Roman" w:eastAsia="Times-Roman" w:hAnsi="Times New Roman"/>
                <w:sz w:val="20"/>
                <w:szCs w:val="20"/>
              </w:rPr>
            </w:pPr>
            <w:r w:rsidRPr="00F56F14">
              <w:rPr>
                <w:rFonts w:ascii="Times New Roman" w:eastAsia="Times-Roman" w:hAnsi="Times New Roman"/>
                <w:sz w:val="20"/>
                <w:szCs w:val="20"/>
              </w:rPr>
              <w:t>Sumber:</w:t>
            </w:r>
          </w:p>
          <w:p w:rsidR="00DC3573" w:rsidRPr="00F56F14" w:rsidRDefault="00DC3573" w:rsidP="007F0824">
            <w:pPr>
              <w:pStyle w:val="ListParagraph"/>
              <w:spacing w:after="0" w:line="240" w:lineRule="auto"/>
              <w:ind w:left="0"/>
              <w:rPr>
                <w:rFonts w:ascii="Times New Roman" w:eastAsia="Times-Roman" w:hAnsi="Times New Roman"/>
                <w:sz w:val="20"/>
                <w:szCs w:val="20"/>
              </w:rPr>
            </w:pPr>
            <w:r w:rsidRPr="00F56F14">
              <w:rPr>
                <w:rFonts w:ascii="Times New Roman" w:eastAsia="Times-Roman" w:hAnsi="Times New Roman"/>
                <w:sz w:val="20"/>
                <w:szCs w:val="20"/>
              </w:rPr>
              <w:t xml:space="preserve">Procedia Economics and Finance 5 (2013) 212 – </w:t>
            </w:r>
            <w:r w:rsidRPr="00F56F14">
              <w:rPr>
                <w:rFonts w:ascii="Times New Roman" w:eastAsia="Times-Roman" w:hAnsi="Times New Roman"/>
                <w:sz w:val="20"/>
                <w:szCs w:val="20"/>
              </w:rPr>
              <w:lastRenderedPageBreak/>
              <w:t>221</w:t>
            </w:r>
          </w:p>
          <w:p w:rsidR="00DC3573" w:rsidRPr="00F56F14" w:rsidRDefault="00DC3573" w:rsidP="007F0824">
            <w:pPr>
              <w:pStyle w:val="ListParagraph"/>
              <w:spacing w:after="0" w:line="240" w:lineRule="auto"/>
              <w:ind w:left="0"/>
              <w:rPr>
                <w:rFonts w:ascii="Times New Roman" w:eastAsia="Times-Roman" w:hAnsi="Times New Roman"/>
                <w:sz w:val="20"/>
                <w:szCs w:val="20"/>
              </w:rPr>
            </w:pPr>
          </w:p>
        </w:tc>
        <w:tc>
          <w:tcPr>
            <w:tcW w:w="2520" w:type="dxa"/>
          </w:tcPr>
          <w:p w:rsidR="00DC3573" w:rsidRPr="00F56F14" w:rsidRDefault="00DC3573" w:rsidP="007F0824">
            <w:pPr>
              <w:pStyle w:val="ListParagraph"/>
              <w:numPr>
                <w:ilvl w:val="0"/>
                <w:numId w:val="11"/>
              </w:numPr>
              <w:spacing w:after="0" w:line="240" w:lineRule="auto"/>
              <w:ind w:left="162" w:hanging="180"/>
              <w:rPr>
                <w:rFonts w:ascii="Times New Roman" w:hAnsi="Times New Roman"/>
                <w:sz w:val="20"/>
                <w:szCs w:val="20"/>
              </w:rPr>
            </w:pPr>
            <w:r w:rsidRPr="00F56F14">
              <w:rPr>
                <w:rFonts w:ascii="Times New Roman" w:hAnsi="Times New Roman"/>
                <w:sz w:val="20"/>
                <w:szCs w:val="20"/>
              </w:rPr>
              <w:lastRenderedPageBreak/>
              <w:t xml:space="preserve">Sampel penelitian berjumlah 13 perusahaan yang terdaftar di </w:t>
            </w:r>
            <w:r w:rsidRPr="00F56F14">
              <w:rPr>
                <w:rFonts w:ascii="Times New Roman" w:hAnsi="Times New Roman"/>
                <w:i/>
                <w:sz w:val="20"/>
                <w:szCs w:val="20"/>
              </w:rPr>
              <w:t>Vilnius stock market exchange</w:t>
            </w:r>
            <w:r w:rsidRPr="00F56F14">
              <w:rPr>
                <w:rFonts w:ascii="Times New Roman" w:hAnsi="Times New Roman"/>
                <w:sz w:val="20"/>
                <w:szCs w:val="20"/>
              </w:rPr>
              <w:t xml:space="preserve"> (Lithuania) tahun 2012</w:t>
            </w:r>
          </w:p>
          <w:p w:rsidR="00DC3573" w:rsidRPr="00F56F14" w:rsidRDefault="00DC3573" w:rsidP="007F0824">
            <w:pPr>
              <w:pStyle w:val="ListParagraph"/>
              <w:numPr>
                <w:ilvl w:val="0"/>
                <w:numId w:val="11"/>
              </w:numPr>
              <w:spacing w:after="0" w:line="240" w:lineRule="auto"/>
              <w:ind w:left="162" w:hanging="180"/>
              <w:rPr>
                <w:rFonts w:ascii="Times New Roman" w:hAnsi="Times New Roman"/>
                <w:sz w:val="20"/>
                <w:szCs w:val="20"/>
              </w:rPr>
            </w:pPr>
            <w:r w:rsidRPr="00F56F14">
              <w:rPr>
                <w:rFonts w:ascii="Times New Roman" w:hAnsi="Times New Roman"/>
                <w:sz w:val="20"/>
                <w:szCs w:val="20"/>
              </w:rPr>
              <w:t>Analisis Konten dan Analisis Komparatif</w:t>
            </w:r>
          </w:p>
        </w:tc>
        <w:tc>
          <w:tcPr>
            <w:tcW w:w="2340" w:type="dxa"/>
          </w:tcPr>
          <w:p w:rsidR="00DC3573" w:rsidRPr="00F56F14" w:rsidRDefault="00DC3573" w:rsidP="007F0824">
            <w:pPr>
              <w:pStyle w:val="ListParagraph"/>
              <w:numPr>
                <w:ilvl w:val="0"/>
                <w:numId w:val="11"/>
              </w:numPr>
              <w:spacing w:after="0" w:line="240" w:lineRule="auto"/>
              <w:ind w:left="162" w:hanging="180"/>
              <w:rPr>
                <w:rFonts w:ascii="Times New Roman" w:hAnsi="Times New Roman"/>
                <w:sz w:val="20"/>
                <w:szCs w:val="20"/>
              </w:rPr>
            </w:pPr>
            <w:r w:rsidRPr="00F56F14">
              <w:rPr>
                <w:rFonts w:ascii="Times New Roman" w:hAnsi="Times New Roman"/>
                <w:sz w:val="20"/>
                <w:szCs w:val="20"/>
              </w:rPr>
              <w:t>Pelaporan</w:t>
            </w:r>
            <w:r w:rsidRPr="00F56F14">
              <w:rPr>
                <w:rFonts w:ascii="Times New Roman" w:hAnsi="Times New Roman"/>
                <w:i/>
                <w:sz w:val="20"/>
                <w:szCs w:val="20"/>
              </w:rPr>
              <w:t xml:space="preserve"> Corporate Social</w:t>
            </w:r>
            <w:r w:rsidRPr="00F56F14">
              <w:rPr>
                <w:rFonts w:ascii="Times New Roman" w:hAnsi="Times New Roman"/>
                <w:sz w:val="20"/>
                <w:szCs w:val="20"/>
              </w:rPr>
              <w:t xml:space="preserve"> </w:t>
            </w:r>
          </w:p>
          <w:p w:rsidR="00DC3573" w:rsidRPr="00F56F14" w:rsidRDefault="00DC3573" w:rsidP="007F0824">
            <w:pPr>
              <w:pStyle w:val="ListParagraph"/>
              <w:numPr>
                <w:ilvl w:val="0"/>
                <w:numId w:val="11"/>
              </w:numPr>
              <w:spacing w:after="0" w:line="240" w:lineRule="auto"/>
              <w:ind w:left="162" w:hanging="180"/>
              <w:rPr>
                <w:rFonts w:ascii="Times New Roman" w:hAnsi="Times New Roman"/>
                <w:sz w:val="20"/>
                <w:szCs w:val="20"/>
              </w:rPr>
            </w:pPr>
            <w:r w:rsidRPr="00F56F14">
              <w:rPr>
                <w:rFonts w:ascii="Times New Roman" w:hAnsi="Times New Roman"/>
                <w:sz w:val="20"/>
                <w:szCs w:val="20"/>
              </w:rPr>
              <w:t>Nilai Perusahaan</w:t>
            </w:r>
          </w:p>
        </w:tc>
        <w:tc>
          <w:tcPr>
            <w:tcW w:w="4410" w:type="dxa"/>
          </w:tcPr>
          <w:p w:rsidR="00DC3573" w:rsidRPr="00F56F14" w:rsidRDefault="00DC3573" w:rsidP="007F0824">
            <w:pPr>
              <w:pStyle w:val="ListParagraph"/>
              <w:numPr>
                <w:ilvl w:val="0"/>
                <w:numId w:val="11"/>
              </w:numPr>
              <w:spacing w:after="0" w:line="240" w:lineRule="auto"/>
              <w:ind w:left="162" w:hanging="180"/>
              <w:rPr>
                <w:rFonts w:ascii="Times New Roman" w:hAnsi="Times New Roman"/>
                <w:sz w:val="20"/>
                <w:szCs w:val="20"/>
              </w:rPr>
            </w:pPr>
            <w:r w:rsidRPr="00F56F14">
              <w:rPr>
                <w:rFonts w:ascii="Times New Roman" w:hAnsi="Times New Roman"/>
                <w:sz w:val="20"/>
                <w:szCs w:val="20"/>
              </w:rPr>
              <w:t xml:space="preserve">Perusahaan dengan  </w:t>
            </w:r>
            <w:r w:rsidRPr="00F56F14">
              <w:rPr>
                <w:rFonts w:ascii="Times New Roman" w:hAnsi="Times New Roman"/>
                <w:i/>
                <w:sz w:val="20"/>
                <w:szCs w:val="20"/>
              </w:rPr>
              <w:t>market-value</w:t>
            </w:r>
            <w:r w:rsidRPr="00F56F14">
              <w:rPr>
                <w:rFonts w:ascii="Times New Roman" w:hAnsi="Times New Roman"/>
                <w:sz w:val="20"/>
                <w:szCs w:val="20"/>
              </w:rPr>
              <w:t xml:space="preserve"> dan </w:t>
            </w:r>
            <w:r w:rsidRPr="00F56F14">
              <w:rPr>
                <w:rFonts w:ascii="Times New Roman" w:hAnsi="Times New Roman"/>
                <w:i/>
                <w:sz w:val="20"/>
                <w:szCs w:val="20"/>
              </w:rPr>
              <w:t>book-value</w:t>
            </w:r>
            <w:r w:rsidRPr="00F56F14">
              <w:rPr>
                <w:rFonts w:ascii="Times New Roman" w:hAnsi="Times New Roman"/>
                <w:sz w:val="20"/>
                <w:szCs w:val="20"/>
              </w:rPr>
              <w:t xml:space="preserve"> yang menunjukkan rata-rata tertinggi jauh dari pertanggungjawaban sosial.</w:t>
            </w:r>
          </w:p>
        </w:tc>
        <w:tc>
          <w:tcPr>
            <w:tcW w:w="1980" w:type="dxa"/>
          </w:tcPr>
          <w:p w:rsidR="00DC3573" w:rsidRPr="00F56F14" w:rsidRDefault="00DC3573" w:rsidP="007F0824">
            <w:pPr>
              <w:pStyle w:val="ListParagraph"/>
              <w:numPr>
                <w:ilvl w:val="0"/>
                <w:numId w:val="11"/>
              </w:numPr>
              <w:spacing w:after="0" w:line="240" w:lineRule="auto"/>
              <w:ind w:left="162" w:hanging="180"/>
              <w:rPr>
                <w:rFonts w:ascii="Times New Roman" w:hAnsi="Times New Roman"/>
                <w:sz w:val="20"/>
                <w:szCs w:val="20"/>
              </w:rPr>
            </w:pPr>
            <w:r w:rsidRPr="00F56F14">
              <w:rPr>
                <w:rFonts w:ascii="Times New Roman" w:hAnsi="Times New Roman"/>
                <w:sz w:val="20"/>
                <w:szCs w:val="20"/>
              </w:rPr>
              <w:t>Analisis Regresi Berganda –SPSS</w:t>
            </w:r>
          </w:p>
          <w:p w:rsidR="00DC3573" w:rsidRPr="00F56F14" w:rsidRDefault="00DC3573" w:rsidP="007F0824">
            <w:pPr>
              <w:pStyle w:val="ListParagraph"/>
              <w:numPr>
                <w:ilvl w:val="0"/>
                <w:numId w:val="11"/>
              </w:numPr>
              <w:spacing w:after="0" w:line="240" w:lineRule="auto"/>
              <w:ind w:left="162" w:hanging="180"/>
              <w:rPr>
                <w:rFonts w:ascii="Times New Roman" w:hAnsi="Times New Roman"/>
                <w:sz w:val="20"/>
                <w:szCs w:val="20"/>
              </w:rPr>
            </w:pPr>
            <w:r w:rsidRPr="00F56F14">
              <w:rPr>
                <w:rFonts w:ascii="Times New Roman" w:hAnsi="Times New Roman"/>
                <w:sz w:val="20"/>
                <w:szCs w:val="20"/>
              </w:rPr>
              <w:t>Penambahan Variabel X yaitu Jumlah Komite Audit</w:t>
            </w:r>
          </w:p>
          <w:p w:rsidR="00DC3573" w:rsidRPr="00F56F14" w:rsidRDefault="00DC3573" w:rsidP="007F0824">
            <w:pPr>
              <w:pStyle w:val="ListParagraph"/>
              <w:numPr>
                <w:ilvl w:val="0"/>
                <w:numId w:val="11"/>
              </w:numPr>
              <w:spacing w:after="0" w:line="240" w:lineRule="auto"/>
              <w:ind w:left="162" w:hanging="180"/>
              <w:rPr>
                <w:rFonts w:ascii="Times New Roman" w:hAnsi="Times New Roman"/>
                <w:sz w:val="20"/>
                <w:szCs w:val="20"/>
              </w:rPr>
            </w:pPr>
            <w:r w:rsidRPr="00F56F14">
              <w:rPr>
                <w:rFonts w:ascii="Times New Roman" w:hAnsi="Times New Roman"/>
                <w:sz w:val="20"/>
                <w:szCs w:val="20"/>
              </w:rPr>
              <w:t>Terdapat Variabel Kontrol</w:t>
            </w:r>
          </w:p>
        </w:tc>
      </w:tr>
      <w:tr w:rsidR="007E356F" w:rsidRPr="00C2523C" w:rsidTr="007E356F">
        <w:tc>
          <w:tcPr>
            <w:tcW w:w="475" w:type="dxa"/>
          </w:tcPr>
          <w:p w:rsidR="007E356F" w:rsidRPr="00F56F14" w:rsidRDefault="00EF61F2" w:rsidP="00BE688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lastRenderedPageBreak/>
              <w:t>22</w:t>
            </w:r>
          </w:p>
        </w:tc>
        <w:tc>
          <w:tcPr>
            <w:tcW w:w="2423" w:type="dxa"/>
          </w:tcPr>
          <w:p w:rsidR="007E356F" w:rsidRPr="00C2523C" w:rsidRDefault="004C5B23" w:rsidP="00BE6888">
            <w:pPr>
              <w:spacing w:after="0" w:line="240" w:lineRule="auto"/>
              <w:rPr>
                <w:rFonts w:ascii="Times New Roman" w:hAnsi="Times New Roman"/>
                <w:sz w:val="20"/>
                <w:szCs w:val="20"/>
              </w:rPr>
            </w:pPr>
            <w:r w:rsidRPr="00C2523C">
              <w:rPr>
                <w:rFonts w:ascii="Times New Roman" w:hAnsi="Times New Roman"/>
                <w:sz w:val="20"/>
                <w:szCs w:val="20"/>
              </w:rPr>
              <w:fldChar w:fldCharType="begin" w:fldLock="1"/>
            </w:r>
            <w:r w:rsidR="007E356F" w:rsidRPr="00C2523C">
              <w:rPr>
                <w:rFonts w:ascii="Times New Roman" w:hAnsi="Times New Roman"/>
                <w:sz w:val="20"/>
                <w:szCs w:val="20"/>
              </w:rPr>
              <w:instrText>ADDIN CSL_CITATION { "citationItems" : [ { "id" : "ITEM-1", "itemData" : { "ISBN" : "6234156215", "ISSN" : "6234156215", "abstract" : "This study aim was to examine and analyzing effect of managerial ownership, financial leverage, profitability, firm size, and investment opportunity on dividend policy, and effect of all that variables on firm value. Populations were all manufacturing companies that go-public and listed at Indonesian Stock Exchange during 2006-2011 periods and a sample was decided by census method. Research results showed that managerial ownership and investment opportunity affect on dividend policy, while financial leverage, profitability, and firm size has no effect on dividend policy. These results further explained that research variables, namely managerial ownership, financial leverage, profitability, firm size, investment opportunity, and dividend policy affect firm value.", "author" : [ { "dropping-particle" : "", "family" : "Rizqia", "given" : "Dwita Ayu", "non-dropping-particle" : "", "parse-names" : false, "suffix" : "" }, { "dropping-particle" : "", "family" : "Aisjah", "given" : "Siti", "non-dropping-particle" : "", "parse-names" : false, "suffix" : "" }, { "dropping-particle" : "", "family" : "Sumiati", "given" : "", "non-dropping-particle" : "", "parse-names" : false, "suffix" : "" } ], "container-title" : "Research Journal of Finance and Accounting", "id" : "ITEM-1", "issue" : "11", "issued" : { "date-parts" : [ [ "2013" ] ] }, "page" : "120-130", "title" : "Effect of Managerial Ownership, Financial Leverage, Profitability, Firm Size, and Investment Opportunity on Dividend Policy and Firm Value", "type" : "article-journal", "volume" : "4" }, "uris" : [ "http://www.mendeley.com/documents/?uuid=ee07fd73-7ed5-401d-8198-da0a56557b5e" ] } ], "mendeley" : { "formattedCitation" : "(Rizqia, Aisjah, &amp; Sumiati, 2013)", "manualFormatting" : "Rizqia, Aisjah, &amp; Sumiati, (2013)", "plainTextFormattedCitation" : "(Rizqia, Aisjah, &amp; Sumiati, 2013)", "previouslyFormattedCitation" : "(Rizqia, Aisjah, &amp; Sumiati, 2013)" }, "properties" : { "noteIndex" : 29 }, "schema" : "https://github.com/citation-style-language/schema/raw/master/csl-citation.json" }</w:instrText>
            </w:r>
            <w:r w:rsidRPr="00C2523C">
              <w:rPr>
                <w:rFonts w:ascii="Times New Roman" w:hAnsi="Times New Roman"/>
                <w:sz w:val="20"/>
                <w:szCs w:val="20"/>
              </w:rPr>
              <w:fldChar w:fldCharType="separate"/>
            </w:r>
            <w:r w:rsidR="0095431B">
              <w:rPr>
                <w:rFonts w:ascii="Times New Roman" w:hAnsi="Times New Roman"/>
                <w:noProof/>
                <w:sz w:val="20"/>
                <w:szCs w:val="20"/>
              </w:rPr>
              <w:t>Rizqia, Aisjah, dan</w:t>
            </w:r>
            <w:r w:rsidR="007E356F" w:rsidRPr="00C2523C">
              <w:rPr>
                <w:rFonts w:ascii="Times New Roman" w:hAnsi="Times New Roman"/>
                <w:noProof/>
                <w:sz w:val="20"/>
                <w:szCs w:val="20"/>
              </w:rPr>
              <w:t xml:space="preserve"> Sumiati, (2013)</w:t>
            </w:r>
            <w:r w:rsidRPr="00C2523C">
              <w:rPr>
                <w:rFonts w:ascii="Times New Roman" w:hAnsi="Times New Roman"/>
                <w:sz w:val="20"/>
                <w:szCs w:val="20"/>
              </w:rPr>
              <w:fldChar w:fldCharType="end"/>
            </w:r>
            <w:r w:rsidR="007E356F">
              <w:rPr>
                <w:rFonts w:ascii="Times New Roman" w:hAnsi="Times New Roman"/>
                <w:sz w:val="20"/>
                <w:szCs w:val="20"/>
              </w:rPr>
              <w:t xml:space="preserve"> </w:t>
            </w:r>
            <w:r w:rsidR="007E356F" w:rsidRPr="00C2523C">
              <w:rPr>
                <w:rFonts w:ascii="Times New Roman" w:hAnsi="Times New Roman"/>
                <w:sz w:val="20"/>
                <w:szCs w:val="20"/>
              </w:rPr>
              <w:t>“</w:t>
            </w:r>
            <w:r w:rsidR="007E356F" w:rsidRPr="00C2523C">
              <w:rPr>
                <w:rFonts w:ascii="Times New Roman" w:hAnsi="Times New Roman"/>
                <w:i/>
                <w:sz w:val="20"/>
                <w:szCs w:val="20"/>
              </w:rPr>
              <w:t>Effect of Managerial Ownership, Financial Leverage, Profitability, Firm Size, and Investment Opportunity on Dividend Policy and Firm Value</w:t>
            </w:r>
            <w:r w:rsidR="007E356F" w:rsidRPr="00C2523C">
              <w:rPr>
                <w:rFonts w:ascii="Times New Roman" w:hAnsi="Times New Roman"/>
                <w:sz w:val="20"/>
                <w:szCs w:val="20"/>
              </w:rPr>
              <w:t>”</w:t>
            </w:r>
          </w:p>
          <w:p w:rsidR="007E356F" w:rsidRPr="00C2523C" w:rsidRDefault="007E356F" w:rsidP="00BE6888">
            <w:pPr>
              <w:spacing w:after="0" w:line="240" w:lineRule="auto"/>
              <w:rPr>
                <w:rFonts w:ascii="Times New Roman" w:hAnsi="Times New Roman"/>
                <w:sz w:val="20"/>
                <w:szCs w:val="20"/>
              </w:rPr>
            </w:pPr>
          </w:p>
          <w:p w:rsidR="007E356F" w:rsidRPr="00C2523C" w:rsidRDefault="007E356F" w:rsidP="00BE6888">
            <w:pPr>
              <w:spacing w:after="0" w:line="240" w:lineRule="auto"/>
              <w:rPr>
                <w:rFonts w:ascii="Times New Roman" w:hAnsi="Times New Roman"/>
                <w:sz w:val="20"/>
                <w:szCs w:val="20"/>
              </w:rPr>
            </w:pPr>
            <w:r w:rsidRPr="00C2523C">
              <w:rPr>
                <w:rFonts w:ascii="Times New Roman" w:hAnsi="Times New Roman"/>
                <w:sz w:val="20"/>
                <w:szCs w:val="20"/>
              </w:rPr>
              <w:t>Sumber</w:t>
            </w:r>
          </w:p>
          <w:p w:rsidR="007E356F" w:rsidRPr="00C2523C" w:rsidRDefault="007E356F" w:rsidP="00BE6888">
            <w:pPr>
              <w:autoSpaceDE w:val="0"/>
              <w:autoSpaceDN w:val="0"/>
              <w:adjustRightInd w:val="0"/>
              <w:spacing w:after="0" w:line="240" w:lineRule="auto"/>
              <w:rPr>
                <w:rFonts w:ascii="Times New Roman" w:eastAsia="SimSun" w:hAnsi="Times New Roman"/>
                <w:color w:val="0000FF"/>
                <w:sz w:val="20"/>
                <w:szCs w:val="20"/>
              </w:rPr>
            </w:pPr>
            <w:r w:rsidRPr="00EA7375">
              <w:rPr>
                <w:rFonts w:ascii="Times New Roman" w:eastAsia="SimSun" w:hAnsi="Times New Roman"/>
                <w:i/>
                <w:color w:val="000000"/>
                <w:sz w:val="20"/>
                <w:szCs w:val="20"/>
              </w:rPr>
              <w:t>Research Journal of Finance and Accounting</w:t>
            </w:r>
            <w:r w:rsidRPr="00C2523C">
              <w:rPr>
                <w:rFonts w:ascii="Times New Roman" w:eastAsia="SimSun" w:hAnsi="Times New Roman"/>
                <w:color w:val="000000"/>
                <w:sz w:val="20"/>
                <w:szCs w:val="20"/>
              </w:rPr>
              <w:t xml:space="preserve"> </w:t>
            </w:r>
            <w:r w:rsidRPr="00C2523C">
              <w:rPr>
                <w:rFonts w:ascii="Times New Roman" w:eastAsia="SimSun" w:hAnsi="Times New Roman"/>
                <w:color w:val="0000FF"/>
                <w:sz w:val="20"/>
                <w:szCs w:val="20"/>
              </w:rPr>
              <w:t>www.iiste.org</w:t>
            </w:r>
          </w:p>
          <w:p w:rsidR="007E356F" w:rsidRPr="00C2523C" w:rsidRDefault="007E356F" w:rsidP="00BE6888">
            <w:pPr>
              <w:autoSpaceDE w:val="0"/>
              <w:autoSpaceDN w:val="0"/>
              <w:adjustRightInd w:val="0"/>
              <w:spacing w:after="0" w:line="240" w:lineRule="auto"/>
              <w:rPr>
                <w:rFonts w:ascii="Times New Roman" w:eastAsia="SimSun" w:hAnsi="Times New Roman"/>
                <w:color w:val="000000"/>
                <w:sz w:val="20"/>
                <w:szCs w:val="20"/>
              </w:rPr>
            </w:pPr>
            <w:r w:rsidRPr="00C2523C">
              <w:rPr>
                <w:rFonts w:ascii="Times New Roman" w:eastAsia="SimSun" w:hAnsi="Times New Roman"/>
                <w:color w:val="000000"/>
                <w:sz w:val="20"/>
                <w:szCs w:val="20"/>
              </w:rPr>
              <w:t>ISSN 2222-1697 (Paper) ISSN 2222-2847 (Online)</w:t>
            </w:r>
          </w:p>
          <w:p w:rsidR="007E356F" w:rsidRDefault="007E356F" w:rsidP="00BE6888">
            <w:pPr>
              <w:spacing w:after="0" w:line="240" w:lineRule="auto"/>
              <w:rPr>
                <w:rFonts w:ascii="Times New Roman" w:eastAsia="SimSun" w:hAnsi="Times New Roman"/>
                <w:color w:val="000000"/>
                <w:sz w:val="20"/>
                <w:szCs w:val="20"/>
              </w:rPr>
            </w:pPr>
            <w:r w:rsidRPr="00C2523C">
              <w:rPr>
                <w:rFonts w:ascii="Times New Roman" w:eastAsia="SimSun" w:hAnsi="Times New Roman"/>
                <w:color w:val="000000"/>
                <w:sz w:val="20"/>
                <w:szCs w:val="20"/>
              </w:rPr>
              <w:t>Vol.4, No.11, 2013</w:t>
            </w:r>
          </w:p>
          <w:p w:rsidR="007E356F" w:rsidRPr="00C2523C" w:rsidRDefault="007E356F" w:rsidP="00BE6888">
            <w:pPr>
              <w:spacing w:after="0" w:line="240" w:lineRule="auto"/>
              <w:rPr>
                <w:rFonts w:ascii="Times New Roman" w:hAnsi="Times New Roman"/>
                <w:i/>
                <w:sz w:val="20"/>
                <w:szCs w:val="20"/>
              </w:rPr>
            </w:pPr>
          </w:p>
        </w:tc>
        <w:tc>
          <w:tcPr>
            <w:tcW w:w="252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 xml:space="preserve">Sampel penelitian ini adalah semua perusahaan  manufaktur yang </w:t>
            </w:r>
            <w:r w:rsidRPr="00F56F14">
              <w:rPr>
                <w:rFonts w:ascii="Times New Roman" w:hAnsi="Times New Roman"/>
                <w:i/>
                <w:sz w:val="20"/>
                <w:szCs w:val="20"/>
              </w:rPr>
              <w:t>go public</w:t>
            </w:r>
            <w:r w:rsidRPr="00F56F14">
              <w:rPr>
                <w:rFonts w:ascii="Times New Roman" w:hAnsi="Times New Roman"/>
                <w:sz w:val="20"/>
                <w:szCs w:val="20"/>
              </w:rPr>
              <w:t xml:space="preserve"> dan terdaftar di BEI selama periode 2006 – 2011 yaitu 15 perusahaan</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 xml:space="preserve">Analisis data menggunakan </w:t>
            </w:r>
            <w:r w:rsidRPr="00F56F14">
              <w:rPr>
                <w:rFonts w:ascii="Times New Roman" w:hAnsi="Times New Roman"/>
                <w:i/>
                <w:sz w:val="20"/>
                <w:szCs w:val="20"/>
              </w:rPr>
              <w:t>Path Analysis</w:t>
            </w:r>
            <w:r w:rsidRPr="00F56F14">
              <w:rPr>
                <w:rFonts w:ascii="Times New Roman" w:hAnsi="Times New Roman"/>
                <w:sz w:val="20"/>
                <w:szCs w:val="20"/>
              </w:rPr>
              <w:t xml:space="preserve"> dengan pengolahan data menggunakan SPSS</w:t>
            </w:r>
          </w:p>
        </w:tc>
        <w:tc>
          <w:tcPr>
            <w:tcW w:w="234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Kebijakan Dividen (Y</w:t>
            </w:r>
            <w:r w:rsidRPr="00F56F14">
              <w:rPr>
                <w:rFonts w:ascii="Times New Roman" w:hAnsi="Times New Roman"/>
                <w:sz w:val="20"/>
                <w:szCs w:val="20"/>
                <w:vertAlign w:val="subscript"/>
              </w:rPr>
              <w:t>1</w:t>
            </w:r>
            <w:r w:rsidRPr="00F56F14">
              <w:rPr>
                <w:rFonts w:ascii="Times New Roman" w:hAnsi="Times New Roman"/>
                <w:sz w:val="20"/>
                <w:szCs w:val="20"/>
              </w:rPr>
              <w:t>)</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Nilai Perusahaan (Y</w:t>
            </w:r>
            <w:r w:rsidRPr="00F56F14">
              <w:rPr>
                <w:rFonts w:ascii="Times New Roman" w:hAnsi="Times New Roman"/>
                <w:sz w:val="20"/>
                <w:szCs w:val="20"/>
                <w:vertAlign w:val="subscript"/>
              </w:rPr>
              <w:t>2</w:t>
            </w:r>
            <w:r w:rsidRPr="00F56F14">
              <w:rPr>
                <w:rFonts w:ascii="Times New Roman" w:hAnsi="Times New Roman"/>
                <w:sz w:val="20"/>
                <w:szCs w:val="20"/>
              </w:rPr>
              <w:t>)</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Kepemilikan Manajerial (X</w:t>
            </w:r>
            <w:r w:rsidRPr="00F56F14">
              <w:rPr>
                <w:rFonts w:ascii="Times New Roman" w:hAnsi="Times New Roman"/>
                <w:sz w:val="20"/>
                <w:szCs w:val="20"/>
                <w:vertAlign w:val="subscript"/>
              </w:rPr>
              <w:t>1</w:t>
            </w:r>
            <w:r w:rsidRPr="00F56F14">
              <w:rPr>
                <w:rFonts w:ascii="Times New Roman" w:hAnsi="Times New Roman"/>
                <w:sz w:val="20"/>
                <w:szCs w:val="20"/>
              </w:rPr>
              <w:t>)</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i/>
                <w:sz w:val="20"/>
                <w:szCs w:val="20"/>
              </w:rPr>
              <w:t>Leverage</w:t>
            </w:r>
            <w:r w:rsidRPr="00F56F14">
              <w:rPr>
                <w:rFonts w:ascii="Times New Roman" w:hAnsi="Times New Roman"/>
                <w:sz w:val="20"/>
                <w:szCs w:val="20"/>
              </w:rPr>
              <w:t xml:space="preserve"> Keuangan (X</w:t>
            </w:r>
            <w:r w:rsidRPr="00F56F14">
              <w:rPr>
                <w:rFonts w:ascii="Times New Roman" w:hAnsi="Times New Roman"/>
                <w:sz w:val="20"/>
                <w:szCs w:val="20"/>
                <w:vertAlign w:val="subscript"/>
              </w:rPr>
              <w:t>2</w:t>
            </w:r>
            <w:r w:rsidRPr="00F56F14">
              <w:rPr>
                <w:rFonts w:ascii="Times New Roman" w:hAnsi="Times New Roman"/>
                <w:sz w:val="20"/>
                <w:szCs w:val="20"/>
              </w:rPr>
              <w:t>)</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Profitabilitas (X</w:t>
            </w:r>
            <w:r w:rsidRPr="00F56F14">
              <w:rPr>
                <w:rFonts w:ascii="Times New Roman" w:hAnsi="Times New Roman"/>
                <w:sz w:val="20"/>
                <w:szCs w:val="20"/>
                <w:vertAlign w:val="subscript"/>
              </w:rPr>
              <w:t>3</w:t>
            </w:r>
            <w:r w:rsidRPr="00F56F14">
              <w:rPr>
                <w:rFonts w:ascii="Times New Roman" w:hAnsi="Times New Roman"/>
                <w:sz w:val="20"/>
                <w:szCs w:val="20"/>
              </w:rPr>
              <w:t>)</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Ukuran Perusahan (X</w:t>
            </w:r>
            <w:r w:rsidRPr="00F56F14">
              <w:rPr>
                <w:rFonts w:ascii="Times New Roman" w:hAnsi="Times New Roman"/>
                <w:sz w:val="20"/>
                <w:szCs w:val="20"/>
                <w:vertAlign w:val="subscript"/>
              </w:rPr>
              <w:t>4</w:t>
            </w:r>
            <w:r w:rsidRPr="00F56F14">
              <w:rPr>
                <w:rFonts w:ascii="Times New Roman" w:hAnsi="Times New Roman"/>
                <w:sz w:val="20"/>
                <w:szCs w:val="20"/>
              </w:rPr>
              <w:t>)</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Peluang Investasi (X</w:t>
            </w:r>
            <w:r w:rsidRPr="00F56F14">
              <w:rPr>
                <w:rFonts w:ascii="Times New Roman" w:hAnsi="Times New Roman"/>
                <w:sz w:val="20"/>
                <w:szCs w:val="20"/>
                <w:vertAlign w:val="subscript"/>
              </w:rPr>
              <w:t>5</w:t>
            </w:r>
            <w:r w:rsidRPr="00F56F14">
              <w:rPr>
                <w:rFonts w:ascii="Times New Roman" w:hAnsi="Times New Roman"/>
                <w:sz w:val="20"/>
                <w:szCs w:val="20"/>
              </w:rPr>
              <w:t>)</w:t>
            </w:r>
          </w:p>
        </w:tc>
        <w:tc>
          <w:tcPr>
            <w:tcW w:w="441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Hasil penelitian ini menunjukkan Kepemilikan Manajerial (X</w:t>
            </w:r>
            <w:r w:rsidRPr="00F56F14">
              <w:rPr>
                <w:rFonts w:ascii="Times New Roman" w:hAnsi="Times New Roman"/>
                <w:sz w:val="20"/>
                <w:szCs w:val="20"/>
                <w:vertAlign w:val="subscript"/>
              </w:rPr>
              <w:t>1</w:t>
            </w:r>
            <w:r w:rsidRPr="00F56F14">
              <w:rPr>
                <w:rFonts w:ascii="Times New Roman" w:hAnsi="Times New Roman"/>
                <w:sz w:val="20"/>
                <w:szCs w:val="20"/>
              </w:rPr>
              <w:t>) dan Peluang Investasi (X</w:t>
            </w:r>
            <w:r w:rsidRPr="00F56F14">
              <w:rPr>
                <w:rFonts w:ascii="Times New Roman" w:hAnsi="Times New Roman"/>
                <w:sz w:val="20"/>
                <w:szCs w:val="20"/>
                <w:vertAlign w:val="subscript"/>
              </w:rPr>
              <w:t>5</w:t>
            </w:r>
            <w:r w:rsidRPr="00F56F14">
              <w:rPr>
                <w:rFonts w:ascii="Times New Roman" w:hAnsi="Times New Roman"/>
                <w:sz w:val="20"/>
                <w:szCs w:val="20"/>
              </w:rPr>
              <w:t xml:space="preserve">) berpengaruh terhadap kebijakan dividen sedangkan variabel </w:t>
            </w:r>
            <w:r w:rsidRPr="00F56F14">
              <w:rPr>
                <w:rFonts w:ascii="Times New Roman" w:hAnsi="Times New Roman"/>
                <w:i/>
                <w:sz w:val="20"/>
                <w:szCs w:val="20"/>
              </w:rPr>
              <w:t>Leverage</w:t>
            </w:r>
            <w:r w:rsidRPr="00F56F14">
              <w:rPr>
                <w:rFonts w:ascii="Times New Roman" w:hAnsi="Times New Roman"/>
                <w:sz w:val="20"/>
                <w:szCs w:val="20"/>
              </w:rPr>
              <w:t xml:space="preserve"> Keuangan (X</w:t>
            </w:r>
            <w:r w:rsidRPr="00F56F14">
              <w:rPr>
                <w:rFonts w:ascii="Times New Roman" w:hAnsi="Times New Roman"/>
                <w:sz w:val="20"/>
                <w:szCs w:val="20"/>
                <w:vertAlign w:val="subscript"/>
              </w:rPr>
              <w:t>2</w:t>
            </w:r>
            <w:r w:rsidRPr="00F56F14">
              <w:rPr>
                <w:rFonts w:ascii="Times New Roman" w:hAnsi="Times New Roman"/>
                <w:sz w:val="20"/>
                <w:szCs w:val="20"/>
              </w:rPr>
              <w:t>), Profitabilitas (X</w:t>
            </w:r>
            <w:r w:rsidRPr="00F56F14">
              <w:rPr>
                <w:rFonts w:ascii="Times New Roman" w:hAnsi="Times New Roman"/>
                <w:sz w:val="20"/>
                <w:szCs w:val="20"/>
                <w:vertAlign w:val="subscript"/>
              </w:rPr>
              <w:t>3</w:t>
            </w:r>
            <w:r w:rsidRPr="00F56F14">
              <w:rPr>
                <w:rFonts w:ascii="Times New Roman" w:hAnsi="Times New Roman"/>
                <w:sz w:val="20"/>
                <w:szCs w:val="20"/>
              </w:rPr>
              <w:t>) dan Ukuran Perusahan (X</w:t>
            </w:r>
            <w:r w:rsidRPr="00F56F14">
              <w:rPr>
                <w:rFonts w:ascii="Times New Roman" w:hAnsi="Times New Roman"/>
                <w:sz w:val="20"/>
                <w:szCs w:val="20"/>
                <w:vertAlign w:val="subscript"/>
              </w:rPr>
              <w:t>4</w:t>
            </w:r>
            <w:r w:rsidRPr="00F56F14">
              <w:rPr>
                <w:rFonts w:ascii="Times New Roman" w:hAnsi="Times New Roman"/>
                <w:sz w:val="20"/>
                <w:szCs w:val="20"/>
              </w:rPr>
              <w:t>) tidak berpengaruh terhadap kebijakan dividen.</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Hasil Penelitian ini menunjukkan bahwa seluruh variabel bebas yang ada dalam penelitian dan variabel kebijakan dividen berpengaruh terhadap nilai perusahaan.</w:t>
            </w:r>
          </w:p>
          <w:p w:rsidR="007E356F" w:rsidRPr="00F56F14" w:rsidRDefault="007E356F" w:rsidP="00BE6888">
            <w:pPr>
              <w:pStyle w:val="ListParagraph"/>
              <w:spacing w:after="0" w:line="240" w:lineRule="auto"/>
              <w:ind w:left="162"/>
              <w:rPr>
                <w:rFonts w:ascii="Times New Roman" w:hAnsi="Times New Roman"/>
                <w:sz w:val="20"/>
                <w:szCs w:val="20"/>
              </w:rPr>
            </w:pPr>
          </w:p>
        </w:tc>
        <w:tc>
          <w:tcPr>
            <w:tcW w:w="198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Variabel Bebas dan Variabel Kontrol</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Sampel Penelitian</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Analisis menggunakan regresi berganda</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 xml:space="preserve">Pengukuran nilai perusahaan menggunaka rasio PER </w:t>
            </w:r>
          </w:p>
        </w:tc>
      </w:tr>
      <w:tr w:rsidR="007E356F" w:rsidRPr="00C2523C" w:rsidTr="007E356F">
        <w:tc>
          <w:tcPr>
            <w:tcW w:w="475" w:type="dxa"/>
          </w:tcPr>
          <w:p w:rsidR="007E356F" w:rsidRPr="00F56F14" w:rsidRDefault="00EF61F2" w:rsidP="00BE688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23</w:t>
            </w:r>
          </w:p>
        </w:tc>
        <w:tc>
          <w:tcPr>
            <w:tcW w:w="2423" w:type="dxa"/>
          </w:tcPr>
          <w:p w:rsidR="007E356F" w:rsidRPr="00C2523C" w:rsidRDefault="004C5B23" w:rsidP="00BE6888">
            <w:pPr>
              <w:spacing w:after="0" w:line="240" w:lineRule="auto"/>
              <w:rPr>
                <w:rFonts w:ascii="Times New Roman" w:hAnsi="Times New Roman"/>
                <w:i/>
                <w:sz w:val="20"/>
                <w:szCs w:val="20"/>
              </w:rPr>
            </w:pPr>
            <w:r w:rsidRPr="00C2523C">
              <w:rPr>
                <w:rFonts w:ascii="Times New Roman" w:hAnsi="Times New Roman"/>
                <w:sz w:val="20"/>
                <w:szCs w:val="20"/>
              </w:rPr>
              <w:fldChar w:fldCharType="begin" w:fldLock="1"/>
            </w:r>
            <w:r w:rsidR="007E356F" w:rsidRPr="00C2523C">
              <w:rPr>
                <w:rFonts w:ascii="Times New Roman" w:hAnsi="Times New Roman"/>
                <w:sz w:val="20"/>
                <w:szCs w:val="20"/>
              </w:rPr>
              <w:instrText>ADDIN CSL_CITATION { "citationItems" : [ { "id" : "ITEM-1", "itemData" : { "author" : [ { "dropping-particle" : "", "family" : "Ekonomika", "given" : "Fakultas", "non-dropping-particle" : "", "parse-names" : false, "suffix" : "" }, { "dropping-particle" : "", "family" : "Bisnis", "given" : "D A N", "non-dropping-particle" : "", "parse-names" : false, "suffix" : "" }, { "dropping-particle" : "", "family" : "Diponegoro", "given" : "Universitas", "non-dropping-particle" : "", "parse-names" : false, "suffix" : "" } ], "id" : "ITEM-1", "issued" : { "date-parts" : [ [ "2013" ] ] }, "page" : "1-14", "title" : "Pengaruh Good Corporate Governance", "type" : "article-journal", "volume" : "2" }, "uris" : [ "http://www.mendeley.com/documents/?uuid=279848d3-ee24-45a4-b3cb-40dc23526264" ] } ], "mendeley" : { "formattedCitation" : "(Ekonomika et al., 2013)", "manualFormatting" : "Soedaryono dan ridufana,( 2013)", "plainTextFormattedCitation" : "(Ekonomika et al., 2013)", "previouslyFormattedCitation" : "(Ekonomika et al., 2013)" }, "properties" : { "noteIndex" : 39 }, "schema" : "https://github.com/citation-style-language/schema/raw/master/csl-citation.json" }</w:instrText>
            </w:r>
            <w:r w:rsidRPr="00C2523C">
              <w:rPr>
                <w:rFonts w:ascii="Times New Roman" w:hAnsi="Times New Roman"/>
                <w:sz w:val="20"/>
                <w:szCs w:val="20"/>
              </w:rPr>
              <w:fldChar w:fldCharType="separate"/>
            </w:r>
            <w:r w:rsidR="007E356F" w:rsidRPr="00C2523C">
              <w:rPr>
                <w:rFonts w:ascii="Times New Roman" w:hAnsi="Times New Roman"/>
                <w:noProof/>
                <w:sz w:val="20"/>
                <w:szCs w:val="20"/>
              </w:rPr>
              <w:t>Soedaryono dan Ridufana, (2013)</w:t>
            </w:r>
            <w:r w:rsidRPr="00C2523C">
              <w:rPr>
                <w:rFonts w:ascii="Times New Roman" w:hAnsi="Times New Roman"/>
                <w:sz w:val="20"/>
                <w:szCs w:val="20"/>
              </w:rPr>
              <w:fldChar w:fldCharType="end"/>
            </w:r>
            <w:r w:rsidR="007E356F" w:rsidRPr="00C2523C">
              <w:rPr>
                <w:rFonts w:ascii="Times New Roman" w:hAnsi="Times New Roman"/>
                <w:sz w:val="20"/>
                <w:szCs w:val="20"/>
              </w:rPr>
              <w:t xml:space="preserve"> “</w:t>
            </w:r>
            <w:r w:rsidR="007E356F" w:rsidRPr="00C2523C">
              <w:rPr>
                <w:rFonts w:ascii="Times New Roman" w:hAnsi="Times New Roman"/>
                <w:i/>
                <w:sz w:val="20"/>
                <w:szCs w:val="20"/>
              </w:rPr>
              <w:t>Pengaruh Good Corporate Governance</w:t>
            </w:r>
          </w:p>
          <w:p w:rsidR="007E356F" w:rsidRPr="00C2523C" w:rsidRDefault="007E356F" w:rsidP="00BE6888">
            <w:pPr>
              <w:spacing w:after="0" w:line="240" w:lineRule="auto"/>
              <w:rPr>
                <w:rFonts w:ascii="Times New Roman" w:hAnsi="Times New Roman"/>
                <w:i/>
                <w:sz w:val="20"/>
                <w:szCs w:val="20"/>
              </w:rPr>
            </w:pPr>
            <w:r w:rsidRPr="00C2523C">
              <w:rPr>
                <w:rFonts w:ascii="Times New Roman" w:hAnsi="Times New Roman"/>
                <w:i/>
                <w:sz w:val="20"/>
                <w:szCs w:val="20"/>
              </w:rPr>
              <w:t>Terhadap Nilai Perusahaan Melalui</w:t>
            </w:r>
          </w:p>
          <w:p w:rsidR="007E356F" w:rsidRPr="00C2523C" w:rsidRDefault="007E356F" w:rsidP="00BE6888">
            <w:pPr>
              <w:spacing w:after="0" w:line="240" w:lineRule="auto"/>
              <w:rPr>
                <w:rFonts w:ascii="Times New Roman" w:hAnsi="Times New Roman"/>
                <w:sz w:val="20"/>
                <w:szCs w:val="20"/>
              </w:rPr>
            </w:pPr>
            <w:r w:rsidRPr="00C2523C">
              <w:rPr>
                <w:rFonts w:ascii="Times New Roman" w:hAnsi="Times New Roman"/>
                <w:i/>
                <w:sz w:val="20"/>
                <w:szCs w:val="20"/>
              </w:rPr>
              <w:t>Corporate Social Responsibility</w:t>
            </w:r>
            <w:r w:rsidRPr="00C2523C">
              <w:rPr>
                <w:rFonts w:ascii="Times New Roman" w:hAnsi="Times New Roman"/>
                <w:sz w:val="20"/>
                <w:szCs w:val="20"/>
              </w:rPr>
              <w:t>”</w:t>
            </w:r>
          </w:p>
          <w:p w:rsidR="007E356F" w:rsidRPr="00C2523C" w:rsidRDefault="007E356F" w:rsidP="00BE6888">
            <w:pPr>
              <w:spacing w:after="0" w:line="240" w:lineRule="auto"/>
              <w:rPr>
                <w:rFonts w:ascii="Times New Roman" w:eastAsia="TimesNewRoman" w:hAnsi="Times New Roman"/>
                <w:sz w:val="20"/>
                <w:szCs w:val="20"/>
              </w:rPr>
            </w:pPr>
          </w:p>
          <w:p w:rsidR="007E356F" w:rsidRPr="00C2523C" w:rsidRDefault="007E356F" w:rsidP="00BE6888">
            <w:pPr>
              <w:spacing w:after="0" w:line="240" w:lineRule="auto"/>
              <w:rPr>
                <w:rFonts w:ascii="Times New Roman" w:eastAsia="TimesNewRoman" w:hAnsi="Times New Roman"/>
                <w:sz w:val="20"/>
                <w:szCs w:val="20"/>
              </w:rPr>
            </w:pPr>
            <w:r w:rsidRPr="00C2523C">
              <w:rPr>
                <w:rFonts w:ascii="Times New Roman" w:eastAsia="TimesNewRoman" w:hAnsi="Times New Roman"/>
                <w:sz w:val="20"/>
                <w:szCs w:val="20"/>
              </w:rPr>
              <w:t>Sumber</w:t>
            </w:r>
          </w:p>
          <w:p w:rsidR="007E356F" w:rsidRDefault="007E356F" w:rsidP="00BE6888">
            <w:pPr>
              <w:spacing w:after="0" w:line="240" w:lineRule="auto"/>
              <w:rPr>
                <w:rFonts w:ascii="Times New Roman" w:eastAsia="TimesNewRoman" w:hAnsi="Times New Roman"/>
                <w:sz w:val="20"/>
                <w:szCs w:val="20"/>
              </w:rPr>
            </w:pPr>
            <w:r w:rsidRPr="00C2523C">
              <w:rPr>
                <w:rFonts w:ascii="Times New Roman" w:eastAsia="TimesNewRoman" w:hAnsi="Times New Roman"/>
                <w:sz w:val="20"/>
                <w:szCs w:val="20"/>
              </w:rPr>
              <w:t>Media Riset Akuntansi, Auditing &amp; Informasi, Vol.13 No.1, April 2013</w:t>
            </w:r>
          </w:p>
          <w:p w:rsidR="007E356F" w:rsidRPr="00C2523C" w:rsidRDefault="007E356F" w:rsidP="00BE6888">
            <w:pPr>
              <w:spacing w:after="0" w:line="240" w:lineRule="auto"/>
              <w:rPr>
                <w:rFonts w:ascii="Times New Roman" w:hAnsi="Times New Roman"/>
                <w:sz w:val="20"/>
                <w:szCs w:val="20"/>
              </w:rPr>
            </w:pPr>
          </w:p>
        </w:tc>
        <w:tc>
          <w:tcPr>
            <w:tcW w:w="252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Sampel penelitian ini berjumlah 215 perusahaan yang terdaftar di Bursa Efek Indonesia Tahun 2010</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i/>
                <w:sz w:val="20"/>
                <w:szCs w:val="20"/>
              </w:rPr>
              <w:t>Structural Equation Modeling</w:t>
            </w:r>
            <w:r w:rsidRPr="00F56F14">
              <w:rPr>
                <w:rFonts w:ascii="Times New Roman" w:hAnsi="Times New Roman"/>
                <w:sz w:val="20"/>
                <w:szCs w:val="20"/>
              </w:rPr>
              <w:t xml:space="preserve"> (SEM)</w:t>
            </w:r>
          </w:p>
        </w:tc>
        <w:tc>
          <w:tcPr>
            <w:tcW w:w="234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i/>
                <w:sz w:val="20"/>
                <w:szCs w:val="20"/>
              </w:rPr>
              <w:t>Corporate Social Responsibility (CSR)</w:t>
            </w:r>
            <w:r w:rsidRPr="00F56F14">
              <w:rPr>
                <w:rFonts w:ascii="Times New Roman" w:hAnsi="Times New Roman"/>
                <w:sz w:val="20"/>
                <w:szCs w:val="20"/>
              </w:rPr>
              <w:t xml:space="preserve">. </w:t>
            </w:r>
          </w:p>
          <w:p w:rsidR="007E356F" w:rsidRPr="00F56F14" w:rsidRDefault="007E356F" w:rsidP="00BE6888">
            <w:pPr>
              <w:pStyle w:val="ListParagraph"/>
              <w:numPr>
                <w:ilvl w:val="0"/>
                <w:numId w:val="12"/>
              </w:numPr>
              <w:spacing w:after="0" w:line="240" w:lineRule="auto"/>
              <w:ind w:left="162" w:hanging="180"/>
              <w:rPr>
                <w:rFonts w:ascii="Times New Roman" w:hAnsi="Times New Roman"/>
                <w:i/>
                <w:sz w:val="20"/>
                <w:szCs w:val="20"/>
              </w:rPr>
            </w:pPr>
            <w:r w:rsidRPr="00F56F14">
              <w:rPr>
                <w:rFonts w:ascii="Times New Roman" w:hAnsi="Times New Roman"/>
                <w:i/>
                <w:sz w:val="20"/>
                <w:szCs w:val="20"/>
              </w:rPr>
              <w:t>Good Corporate Governance</w:t>
            </w:r>
          </w:p>
          <w:p w:rsidR="007E356F" w:rsidRPr="00F56F14" w:rsidRDefault="007E356F" w:rsidP="00BE6888">
            <w:pPr>
              <w:pStyle w:val="ListParagraph"/>
              <w:numPr>
                <w:ilvl w:val="0"/>
                <w:numId w:val="12"/>
              </w:numPr>
              <w:spacing w:after="0" w:line="240" w:lineRule="auto"/>
              <w:ind w:left="162" w:hanging="180"/>
              <w:rPr>
                <w:rFonts w:ascii="Times New Roman" w:hAnsi="Times New Roman"/>
                <w:i/>
                <w:sz w:val="20"/>
                <w:szCs w:val="20"/>
              </w:rPr>
            </w:pPr>
            <w:r w:rsidRPr="00F56F14">
              <w:rPr>
                <w:rFonts w:ascii="Times New Roman" w:hAnsi="Times New Roman"/>
                <w:sz w:val="20"/>
                <w:szCs w:val="20"/>
              </w:rPr>
              <w:t>Nilai Perusahaan</w:t>
            </w:r>
          </w:p>
        </w:tc>
        <w:tc>
          <w:tcPr>
            <w:tcW w:w="441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 xml:space="preserve">Hasil penelitian menunjukkan bahwa GCG yang ditunjukkan dengan jumlah dewan direktur berpengaruh signifikan terhadap nilai perusahaan, sedangkan secara tidak langsung jumlah rapat komite audit berpengaruh signifikan terhadap nilai perusahaan melalui CSR. </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Ukuran dan jenis industri perusahaan sebagai kontrol variabel juga memiliki pengaruh signifikan terhadap CSR, sementara usia perusahaan tidak memiliki pengaruh signifikan terhadap CSR.</w:t>
            </w:r>
          </w:p>
          <w:p w:rsidR="007E356F" w:rsidRPr="00F56F14" w:rsidRDefault="007E356F" w:rsidP="00BE6888">
            <w:pPr>
              <w:pStyle w:val="ListParagraph"/>
              <w:spacing w:after="0" w:line="240" w:lineRule="auto"/>
              <w:ind w:left="162"/>
              <w:rPr>
                <w:rFonts w:ascii="Times New Roman" w:hAnsi="Times New Roman"/>
                <w:sz w:val="20"/>
                <w:szCs w:val="20"/>
              </w:rPr>
            </w:pPr>
          </w:p>
        </w:tc>
        <w:tc>
          <w:tcPr>
            <w:tcW w:w="198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Sampel Penelitian</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Analisis Regresi Berganda</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Variabel Kontrol</w:t>
            </w:r>
          </w:p>
        </w:tc>
      </w:tr>
      <w:tr w:rsidR="007E356F" w:rsidRPr="00C2523C" w:rsidTr="007E356F">
        <w:tc>
          <w:tcPr>
            <w:tcW w:w="475" w:type="dxa"/>
          </w:tcPr>
          <w:p w:rsidR="007E356F" w:rsidRPr="00F56F14" w:rsidRDefault="00EF61F2" w:rsidP="00BE688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24</w:t>
            </w:r>
          </w:p>
        </w:tc>
        <w:tc>
          <w:tcPr>
            <w:tcW w:w="2423" w:type="dxa"/>
          </w:tcPr>
          <w:p w:rsidR="007E356F" w:rsidRPr="00C2523C" w:rsidRDefault="004C5B23" w:rsidP="00BE6888">
            <w:pPr>
              <w:spacing w:after="0" w:line="240" w:lineRule="auto"/>
              <w:rPr>
                <w:rFonts w:ascii="Times New Roman" w:hAnsi="Times New Roman"/>
                <w:sz w:val="20"/>
                <w:szCs w:val="20"/>
              </w:rPr>
            </w:pPr>
            <w:r w:rsidRPr="00C2523C">
              <w:rPr>
                <w:rFonts w:ascii="Times New Roman" w:hAnsi="Times New Roman"/>
                <w:sz w:val="20"/>
                <w:szCs w:val="20"/>
              </w:rPr>
              <w:fldChar w:fldCharType="begin" w:fldLock="1"/>
            </w:r>
            <w:r w:rsidR="007E356F" w:rsidRPr="00C2523C">
              <w:rPr>
                <w:rFonts w:ascii="Times New Roman" w:hAnsi="Times New Roman"/>
                <w:sz w:val="20"/>
                <w:szCs w:val="20"/>
              </w:rPr>
              <w:instrText>ADDIN CSL_CITATION { "citationItems" : [ { "id" : "ITEM-1", "itemData" : { "author" : [ { "dropping-particle" : "", "family" : "Stacia", "given" : "Evelyn", "non-dropping-particle" : "", "parse-names" : false, "suffix" : "" } ], "container-title" : "Business Accounting Review", "id" : "ITEM-1", "issue" : "2", "issued" : { "date-parts" : [ [ "2013" ] ] }, "page" : "81-90", "title" : "Pengaruh Pengungkapan Corporate Social Responsibility terhadap Nilai Perusahaan di Sektor Pertambangan", "type" : "article-journal", "volume" : "3" }, "uris" : [ "http://www.mendeley.com/documents/?uuid=f65cc181-3926-4c56-973e-abd94285e73b" ] } ], "mendeley" : { "formattedCitation" : "(Stacia, 2013)", "manualFormatting" : "Stacia, (2013)", "plainTextFormattedCitation" : "(Stacia, 2013)", "previouslyFormattedCitation" : "(Stacia, 2013)" }, "properties" : { "noteIndex" : 40 }, "schema" : "https://github.com/citation-style-language/schema/raw/master/csl-citation.json" }</w:instrText>
            </w:r>
            <w:r w:rsidRPr="00C2523C">
              <w:rPr>
                <w:rFonts w:ascii="Times New Roman" w:hAnsi="Times New Roman"/>
                <w:sz w:val="20"/>
                <w:szCs w:val="20"/>
              </w:rPr>
              <w:fldChar w:fldCharType="separate"/>
            </w:r>
            <w:r w:rsidR="00BE6888" w:rsidRPr="00BE6888">
              <w:rPr>
                <w:rFonts w:ascii="Times New Roman" w:hAnsi="Times New Roman"/>
                <w:noProof/>
                <w:sz w:val="20"/>
                <w:szCs w:val="20"/>
              </w:rPr>
              <w:t>Stacia dan Juniarti</w:t>
            </w:r>
            <w:r w:rsidR="007E356F" w:rsidRPr="00C2523C">
              <w:rPr>
                <w:rFonts w:ascii="Times New Roman" w:hAnsi="Times New Roman"/>
                <w:noProof/>
                <w:sz w:val="20"/>
                <w:szCs w:val="20"/>
              </w:rPr>
              <w:t>, (2013)</w:t>
            </w:r>
            <w:r w:rsidRPr="00C2523C">
              <w:rPr>
                <w:rFonts w:ascii="Times New Roman" w:hAnsi="Times New Roman"/>
                <w:sz w:val="20"/>
                <w:szCs w:val="20"/>
              </w:rPr>
              <w:fldChar w:fldCharType="end"/>
            </w:r>
            <w:r w:rsidR="007E356F" w:rsidRPr="00C2523C">
              <w:rPr>
                <w:rFonts w:ascii="Times New Roman" w:hAnsi="Times New Roman"/>
                <w:sz w:val="20"/>
                <w:szCs w:val="20"/>
              </w:rPr>
              <w:t xml:space="preserve"> “</w:t>
            </w:r>
            <w:r w:rsidR="007E356F" w:rsidRPr="00C2523C">
              <w:rPr>
                <w:rFonts w:ascii="Times New Roman" w:hAnsi="Times New Roman"/>
                <w:i/>
                <w:sz w:val="20"/>
                <w:szCs w:val="20"/>
              </w:rPr>
              <w:t>Pengaruh Pengungkapan Corporate Social Responsibility terhadap Nilai Perusahaan di Sektor Pertambangan</w:t>
            </w:r>
            <w:r w:rsidR="007E356F" w:rsidRPr="00C2523C">
              <w:rPr>
                <w:rFonts w:ascii="Times New Roman" w:hAnsi="Times New Roman"/>
                <w:sz w:val="20"/>
                <w:szCs w:val="20"/>
              </w:rPr>
              <w:t>”</w:t>
            </w:r>
          </w:p>
          <w:p w:rsidR="007E356F" w:rsidRPr="00C2523C" w:rsidRDefault="007E356F" w:rsidP="00BE6888">
            <w:pPr>
              <w:spacing w:after="0" w:line="240" w:lineRule="auto"/>
              <w:rPr>
                <w:rFonts w:ascii="Times New Roman" w:eastAsia="Century Schoolbook" w:hAnsi="Times New Roman"/>
                <w:color w:val="000000"/>
                <w:sz w:val="20"/>
                <w:szCs w:val="20"/>
              </w:rPr>
            </w:pPr>
            <w:r w:rsidRPr="00C2523C">
              <w:rPr>
                <w:rFonts w:ascii="Times New Roman" w:eastAsia="Century Schoolbook" w:hAnsi="Times New Roman"/>
                <w:color w:val="000000"/>
                <w:sz w:val="20"/>
                <w:szCs w:val="20"/>
              </w:rPr>
              <w:lastRenderedPageBreak/>
              <w:t xml:space="preserve"> </w:t>
            </w:r>
          </w:p>
          <w:p w:rsidR="007E356F" w:rsidRPr="00C2523C" w:rsidRDefault="007E356F" w:rsidP="00BE6888">
            <w:pPr>
              <w:spacing w:after="0" w:line="240" w:lineRule="auto"/>
              <w:rPr>
                <w:rFonts w:ascii="Times New Roman" w:eastAsia="Century Schoolbook" w:hAnsi="Times New Roman"/>
                <w:color w:val="000000"/>
                <w:sz w:val="20"/>
                <w:szCs w:val="20"/>
              </w:rPr>
            </w:pPr>
            <w:r w:rsidRPr="00C2523C">
              <w:rPr>
                <w:rFonts w:ascii="Times New Roman" w:eastAsia="Century Schoolbook" w:hAnsi="Times New Roman"/>
                <w:color w:val="000000"/>
                <w:sz w:val="20"/>
                <w:szCs w:val="20"/>
              </w:rPr>
              <w:t>Sumber</w:t>
            </w:r>
          </w:p>
          <w:p w:rsidR="007E356F" w:rsidRPr="00C2523C" w:rsidRDefault="007E356F" w:rsidP="00BE6888">
            <w:pPr>
              <w:spacing w:after="0" w:line="240" w:lineRule="auto"/>
              <w:rPr>
                <w:rFonts w:ascii="Times New Roman" w:eastAsia="Century Schoolbook" w:hAnsi="Times New Roman"/>
                <w:color w:val="000000"/>
                <w:sz w:val="20"/>
                <w:szCs w:val="20"/>
              </w:rPr>
            </w:pPr>
            <w:r w:rsidRPr="00EA7375">
              <w:rPr>
                <w:rFonts w:ascii="Times New Roman" w:eastAsia="Century Schoolbook" w:hAnsi="Times New Roman"/>
                <w:i/>
                <w:color w:val="000000"/>
                <w:sz w:val="20"/>
                <w:szCs w:val="20"/>
              </w:rPr>
              <w:t>Business Accounting Review</w:t>
            </w:r>
            <w:r w:rsidRPr="00C2523C">
              <w:rPr>
                <w:rFonts w:ascii="Times New Roman" w:eastAsia="Century Schoolbook" w:hAnsi="Times New Roman"/>
                <w:color w:val="000000"/>
                <w:sz w:val="20"/>
                <w:szCs w:val="20"/>
              </w:rPr>
              <w:t>, Vol. 3, No. 2, Agustus 2015</w:t>
            </w:r>
          </w:p>
          <w:p w:rsidR="007E356F" w:rsidRDefault="007E356F" w:rsidP="00BE6888">
            <w:pPr>
              <w:spacing w:after="0" w:line="240" w:lineRule="auto"/>
              <w:rPr>
                <w:rFonts w:ascii="Times New Roman" w:eastAsia="Century Schoolbook" w:hAnsi="Times New Roman"/>
                <w:color w:val="000000"/>
                <w:sz w:val="20"/>
                <w:szCs w:val="20"/>
              </w:rPr>
            </w:pPr>
            <w:r w:rsidRPr="00C2523C">
              <w:rPr>
                <w:rFonts w:ascii="Times New Roman" w:eastAsia="Century Schoolbook" w:hAnsi="Times New Roman"/>
                <w:color w:val="000000"/>
                <w:sz w:val="20"/>
                <w:szCs w:val="20"/>
              </w:rPr>
              <w:t xml:space="preserve"> ( 81-90)</w:t>
            </w:r>
          </w:p>
          <w:p w:rsidR="007E356F" w:rsidRPr="00C2523C" w:rsidRDefault="007E356F" w:rsidP="00BE6888">
            <w:pPr>
              <w:spacing w:after="0" w:line="240" w:lineRule="auto"/>
              <w:rPr>
                <w:rFonts w:ascii="Times New Roman" w:hAnsi="Times New Roman"/>
                <w:sz w:val="20"/>
                <w:szCs w:val="20"/>
              </w:rPr>
            </w:pPr>
            <w:r w:rsidRPr="00C2523C">
              <w:rPr>
                <w:rFonts w:ascii="Times New Roman" w:eastAsia="Century Schoolbook" w:hAnsi="Times New Roman"/>
                <w:color w:val="000000"/>
                <w:sz w:val="20"/>
                <w:szCs w:val="20"/>
              </w:rPr>
              <w:t xml:space="preserve"> </w:t>
            </w:r>
          </w:p>
        </w:tc>
        <w:tc>
          <w:tcPr>
            <w:tcW w:w="252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lastRenderedPageBreak/>
              <w:t xml:space="preserve">Sampel yang digunakan dalam penelitian ini sebesar 135 pengamatan perusahaan sektor pertambangan selama </w:t>
            </w:r>
            <w:r w:rsidRPr="00F56F14">
              <w:rPr>
                <w:rFonts w:ascii="Times New Roman" w:hAnsi="Times New Roman"/>
                <w:sz w:val="20"/>
                <w:szCs w:val="20"/>
              </w:rPr>
              <w:lastRenderedPageBreak/>
              <w:t>periode 2009-2013</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Model analisis regresi berganda</w:t>
            </w:r>
          </w:p>
        </w:tc>
        <w:tc>
          <w:tcPr>
            <w:tcW w:w="234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i/>
                <w:sz w:val="20"/>
                <w:szCs w:val="20"/>
              </w:rPr>
            </w:pPr>
            <w:r w:rsidRPr="00F56F14">
              <w:rPr>
                <w:rFonts w:ascii="Times New Roman" w:hAnsi="Times New Roman"/>
                <w:i/>
                <w:sz w:val="20"/>
                <w:szCs w:val="20"/>
              </w:rPr>
              <w:lastRenderedPageBreak/>
              <w:t>Corporate Social Responsbility</w:t>
            </w:r>
          </w:p>
          <w:p w:rsidR="007E356F" w:rsidRPr="00F56F14" w:rsidRDefault="007E356F" w:rsidP="00BE6888">
            <w:pPr>
              <w:pStyle w:val="ListParagraph"/>
              <w:numPr>
                <w:ilvl w:val="0"/>
                <w:numId w:val="12"/>
              </w:numPr>
              <w:spacing w:after="0" w:line="240" w:lineRule="auto"/>
              <w:ind w:left="162" w:hanging="180"/>
              <w:rPr>
                <w:rFonts w:ascii="Times New Roman" w:hAnsi="Times New Roman"/>
                <w:i/>
                <w:sz w:val="20"/>
                <w:szCs w:val="20"/>
              </w:rPr>
            </w:pPr>
            <w:r w:rsidRPr="00F56F14">
              <w:rPr>
                <w:rFonts w:ascii="Times New Roman" w:hAnsi="Times New Roman"/>
                <w:sz w:val="20"/>
                <w:szCs w:val="20"/>
              </w:rPr>
              <w:t>Nilai Perusahaan</w:t>
            </w:r>
          </w:p>
          <w:p w:rsidR="007E356F" w:rsidRPr="00F56F14" w:rsidRDefault="007E356F" w:rsidP="00BE6888">
            <w:pPr>
              <w:pStyle w:val="ListParagraph"/>
              <w:numPr>
                <w:ilvl w:val="0"/>
                <w:numId w:val="12"/>
              </w:numPr>
              <w:spacing w:after="0" w:line="240" w:lineRule="auto"/>
              <w:ind w:left="162" w:hanging="180"/>
              <w:rPr>
                <w:rFonts w:ascii="Times New Roman" w:hAnsi="Times New Roman"/>
                <w:i/>
                <w:sz w:val="20"/>
                <w:szCs w:val="20"/>
              </w:rPr>
            </w:pPr>
            <w:r w:rsidRPr="00F56F14">
              <w:rPr>
                <w:rFonts w:ascii="Times New Roman" w:hAnsi="Times New Roman"/>
                <w:sz w:val="20"/>
                <w:szCs w:val="20"/>
              </w:rPr>
              <w:t>Ukuran Perusahaan</w:t>
            </w:r>
          </w:p>
          <w:p w:rsidR="007E356F" w:rsidRPr="00F56F14" w:rsidRDefault="007E356F" w:rsidP="00BE6888">
            <w:pPr>
              <w:pStyle w:val="ListParagraph"/>
              <w:numPr>
                <w:ilvl w:val="0"/>
                <w:numId w:val="12"/>
              </w:numPr>
              <w:spacing w:after="0" w:line="240" w:lineRule="auto"/>
              <w:ind w:left="162" w:hanging="180"/>
              <w:rPr>
                <w:rFonts w:ascii="Times New Roman" w:hAnsi="Times New Roman"/>
                <w:i/>
                <w:sz w:val="20"/>
                <w:szCs w:val="20"/>
              </w:rPr>
            </w:pPr>
            <w:r w:rsidRPr="00F56F14">
              <w:rPr>
                <w:rFonts w:ascii="Times New Roman" w:hAnsi="Times New Roman"/>
                <w:i/>
                <w:sz w:val="20"/>
                <w:szCs w:val="20"/>
              </w:rPr>
              <w:t>Market Share</w:t>
            </w:r>
          </w:p>
          <w:p w:rsidR="007E356F" w:rsidRPr="00F56F14" w:rsidRDefault="007E356F" w:rsidP="00BE6888">
            <w:pPr>
              <w:pStyle w:val="ListParagraph"/>
              <w:numPr>
                <w:ilvl w:val="0"/>
                <w:numId w:val="12"/>
              </w:numPr>
              <w:spacing w:after="0" w:line="240" w:lineRule="auto"/>
              <w:ind w:left="162" w:hanging="180"/>
              <w:rPr>
                <w:rFonts w:ascii="Times New Roman" w:hAnsi="Times New Roman"/>
                <w:i/>
                <w:sz w:val="20"/>
                <w:szCs w:val="20"/>
              </w:rPr>
            </w:pPr>
            <w:r w:rsidRPr="00F56F14">
              <w:rPr>
                <w:rFonts w:ascii="Times New Roman" w:hAnsi="Times New Roman"/>
                <w:i/>
                <w:sz w:val="20"/>
                <w:szCs w:val="20"/>
              </w:rPr>
              <w:lastRenderedPageBreak/>
              <w:t>Debt to Equity Ratio</w:t>
            </w:r>
          </w:p>
        </w:tc>
        <w:tc>
          <w:tcPr>
            <w:tcW w:w="441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lastRenderedPageBreak/>
              <w:t xml:space="preserve">Hasil dari penelitian ini membuktikan bahwa </w:t>
            </w:r>
            <w:r w:rsidRPr="00F56F14">
              <w:rPr>
                <w:rFonts w:ascii="Times New Roman" w:hAnsi="Times New Roman"/>
                <w:i/>
                <w:sz w:val="20"/>
                <w:szCs w:val="20"/>
              </w:rPr>
              <w:t>Corporate Social Responsbility</w:t>
            </w:r>
            <w:r w:rsidRPr="00F56F14">
              <w:rPr>
                <w:rFonts w:ascii="Times New Roman" w:hAnsi="Times New Roman"/>
                <w:sz w:val="20"/>
                <w:szCs w:val="20"/>
              </w:rPr>
              <w:t xml:space="preserve"> tidak signifikan terhadap nilai perusahaan; </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 xml:space="preserve">Ukuran perusahaan berpengaruh negatif dan signifikan terhadap nilai perusahaan; </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i/>
                <w:sz w:val="20"/>
                <w:szCs w:val="20"/>
              </w:rPr>
              <w:lastRenderedPageBreak/>
              <w:t>Market Share</w:t>
            </w:r>
            <w:r w:rsidRPr="00F56F14">
              <w:rPr>
                <w:rFonts w:ascii="Times New Roman" w:hAnsi="Times New Roman"/>
                <w:sz w:val="20"/>
                <w:szCs w:val="20"/>
              </w:rPr>
              <w:t xml:space="preserve"> signifikan terhadap nilai perusahaan; dan </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i/>
                <w:sz w:val="20"/>
                <w:szCs w:val="20"/>
              </w:rPr>
              <w:t>Debt To Equity Ratio</w:t>
            </w:r>
            <w:r w:rsidRPr="00F56F14">
              <w:rPr>
                <w:rFonts w:ascii="Times New Roman" w:hAnsi="Times New Roman"/>
                <w:sz w:val="20"/>
                <w:szCs w:val="20"/>
              </w:rPr>
              <w:t xml:space="preserve"> tidak signifikan terhadap nilai perusahaan.</w:t>
            </w:r>
          </w:p>
          <w:p w:rsidR="007E356F" w:rsidRPr="00F56F14" w:rsidRDefault="007E356F" w:rsidP="00BE6888">
            <w:pPr>
              <w:pStyle w:val="ListParagraph"/>
              <w:spacing w:after="0" w:line="240" w:lineRule="auto"/>
              <w:ind w:left="162"/>
              <w:rPr>
                <w:rFonts w:ascii="Times New Roman" w:hAnsi="Times New Roman"/>
                <w:sz w:val="20"/>
                <w:szCs w:val="20"/>
              </w:rPr>
            </w:pPr>
          </w:p>
        </w:tc>
        <w:tc>
          <w:tcPr>
            <w:tcW w:w="198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lastRenderedPageBreak/>
              <w:t>Sampel penelitian</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Variabel X yaitu Komite Audit</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 xml:space="preserve">Variabel Kontrol </w:t>
            </w:r>
          </w:p>
        </w:tc>
      </w:tr>
      <w:tr w:rsidR="007E356F" w:rsidRPr="00C2523C" w:rsidTr="007E356F">
        <w:tc>
          <w:tcPr>
            <w:tcW w:w="475" w:type="dxa"/>
          </w:tcPr>
          <w:p w:rsidR="007E356F" w:rsidRPr="00F56F14" w:rsidRDefault="00EF61F2" w:rsidP="00BE688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lastRenderedPageBreak/>
              <w:t>25</w:t>
            </w:r>
          </w:p>
        </w:tc>
        <w:tc>
          <w:tcPr>
            <w:tcW w:w="2423" w:type="dxa"/>
          </w:tcPr>
          <w:p w:rsidR="007E356F" w:rsidRPr="00C2523C" w:rsidRDefault="004C5B23" w:rsidP="00BE6888">
            <w:pPr>
              <w:spacing w:after="0" w:line="240" w:lineRule="auto"/>
              <w:rPr>
                <w:rFonts w:ascii="Times New Roman" w:hAnsi="Times New Roman"/>
                <w:sz w:val="20"/>
                <w:szCs w:val="20"/>
              </w:rPr>
            </w:pPr>
            <w:r w:rsidRPr="00C2523C">
              <w:rPr>
                <w:rFonts w:ascii="Times New Roman" w:hAnsi="Times New Roman"/>
                <w:sz w:val="20"/>
                <w:szCs w:val="20"/>
              </w:rPr>
              <w:fldChar w:fldCharType="begin" w:fldLock="1"/>
            </w:r>
            <w:r w:rsidR="007E356F" w:rsidRPr="00C2523C">
              <w:rPr>
                <w:rFonts w:ascii="Times New Roman" w:hAnsi="Times New Roman"/>
                <w:sz w:val="20"/>
                <w:szCs w:val="20"/>
              </w:rPr>
              <w:instrText>ADDIN CSL_CITATION { "citationItems" : [ { "id" : "ITEM-1", "itemData" : { "abstract" : "This paper shows that corporate social responsibility (CSR) and firm value are positively related for firms with high customer awareness, as proxied by advertising expenditures. For firms with low customer awareness, the relation is either negative or insignificant. In addition, we find that the effect of awareness on the value-CSR relation is reversed for firms with a poor prior reputation as corporate citizens. This evidence is consistent with the view that CSR activities can add value to the firm but only under certain conditions.", "author" : [ { "dropping-particle" : "", "family" : "Servaes", "given" : "Henri", "non-dropping-particle" : "", "parse-names" : false, "suffix" : "" }, { "dropping-particle" : "", "family" : "Tamayo", "given" : "Ane", "non-dropping-particle" : "", "parse-names" : false, "suffix" : "" } ], "container-title" : "Management Science The", "id" : "ITEM-1", "issued" : { "date-parts" : [ [ "2012" ] ] }, "title" : "The Impact of Corporate Social Responsibility on Firm Value: The Role of Customer Awareness", "type" : "article-journal" }, "uris" : [ "http://www.mendeley.com/documents/?uuid=61475c4d-16fe-4e74-9dbf-1d240e58fcd2" ] } ], "mendeley" : { "formattedCitation" : "(Servaes &amp; Tamayo, 2012)", "manualFormatting" : "Servaes &amp; Tamayo, (2012)", "plainTextFormattedCitation" : "(Servaes &amp; Tamayo, 2012)", "previouslyFormattedCitation" : "(Servaes &amp; Tamayo, 2012)" }, "properties" : { "noteIndex" : 36 }, "schema" : "https://github.com/citation-style-language/schema/raw/master/csl-citation.json" }</w:instrText>
            </w:r>
            <w:r w:rsidRPr="00C2523C">
              <w:rPr>
                <w:rFonts w:ascii="Times New Roman" w:hAnsi="Times New Roman"/>
                <w:sz w:val="20"/>
                <w:szCs w:val="20"/>
              </w:rPr>
              <w:fldChar w:fldCharType="separate"/>
            </w:r>
            <w:r w:rsidR="007E356F" w:rsidRPr="00C2523C">
              <w:rPr>
                <w:rFonts w:ascii="Times New Roman" w:hAnsi="Times New Roman"/>
                <w:noProof/>
                <w:sz w:val="20"/>
                <w:szCs w:val="20"/>
              </w:rPr>
              <w:t>Servaes &amp; Tamayo, (2012)</w:t>
            </w:r>
            <w:r w:rsidRPr="00C2523C">
              <w:rPr>
                <w:rFonts w:ascii="Times New Roman" w:hAnsi="Times New Roman"/>
                <w:sz w:val="20"/>
                <w:szCs w:val="20"/>
              </w:rPr>
              <w:fldChar w:fldCharType="end"/>
            </w:r>
            <w:r w:rsidR="007E356F" w:rsidRPr="00C2523C">
              <w:rPr>
                <w:rFonts w:ascii="Times New Roman" w:hAnsi="Times New Roman"/>
                <w:sz w:val="20"/>
                <w:szCs w:val="20"/>
              </w:rPr>
              <w:t xml:space="preserve"> “</w:t>
            </w:r>
            <w:r w:rsidR="007E356F" w:rsidRPr="00C2523C">
              <w:rPr>
                <w:rFonts w:ascii="Times New Roman" w:hAnsi="Times New Roman"/>
                <w:i/>
                <w:sz w:val="20"/>
                <w:szCs w:val="20"/>
              </w:rPr>
              <w:t>The Impact of Corporate Social Responsibility on Firm Value: The Role of Customer Awareness</w:t>
            </w:r>
            <w:r w:rsidR="007E356F" w:rsidRPr="00C2523C">
              <w:rPr>
                <w:rFonts w:ascii="Times New Roman" w:hAnsi="Times New Roman"/>
                <w:sz w:val="20"/>
                <w:szCs w:val="20"/>
              </w:rPr>
              <w:t>”</w:t>
            </w:r>
          </w:p>
          <w:p w:rsidR="007E356F" w:rsidRPr="00C2523C" w:rsidRDefault="007E356F" w:rsidP="00BE6888">
            <w:pPr>
              <w:spacing w:after="0" w:line="240" w:lineRule="auto"/>
              <w:rPr>
                <w:rFonts w:ascii="Times New Roman" w:hAnsi="Times New Roman"/>
                <w:sz w:val="20"/>
                <w:szCs w:val="20"/>
              </w:rPr>
            </w:pPr>
          </w:p>
          <w:p w:rsidR="007E356F" w:rsidRPr="00C2523C" w:rsidRDefault="007E356F" w:rsidP="00BE6888">
            <w:pPr>
              <w:spacing w:after="0" w:line="240" w:lineRule="auto"/>
              <w:rPr>
                <w:rFonts w:ascii="Times New Roman" w:hAnsi="Times New Roman"/>
                <w:sz w:val="20"/>
                <w:szCs w:val="20"/>
              </w:rPr>
            </w:pPr>
            <w:r w:rsidRPr="00C2523C">
              <w:rPr>
                <w:rFonts w:ascii="Times New Roman" w:eastAsia="Arial" w:hAnsi="Times New Roman"/>
                <w:color w:val="000000"/>
                <w:sz w:val="20"/>
                <w:szCs w:val="20"/>
              </w:rPr>
              <w:t>Electronic copy available at:</w:t>
            </w:r>
            <w:r w:rsidRPr="00EA7375">
              <w:rPr>
                <w:rFonts w:ascii="Times New Roman" w:eastAsia="Arial" w:hAnsi="Times New Roman"/>
                <w:i/>
                <w:color w:val="000000"/>
                <w:sz w:val="20"/>
                <w:szCs w:val="20"/>
              </w:rPr>
              <w:t>http://ssrn.com/abstract=2116265</w:t>
            </w:r>
            <w:r w:rsidRPr="00C2523C">
              <w:rPr>
                <w:rFonts w:ascii="Times New Roman" w:eastAsia="Arial" w:hAnsi="Times New Roman"/>
                <w:color w:val="000000"/>
                <w:sz w:val="20"/>
                <w:szCs w:val="20"/>
              </w:rPr>
              <w:t xml:space="preserve"> </w:t>
            </w:r>
          </w:p>
        </w:tc>
        <w:tc>
          <w:tcPr>
            <w:tcW w:w="252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 xml:space="preserve">Sampel penelitian berjumlah 2000 perusahaan dari periode 1991-2005 yang terdapat pada </w:t>
            </w:r>
            <w:r w:rsidRPr="00F56F14">
              <w:rPr>
                <w:rFonts w:ascii="Times New Roman" w:hAnsi="Times New Roman"/>
                <w:i/>
                <w:sz w:val="20"/>
                <w:szCs w:val="20"/>
              </w:rPr>
              <w:t>database Compustat</w:t>
            </w:r>
            <w:r w:rsidRPr="00F56F14">
              <w:rPr>
                <w:rFonts w:ascii="Times New Roman" w:hAnsi="Times New Roman"/>
                <w:sz w:val="20"/>
                <w:szCs w:val="20"/>
              </w:rPr>
              <w:t xml:space="preserve"> dan </w:t>
            </w:r>
            <w:r w:rsidRPr="00F56F14">
              <w:rPr>
                <w:rFonts w:ascii="Times New Roman" w:hAnsi="Times New Roman"/>
                <w:i/>
                <w:sz w:val="20"/>
                <w:szCs w:val="20"/>
              </w:rPr>
              <w:t>KLD Research &amp; Analytics, Inc</w:t>
            </w:r>
            <w:r w:rsidRPr="00F56F14">
              <w:rPr>
                <w:rFonts w:ascii="Times New Roman" w:hAnsi="Times New Roman"/>
                <w:sz w:val="20"/>
                <w:szCs w:val="20"/>
              </w:rPr>
              <w:t>.</w:t>
            </w:r>
          </w:p>
          <w:p w:rsidR="007E356F" w:rsidRPr="0095431B"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i/>
                <w:sz w:val="20"/>
                <w:szCs w:val="20"/>
              </w:rPr>
              <w:t>Summary Statistics</w:t>
            </w:r>
            <w:r w:rsidRPr="00F56F14">
              <w:rPr>
                <w:rFonts w:ascii="Times New Roman" w:hAnsi="Times New Roman"/>
                <w:sz w:val="20"/>
                <w:szCs w:val="20"/>
              </w:rPr>
              <w:t xml:space="preserve">, </w:t>
            </w:r>
            <w:r w:rsidRPr="00F56F14">
              <w:rPr>
                <w:rFonts w:ascii="Times New Roman" w:hAnsi="Times New Roman"/>
                <w:i/>
                <w:sz w:val="20"/>
                <w:szCs w:val="20"/>
              </w:rPr>
              <w:t>Correlation Matrix</w:t>
            </w:r>
            <w:r w:rsidRPr="00F56F14">
              <w:rPr>
                <w:rFonts w:ascii="Times New Roman" w:hAnsi="Times New Roman"/>
                <w:sz w:val="20"/>
                <w:szCs w:val="20"/>
              </w:rPr>
              <w:t xml:space="preserve">, </w:t>
            </w:r>
            <w:r w:rsidRPr="00F56F14">
              <w:rPr>
                <w:rFonts w:ascii="Times New Roman" w:hAnsi="Times New Roman"/>
                <w:i/>
                <w:sz w:val="20"/>
                <w:szCs w:val="20"/>
              </w:rPr>
              <w:t>Panel Regressions</w:t>
            </w:r>
            <w:r w:rsidRPr="00F56F14">
              <w:rPr>
                <w:rFonts w:ascii="Times New Roman" w:hAnsi="Times New Roman"/>
                <w:sz w:val="20"/>
                <w:szCs w:val="20"/>
              </w:rPr>
              <w:t xml:space="preserve">,  dan </w:t>
            </w:r>
            <w:r w:rsidRPr="00F56F14">
              <w:rPr>
                <w:rFonts w:ascii="Times New Roman" w:hAnsi="Times New Roman"/>
                <w:i/>
                <w:sz w:val="20"/>
                <w:szCs w:val="20"/>
              </w:rPr>
              <w:t>Robustness test</w:t>
            </w:r>
          </w:p>
          <w:p w:rsidR="0095431B" w:rsidRPr="00F56F14" w:rsidRDefault="0095431B" w:rsidP="0095431B">
            <w:pPr>
              <w:pStyle w:val="ListParagraph"/>
              <w:spacing w:after="0" w:line="240" w:lineRule="auto"/>
              <w:ind w:left="162"/>
              <w:rPr>
                <w:rFonts w:ascii="Times New Roman" w:hAnsi="Times New Roman"/>
                <w:sz w:val="20"/>
                <w:szCs w:val="20"/>
              </w:rPr>
            </w:pPr>
          </w:p>
        </w:tc>
        <w:tc>
          <w:tcPr>
            <w:tcW w:w="234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i/>
                <w:sz w:val="20"/>
                <w:szCs w:val="20"/>
              </w:rPr>
            </w:pPr>
            <w:r w:rsidRPr="00F56F14">
              <w:rPr>
                <w:rFonts w:ascii="Times New Roman" w:hAnsi="Times New Roman"/>
                <w:i/>
                <w:sz w:val="20"/>
                <w:szCs w:val="20"/>
              </w:rPr>
              <w:t>Corporate Social Responsibility</w:t>
            </w:r>
            <w:r w:rsidRPr="00F56F14">
              <w:rPr>
                <w:rFonts w:ascii="Times New Roman" w:hAnsi="Times New Roman"/>
                <w:sz w:val="20"/>
                <w:szCs w:val="20"/>
              </w:rPr>
              <w:t xml:space="preserve"> (CSR)</w:t>
            </w:r>
          </w:p>
          <w:p w:rsidR="007E356F" w:rsidRPr="00F56F14" w:rsidRDefault="007E356F" w:rsidP="00BE6888">
            <w:pPr>
              <w:pStyle w:val="ListParagraph"/>
              <w:numPr>
                <w:ilvl w:val="0"/>
                <w:numId w:val="12"/>
              </w:numPr>
              <w:spacing w:after="0" w:line="240" w:lineRule="auto"/>
              <w:ind w:left="162" w:hanging="180"/>
              <w:rPr>
                <w:rFonts w:ascii="Times New Roman" w:hAnsi="Times New Roman"/>
                <w:i/>
                <w:sz w:val="20"/>
                <w:szCs w:val="20"/>
              </w:rPr>
            </w:pPr>
            <w:r w:rsidRPr="00F56F14">
              <w:rPr>
                <w:rFonts w:ascii="Times New Roman" w:hAnsi="Times New Roman"/>
                <w:sz w:val="20"/>
                <w:szCs w:val="20"/>
              </w:rPr>
              <w:t>Nilai Perusahaan</w:t>
            </w:r>
          </w:p>
          <w:p w:rsidR="007E356F" w:rsidRPr="00F56F14" w:rsidRDefault="007E356F" w:rsidP="00BE6888">
            <w:pPr>
              <w:pStyle w:val="ListParagraph"/>
              <w:numPr>
                <w:ilvl w:val="0"/>
                <w:numId w:val="12"/>
              </w:numPr>
              <w:spacing w:after="0" w:line="240" w:lineRule="auto"/>
              <w:ind w:left="162" w:hanging="180"/>
              <w:rPr>
                <w:rFonts w:ascii="Times New Roman" w:hAnsi="Times New Roman"/>
                <w:i/>
                <w:sz w:val="20"/>
                <w:szCs w:val="20"/>
              </w:rPr>
            </w:pPr>
            <w:r w:rsidRPr="00F56F14">
              <w:rPr>
                <w:rFonts w:ascii="Times New Roman" w:hAnsi="Times New Roman"/>
                <w:i/>
                <w:sz w:val="20"/>
                <w:szCs w:val="20"/>
              </w:rPr>
              <w:t>Intensitas Periklanan</w:t>
            </w:r>
          </w:p>
        </w:tc>
        <w:tc>
          <w:tcPr>
            <w:tcW w:w="441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i/>
                <w:sz w:val="20"/>
                <w:szCs w:val="20"/>
              </w:rPr>
              <w:t>Corporate Social Responsibility</w:t>
            </w:r>
            <w:r w:rsidRPr="00F56F14">
              <w:rPr>
                <w:rFonts w:ascii="Times New Roman" w:hAnsi="Times New Roman"/>
                <w:sz w:val="20"/>
                <w:szCs w:val="20"/>
              </w:rPr>
              <w:t xml:space="preserve"> (CSR) dan nilai perusahaan berhubungan positif dengan perusahaan dengan kesadaran pelanggan yang tinggi, seperti yang dikemukakan oleh pengeluaran iklan.</w:t>
            </w:r>
          </w:p>
          <w:p w:rsidR="007E356F" w:rsidRPr="00F56F14" w:rsidRDefault="007E356F" w:rsidP="00BE6888">
            <w:pPr>
              <w:pStyle w:val="ListParagraph"/>
              <w:numPr>
                <w:ilvl w:val="0"/>
                <w:numId w:val="12"/>
              </w:numPr>
              <w:spacing w:after="0" w:line="240" w:lineRule="auto"/>
              <w:ind w:left="162" w:hanging="180"/>
              <w:rPr>
                <w:rFonts w:ascii="Times New Roman" w:hAnsi="Times New Roman"/>
                <w:sz w:val="20"/>
                <w:szCs w:val="20"/>
              </w:rPr>
            </w:pPr>
            <w:r w:rsidRPr="00F56F14">
              <w:rPr>
                <w:rFonts w:ascii="Times New Roman" w:hAnsi="Times New Roman"/>
                <w:sz w:val="20"/>
                <w:szCs w:val="20"/>
              </w:rPr>
              <w:t>Pengaruh kesadaran terhadap hubungan nilai-CSR dibalik untuk perusahaan dengan reputasi buruk sebelumnya sebagai anggota perusahaan.</w:t>
            </w:r>
          </w:p>
        </w:tc>
        <w:tc>
          <w:tcPr>
            <w:tcW w:w="1980" w:type="dxa"/>
          </w:tcPr>
          <w:p w:rsidR="007E356F" w:rsidRPr="00F56F14" w:rsidRDefault="007E356F" w:rsidP="00BE6888">
            <w:pPr>
              <w:pStyle w:val="ListParagraph"/>
              <w:numPr>
                <w:ilvl w:val="0"/>
                <w:numId w:val="12"/>
              </w:numPr>
              <w:spacing w:after="0" w:line="240" w:lineRule="auto"/>
              <w:ind w:left="162" w:hanging="180"/>
              <w:rPr>
                <w:rFonts w:ascii="Times New Roman" w:hAnsi="Times New Roman"/>
                <w:i/>
                <w:sz w:val="20"/>
                <w:szCs w:val="20"/>
              </w:rPr>
            </w:pPr>
            <w:r w:rsidRPr="00F56F14">
              <w:rPr>
                <w:rFonts w:ascii="Times New Roman" w:hAnsi="Times New Roman"/>
                <w:sz w:val="20"/>
                <w:szCs w:val="20"/>
              </w:rPr>
              <w:t>Variabel X yaitu Jumlah Komite Audit</w:t>
            </w:r>
          </w:p>
          <w:p w:rsidR="007E356F" w:rsidRPr="00F56F14" w:rsidRDefault="007E356F" w:rsidP="00BE6888">
            <w:pPr>
              <w:pStyle w:val="ListParagraph"/>
              <w:numPr>
                <w:ilvl w:val="0"/>
                <w:numId w:val="12"/>
              </w:numPr>
              <w:spacing w:after="0" w:line="240" w:lineRule="auto"/>
              <w:ind w:left="162" w:hanging="180"/>
              <w:rPr>
                <w:rFonts w:ascii="Times New Roman" w:hAnsi="Times New Roman"/>
                <w:i/>
                <w:sz w:val="20"/>
                <w:szCs w:val="20"/>
              </w:rPr>
            </w:pPr>
            <w:r w:rsidRPr="00F56F14">
              <w:rPr>
                <w:rFonts w:ascii="Times New Roman" w:hAnsi="Times New Roman"/>
                <w:sz w:val="20"/>
                <w:szCs w:val="20"/>
              </w:rPr>
              <w:t>Variabel Kontrol</w:t>
            </w:r>
          </w:p>
          <w:p w:rsidR="007E356F" w:rsidRPr="00F56F14" w:rsidRDefault="007E356F" w:rsidP="00BE6888">
            <w:pPr>
              <w:pStyle w:val="ListParagraph"/>
              <w:numPr>
                <w:ilvl w:val="0"/>
                <w:numId w:val="12"/>
              </w:numPr>
              <w:spacing w:after="0" w:line="240" w:lineRule="auto"/>
              <w:ind w:left="162" w:hanging="180"/>
              <w:rPr>
                <w:rFonts w:ascii="Times New Roman" w:hAnsi="Times New Roman"/>
                <w:i/>
                <w:sz w:val="20"/>
                <w:szCs w:val="20"/>
              </w:rPr>
            </w:pPr>
            <w:r w:rsidRPr="00F56F14">
              <w:rPr>
                <w:rFonts w:ascii="Times New Roman" w:hAnsi="Times New Roman"/>
                <w:sz w:val="20"/>
                <w:szCs w:val="20"/>
              </w:rPr>
              <w:t xml:space="preserve">Teknik Analisis Regresi Berganda </w:t>
            </w:r>
          </w:p>
        </w:tc>
      </w:tr>
    </w:tbl>
    <w:p w:rsidR="00D35D8D" w:rsidRDefault="00D35D8D" w:rsidP="00D35D8D">
      <w:pPr>
        <w:rPr>
          <w:rFonts w:ascii="Times New Roman" w:hAnsi="Times New Roman"/>
          <w:sz w:val="24"/>
          <w:szCs w:val="24"/>
        </w:rPr>
      </w:pPr>
    </w:p>
    <w:p w:rsidR="00D35D8D" w:rsidRDefault="00D35D8D" w:rsidP="00D35D8D">
      <w:pPr>
        <w:rPr>
          <w:rFonts w:ascii="Times New Roman" w:hAnsi="Times New Roman"/>
          <w:sz w:val="24"/>
          <w:szCs w:val="24"/>
        </w:rPr>
        <w:sectPr w:rsidR="00D35D8D">
          <w:pgSz w:w="16834" w:h="11909" w:orient="landscape"/>
          <w:pgMar w:top="1699" w:right="1411" w:bottom="1411" w:left="1411" w:header="720" w:footer="720" w:gutter="0"/>
          <w:cols w:space="720"/>
          <w:docGrid w:linePitch="360"/>
        </w:sectPr>
      </w:pPr>
    </w:p>
    <w:p w:rsidR="00CF1819" w:rsidRDefault="00D35D8D" w:rsidP="00D35D8D">
      <w:pPr>
        <w:spacing w:line="360" w:lineRule="auto"/>
        <w:rPr>
          <w:rFonts w:ascii="Times New Roman" w:hAnsi="Times New Roman"/>
          <w:b/>
          <w:sz w:val="24"/>
          <w:szCs w:val="24"/>
        </w:rPr>
      </w:pPr>
      <w:r>
        <w:rPr>
          <w:rFonts w:ascii="Times New Roman" w:hAnsi="Times New Roman"/>
          <w:b/>
          <w:sz w:val="24"/>
          <w:szCs w:val="24"/>
        </w:rPr>
        <w:lastRenderedPageBreak/>
        <w:t>Lampiran</w:t>
      </w:r>
      <w:r w:rsidR="00CF1819">
        <w:rPr>
          <w:rFonts w:ascii="Times New Roman" w:hAnsi="Times New Roman"/>
          <w:b/>
          <w:sz w:val="24"/>
          <w:szCs w:val="24"/>
        </w:rPr>
        <w:t>:</w:t>
      </w:r>
      <w:r>
        <w:rPr>
          <w:rFonts w:ascii="Times New Roman" w:hAnsi="Times New Roman"/>
          <w:b/>
          <w:sz w:val="24"/>
          <w:szCs w:val="24"/>
        </w:rPr>
        <w:t xml:space="preserve"> </w:t>
      </w:r>
    </w:p>
    <w:p w:rsidR="00D35D8D" w:rsidRDefault="00CF1819" w:rsidP="00CF1819">
      <w:pPr>
        <w:spacing w:after="120" w:line="240" w:lineRule="auto"/>
        <w:jc w:val="center"/>
        <w:rPr>
          <w:rFonts w:ascii="Times New Roman" w:hAnsi="Times New Roman"/>
          <w:b/>
          <w:sz w:val="24"/>
          <w:szCs w:val="24"/>
        </w:rPr>
      </w:pPr>
      <w:r>
        <w:rPr>
          <w:rFonts w:ascii="Times New Roman" w:hAnsi="Times New Roman"/>
          <w:b/>
          <w:sz w:val="24"/>
          <w:szCs w:val="24"/>
        </w:rPr>
        <w:t xml:space="preserve">Tabel 2. </w:t>
      </w:r>
      <w:r w:rsidR="00D35D8D">
        <w:rPr>
          <w:rFonts w:ascii="Times New Roman" w:hAnsi="Times New Roman"/>
          <w:b/>
          <w:sz w:val="24"/>
          <w:szCs w:val="24"/>
        </w:rPr>
        <w:t>Populasi Penelitian</w:t>
      </w:r>
    </w:p>
    <w:tbl>
      <w:tblPr>
        <w:tblW w:w="7037" w:type="dxa"/>
        <w:jc w:val="center"/>
        <w:tblInd w:w="91" w:type="dxa"/>
        <w:tblBorders>
          <w:top w:val="single" w:sz="4" w:space="0" w:color="auto"/>
          <w:bottom w:val="single" w:sz="4" w:space="0" w:color="auto"/>
          <w:insideH w:val="single" w:sz="4" w:space="0" w:color="auto"/>
        </w:tblBorders>
        <w:tblLook w:val="04A0"/>
      </w:tblPr>
      <w:tblGrid>
        <w:gridCol w:w="546"/>
        <w:gridCol w:w="913"/>
        <w:gridCol w:w="5578"/>
      </w:tblGrid>
      <w:tr w:rsidR="00D35D8D" w:rsidRPr="00A532CF" w:rsidTr="00CF1819">
        <w:trPr>
          <w:trHeight w:val="541"/>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b/>
                <w:bCs/>
                <w:color w:val="000000"/>
                <w:sz w:val="20"/>
                <w:szCs w:val="20"/>
              </w:rPr>
            </w:pPr>
            <w:r w:rsidRPr="00A532CF">
              <w:rPr>
                <w:rFonts w:ascii="Times New Roman" w:eastAsia="Times New Roman" w:hAnsi="Times New Roman"/>
                <w:b/>
                <w:bCs/>
                <w:color w:val="000000"/>
                <w:sz w:val="20"/>
                <w:szCs w:val="20"/>
              </w:rPr>
              <w:t>No</w:t>
            </w:r>
          </w:p>
        </w:tc>
        <w:tc>
          <w:tcPr>
            <w:tcW w:w="913"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b/>
                <w:bCs/>
                <w:color w:val="000000"/>
                <w:sz w:val="20"/>
                <w:szCs w:val="20"/>
              </w:rPr>
            </w:pPr>
            <w:r w:rsidRPr="00A532CF">
              <w:rPr>
                <w:rFonts w:ascii="Times New Roman" w:eastAsia="Times New Roman" w:hAnsi="Times New Roman"/>
                <w:b/>
                <w:bCs/>
                <w:color w:val="000000"/>
                <w:sz w:val="20"/>
                <w:szCs w:val="20"/>
              </w:rPr>
              <w:t>Kode</w:t>
            </w:r>
          </w:p>
        </w:tc>
        <w:tc>
          <w:tcPr>
            <w:tcW w:w="5578"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b/>
                <w:bCs/>
                <w:color w:val="000000"/>
                <w:sz w:val="20"/>
                <w:szCs w:val="20"/>
              </w:rPr>
            </w:pPr>
            <w:r w:rsidRPr="00A532CF">
              <w:rPr>
                <w:rFonts w:ascii="Times New Roman" w:eastAsia="Times New Roman" w:hAnsi="Times New Roman"/>
                <w:b/>
                <w:bCs/>
                <w:color w:val="000000"/>
                <w:sz w:val="20"/>
                <w:szCs w:val="20"/>
              </w:rPr>
              <w:t>Nama</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ABDA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Asuransi Bina Dana Arta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ABMM</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ABM Investama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ACES</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ACE Hardware Indonesia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4</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ACST</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Acset Indonusa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5</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ADES</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Akasha Wira International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6</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ADHI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Adhi Karya (Persero)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7</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ADMF</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Adira Dinamika Multi Finance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8</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ADRO</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Adaro Energy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9</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AGII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Aneka Gas Industri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10</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AGRO</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Bank Rakyat Indonesia Agroniaga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11</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AGRS</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Bank Agris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12</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AHAP</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Asuransi Harta Aman Pratama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13</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AISA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Tiga Pilar Sejahtera Food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14</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AKKU</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Anugerah Kagum Karya Utama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15</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AKPI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Argha Karya Prima Ind.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16</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AKRA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AKR Corporindo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17</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AKSI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Majapahit Inti Corpora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18</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ALDO</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Alkindo Naratama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19</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ALKA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Alakasa Industrindo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20</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AMAG</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Asuransi Multi Artha Guna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21</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AMFG</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Asahimas Flat Glass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22</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AMIN</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Ateliers Mecaniques D'Indonesie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23</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AMRT</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Sumber Alfaria Trijaya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24</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ANJT</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Austindo Nusantara Jaya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25</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ANTM</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Aneka Tambang (Persero)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26</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APIC</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Pacific Strategic Financial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27</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APLI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Asiaplast Industries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28</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APLN</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Agung Podomoro Land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29</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ARNA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Arwana Citramulia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30</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ARTA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Arthavest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31</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ARTI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Ratu Prabu Energi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32</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ASBI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Asuransi Bintang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33</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ASDM</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Asuransi Dayin Mitra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34</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ASGR</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Astra Graphia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35</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ASII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Astra International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36</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ASJT</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Asuransi Jasa Tania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lastRenderedPageBreak/>
              <w:t>37</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ASMI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Asuransi Kresna Mitra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38</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ASRI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Alam Sutera Realty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39</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ASRM</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Asuransi Ramayana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40</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ASSA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Adi Sarana Armada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41</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ATIC</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Anabatic Technologies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42</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AUTO</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Astra Otoparts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43</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BABP</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Bank MNC Internasional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44</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BACA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Bank Capital Indonesia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45</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BAJA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Saranacentral Bajatama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46</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BALI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Bali Towerindo Sentra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47</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BAPA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Bekasi Asri Pemula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48</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BATA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Sepatu Bata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49</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BAYU</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Bayu Buana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50</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BBCA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Bank Central Asia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51</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BBHI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Bank Harda Internasional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52</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BBKP</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Bank Bukopin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53</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BBLD</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Buana Finance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54</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BBMD</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Bank Mestika Dharma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55</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BBNI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Bank Negara Indonesia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56</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BBNP</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Bank Nusantara Parahyangan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57</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BBYB</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Bank Yudha Bhakti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58</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BCIP</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Bumi Citra Permai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59</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BDMN</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Bank Danamon Indonesia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60</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BEST</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Bekasi Fajar Industrial Estate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61</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BFIN</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BFI Finance Indonesia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62</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BGTG</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Bank Ganesha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63</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BHIT</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MNC Investama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64</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BIMA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Primarindo Asia Infrastructure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65</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BINA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Bank Ina Perdana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66</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BIPP</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Bhuwanatala Indah Permai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67</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BIRD</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Blue Bird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68</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BISI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Bisi International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69</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BJBR</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Bank Pembangunan Daerah Jawa Barat dan Banten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70</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BJTM</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Bank Pembangunan Daerah Jawa Timur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71</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BKSL</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Sentul City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72</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BLTA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Berlian Laju Tanker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73</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BMAS</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Bank Maspion Indonesia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74</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BMTR</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Global Mediacom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75</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BNBA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Bank Bumi Arta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76</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BNGA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Bank CIMB Niaga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77</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BNII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Bank Maybank Indonesia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lastRenderedPageBreak/>
              <w:t>78</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BOGA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Bintang Oto Global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79</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BPFI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Batavia Prosperindo Finance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80</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BPII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Batavia Prosperindo Internasional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81</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BRAM</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Indo Kordsa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82</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BRNA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Berlina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83</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BRPT</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Barito Pacific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84</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BSDE</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Bumi Serpong Damai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85</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BSIM</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Bank Sinarmas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86</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BTEK</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Bumi Teknokultura Unggul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87</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BTPN</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Bank Tabungan Pensiunan Nasional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88</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BUDI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Budi Starch &amp; Sweetener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89</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BUKK</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Bukaka Teknik Utama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90</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BUMI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Bumi Resources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91</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BVIC</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Bank Victoria International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92</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BYAN</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Bayan Resources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93</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CASA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Capital Financial Indonesia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94</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CASS</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Cardig Aero Services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95</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CEKA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Wilmar Cahaya Indonesia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96</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CFIN</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Clipan Finance Indonesia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97</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CINT</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Chitose Internasional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98</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CLPI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Colorpak Indonesia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99</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CMNP</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Citra Marga Nusaphala Persada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100</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CPIN</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Charoen Pokphand Indonesia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101</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CSAP</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Catur Sentosa Adiprana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102</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CTRA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Ciputra Development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103</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CTTH</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Citatah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104</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DART</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Duta Anggada Realty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105</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DEFI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Danasupra Erapacific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106</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DEWA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Darma Henwa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107</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DILD</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Intiland Development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108</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DLTA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Delta Djakarta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109</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DMAS</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Puradelta Lestari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110</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DNAR</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Bank Dinar Indonesia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111</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DNET</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Indoritel Makmur Internasional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112</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DOID</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Delta Dunia Makmur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113</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DPNS</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Duta Pertiwi Nusantara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114</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DPUM</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Dua Putra Utama Makmur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115</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DSFI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Dharma Samudera Fishing Ind.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116</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DSNG</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Dharma Satya Nusantara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117</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DSSA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Dian Swastatika Sentosa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118</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DUTI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Duta Pertiwi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lastRenderedPageBreak/>
              <w:t>119</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DVLA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Darya-Varia Laboratoria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120</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EKAD</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Ekadharma International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121</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ELSA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Elnusa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122</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EMDE</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Megapolitan Developments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123</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EMTK</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Elang Mahkota Teknologi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124</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EPMT</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Enseval Putra Megatrading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125</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ERAA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Erajaya Swasembada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126</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ERTX</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Eratex Djaja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127</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ESSA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Surya Esa Perkasa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128</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ESTI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Ever Shine Textile Industry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129</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EXCL</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XL Axiata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130</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FAST</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Fast Food Indonesia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131</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FASW</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Fajar Surya Wisesa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132</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FISH</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FKS Multi Agro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133</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FMII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Fortune Mate Indonesia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134</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FPNI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Lotte Chemical Titan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135</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GAMA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Gading Development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136</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GDST</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Gunawan Dianjaya Steel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137</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GDYR</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Goodyear Indonesia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138</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GEMA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Gema Grahasarana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139</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GEMS</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Golden Energy Mines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140</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GGRM</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Gudang Garam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141</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GIAA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Garuda Indonesia (Persero)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142</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GMTD</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Gowa Makassar Tourism Development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143</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GOLL</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Golden Plantation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144</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GPRA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Perdana Gapura Prima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145</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GSMF</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Equity Development Investment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146</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GWSA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Greenwood Sejahtera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147</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HDFA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Radana Bhaskara Finance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148</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HERO</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Hero Supermarket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149</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HITS</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Humpuss Intermoda Transportasi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150</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HMSP</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HM Sampoerna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151</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HOME</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Hotel Mandarine Regency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152</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IBST</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Inti Bangun Sejahtera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153</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ICBP</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Indofood CBP Sukses Makmur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154</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ICON</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Island Concepts Indonesia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155</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IDPR</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Indonesia Pondasi Raya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156</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IGAR</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Champion Pacific Indonesia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157</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IMPC</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Impack Pratama Industri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158</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INAI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Indal Aluminium Industry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159</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INCI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Intanwijaya Internasional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lastRenderedPageBreak/>
              <w:t>160</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INCO</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Vale Indonesia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161</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INDF</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Indofood Sukses Makmur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162</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INDR</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Indorama Synthetics Tbk</w:t>
            </w:r>
          </w:p>
        </w:tc>
      </w:tr>
      <w:tr w:rsidR="00D35D8D" w:rsidRPr="00A532CF" w:rsidTr="00CF1819">
        <w:trPr>
          <w:trHeight w:val="315"/>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163</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INDS</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Indospring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164</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INKP</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Indah Kiat Pulp &amp; Paper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165</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INPC</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Bank Artha Graha Internasional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166</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INPP</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Indonesian Paradise Property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167</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INRU</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Toba Pulp Lestari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168</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INTD</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Inter-Delta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169</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INTP</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Indocement Tunggal Prakarsa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170</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IPOL</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Indopoly Swakarsa Industry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171</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ISAT</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Indosat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172</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ISSP</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Steel Pipe Industry of Indonesia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173</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ITMG</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Indo Tambangraya Megah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174</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JECC</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Jembo Cable Company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175</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JIHD</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Jakarta International Hotels &amp; Development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176</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JKON</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Jaya Konstruksi Manggala Pratama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177</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JPFA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JAPFA Comfeed Indonesia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178</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JRPT</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Jaya Real Property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179</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JSPT</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Jakarta Setiabudi Internasional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180</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JTPE</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Jasuindo Tiga Perkasa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181</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KAEF</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Kimia Farma (Persero)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182</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KARW</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ICTSI JASA PRIMA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183</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KBLI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KMI Wire and Cable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184</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KBLM</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Kabelindo Murni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185</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KDSI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Kedawung Setia Industrial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186</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KICI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Kedaung Indah Can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187</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KIJA</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Kawasan Industri Jababeka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188</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KINO</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Kino Indonesia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189</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KKGI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Resource Alam Indonesia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190</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KLBF</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Kalbe Farma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191</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KOPI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Mitra Energi Persada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192</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KPIG</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MNC Land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193</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KREN</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Kresna Graha Investama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194</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LINK</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Link Net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195</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LION</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Lion Metal Works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196</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LMAS</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Limas Indonesia Makmur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197</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LMPI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Langgeng Makmur Industri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198</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LMSH</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Lionmesh Prima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199</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LPCK</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Lippo Cikarang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200</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LPGI</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Lippo General Insurance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lastRenderedPageBreak/>
              <w:t>201</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LPKR</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Lippo Karawaci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202</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LPPF</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Matahari Department Store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203</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LPPS</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Lippo Securities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204</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LSIP</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PP London Sumatra Indonesia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205</w:t>
            </w:r>
          </w:p>
        </w:tc>
        <w:tc>
          <w:tcPr>
            <w:tcW w:w="913" w:type="dxa"/>
            <w:shd w:val="clear" w:color="auto" w:fill="auto"/>
            <w:noWrap/>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LTLS</w:t>
            </w:r>
          </w:p>
        </w:tc>
        <w:tc>
          <w:tcPr>
            <w:tcW w:w="5578" w:type="dxa"/>
            <w:shd w:val="clear" w:color="auto" w:fill="auto"/>
            <w:noWrap/>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Lautan Luas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206</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MAIN</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Malindo Feedmill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207</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MAMI</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Mas Murni Indonesia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208</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MAPI</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Mitra Adiperkasa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209</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MARI</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Mahaka Radio Integra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210</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MAYA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Bank Mayapada Internasional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211</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MBAP</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Mitrabara Adiperdana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212</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MBTO</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Martina Berto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213</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MCOR</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Bank China Construction Bank Indonesia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214</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MDIA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Intermedia Capital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215</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MDLN</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Modernland Realty Ltd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216</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MEDC</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Medco Energi Internasional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217</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MEGA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Bank Mega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218</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MERK</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Merck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219</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META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Nusantara Infrastructure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220</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MFIN</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Mandala Multifinance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221</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MFMI</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Multifiling Mitra Indonesia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222</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MICE</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Multi Indocitra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223</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MIDI</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Midi Utama Indonesia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224</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MIKA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Mitra Keluarga Karyasehat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225</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MKNT</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Mitra Komunikasi Nusantara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226</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MKPI</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Metropolitan Kentjana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227</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MLBI</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Multi Bintang Indonesia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228</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MLIA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Mulia Industrindo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229</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MLPT</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Multipolar Technology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230</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MMLP</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Mega Manunggal Property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231</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MNCN</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Media Nusantara Citra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232</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MPMX</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Mitra Pinasthika Mustika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233</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MPPA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Matahari Putra Prima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234</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MREI</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Maskapai Reasuransi Indonesia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235</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MTDL</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Metrodata Electronics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236</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MTLA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Metropolitan Land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237</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MTRA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Mitra Pemuda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238</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MYOH</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Samindo Resources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239</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MYOR</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Mayora Indah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240</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MYTX</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Asia Pacific Investama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241</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NAGA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Bank Mitraniaga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lastRenderedPageBreak/>
              <w:t>242</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NELY</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Pelayaran Nelly Dwi Putri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243</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NIKL</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Pelat Timah Nusantara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244</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NISP</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Bank OCBC NISP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245</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NOBU</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Bank Nationalnobu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246</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NRCA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Nusa Raya Cipta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247</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OMRE</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Indonesia Prima Property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248</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PALM</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Provident Agro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249</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PANS</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Panin Sekuritas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250</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PBRX</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Pan Brothers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251</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PBSA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Paramita Bangun Sarana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252</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PDES</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Destinasi Tirta Nusantara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253</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PEGE</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Panca Global Securities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254</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PGAS</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Perusahaan Gas Negara (Persero)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255</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PGLI</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Pembangunan Graha Lestari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256</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PICO</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Pelangi Indah Canindo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257</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PJAA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Pembangunan Jaya Ancol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258</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PLIN</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Plaza Indonesia Realty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259</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PNBN</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Bank Pan Indonesia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260</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PNBS</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Bank Panin Dubai Syariah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261</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PNIN</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Paninvest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262</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PNLF</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Panin Financial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263</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POOL</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Pool Advista Indonesia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264</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POWR</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Cikarang Listrindo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265</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PRDA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Prodia Widyahusada Tbk.</w:t>
            </w:r>
          </w:p>
        </w:tc>
      </w:tr>
      <w:tr w:rsidR="00D35D8D" w:rsidRPr="00A532CF" w:rsidTr="00CF1819">
        <w:trPr>
          <w:trHeight w:val="300"/>
          <w:jc w:val="center"/>
        </w:trPr>
        <w:tc>
          <w:tcPr>
            <w:tcW w:w="546" w:type="dxa"/>
            <w:shd w:val="clear" w:color="auto" w:fill="auto"/>
            <w:noWrap/>
            <w:vAlign w:val="center"/>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266</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PSAB</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J RESOURCES ASIA PASIFIK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267</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PTBA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Bukit Asam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268</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PTPP</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PP (Persero)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269</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PTSN</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Sat Nusapersada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270</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PTSP</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Pioneerindo Gourmet International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271</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PUDP</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Pudjiadi Prestige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272</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PWON</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Pakuwon Jati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273</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PYFA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Pyridam Farma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274</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RAJA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Rukun Raharja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275</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RALS</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Ramayana Lestari Sentosa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276</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RANC</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Supra Boga Lestari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277</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RDTX</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Roda Vivatex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278</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RELI</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Reliance Sekuritas Indonesia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279</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RICY</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Ricky Putra Globalindo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280</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RIMO</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Rimo International Lestari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281</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RODA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Pikko Land Development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282</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ROTI</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Nippon Indosari Corpindo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lastRenderedPageBreak/>
              <w:t>283</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RUIS</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Radiant Utama Interinsco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284</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SAFE</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Steady Safe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285</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SAME</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Sarana Meditama Metropolitan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286</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SCBD</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Danayasa Arthatama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287</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SCCO</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Supreme Cable Manufacturing Corporation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288</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SCMA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Surya Citra Media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289</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SDMU</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Sidomulyo Selaras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290</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SDPC</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Millennium Pharmacon International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291</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SDRA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Bank Woori Saudara Indonesia 1906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292</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SGRO</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Sampoerna Agro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293</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SHID</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Hotel Sahid Jaya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294</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SHIP</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Sillo Maritime Perdana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295</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SIDO</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Industri Jamu dan Farmasi Sido Muncul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296</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SILO</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Siloam International Hospitals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297</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SIMP</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Salim Ivomas Pratama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298</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SIPD</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Sierad Produce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299</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SKBM</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Sekar Bumi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300</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SKLT</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Sekar Laut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301</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SKYB</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Skybee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302</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SMAR</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SMART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303</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SMBR</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Semen Baturaja (Persero)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304</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SMDM</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Suryamas Dutamakmur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305</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SMGR</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Semen Indonesia (Persero)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306</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SMMA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Sinar Mas Multiartha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307</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SMRA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Summarecon Agung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308</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SMSM</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Selamat Sempurna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309</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SOCI</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Soechi Lines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310</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SPMA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Suparma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311</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SQBB</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Taisho Pharmaceutical Indonesia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312</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SRIL</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Sri Rejeki Isman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313</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SRSN</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Indo Acidatama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314</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SRTG</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Saratoga Investama Sedaya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315</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SSIA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Surya Semesta Internusa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316</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SSMS</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Sawit Sumbermas Sarana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317</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STAR</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Star Petrcohem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318</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SUGI</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Sugih Energy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319</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SULI</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SLJ Global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320</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SUPR</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Solusi Tunas Pratama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321</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TALF</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Tunas Alfin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322</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TARA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Sitara Propertindo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323</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TBIG</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Tower Bersama Infrastructure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lastRenderedPageBreak/>
              <w:t>324</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TBLA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Tunas Baru Lampung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325</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TBMS</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Tembaga Mulia Semanan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326</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TCID</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Mandom Indonesia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327</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TELE</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Tiphone Mobile Indonesia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328</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TFCO</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Tifico Fiber Indonesia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329</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TGKA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Tigaraksa Satria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330</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TIFA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Tifa Finance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331</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TINS</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Timah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332</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TIRA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Tira Austenite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333</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TIRT</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Tirta Mahakam Resources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334</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TKIM</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Pabrik Kertas Tjiwi Kimia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335</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TLKM</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Telekomunikasi Indonesia (Persero)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336</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TMAS</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Pelayaran Tempuran Emas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337</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TOBA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Toba Bara Sejahtra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338</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TOTL</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Total Bangun Persada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339</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TOTO</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Surya Toto Indonesia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340</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TOWR</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Sarana Menara Nusantara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341</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TPIA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Chandra Asri Petrochemical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342</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TPMA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Trans Power Marine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343</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TRIM</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Trimegah Sekuritas Indonesia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344</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TRIS</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Trisula International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345</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TRST</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Trias Sentosa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346</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TRUS</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Trust Finance Indonesia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347</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TSPC</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Tempo Scan Pacific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348</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TURI</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Tunas Ridean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349</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ULTJ</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Ultra Jaya Milk Industry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350</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UNIC</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Unggul Indah Cahaya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351</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UNIT</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Nusantara Inti Corpora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352</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UNTR</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United Tractors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353</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UNVR</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Unilever Indonesia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354</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VICO</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Victoria Investama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355</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VINS</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Victoria Insurance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356</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VIVA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PT Visi Media Asia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357</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VOKS</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Voksel Electric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358</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VRNA</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Verena Multi Finance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359</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WICO</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Wicaksana Overseas International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360</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WIIM</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Wismilak Inti Makmur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361</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WOMF</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Wahana Ottomitra Multiartha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362</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WSBP</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Waskita Beton Precast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363</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WSKT</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Waskita Karya (Persero) Tbk</w:t>
            </w:r>
          </w:p>
        </w:tc>
      </w:tr>
      <w:tr w:rsidR="00D35D8D" w:rsidRPr="00A532CF" w:rsidTr="00CF1819">
        <w:trPr>
          <w:trHeight w:val="300"/>
          <w:jc w:val="center"/>
        </w:trPr>
        <w:tc>
          <w:tcPr>
            <w:tcW w:w="546" w:type="dxa"/>
            <w:shd w:val="clear" w:color="auto" w:fill="auto"/>
            <w:noWrap/>
            <w:vAlign w:val="bottom"/>
            <w:hideMark/>
          </w:tcPr>
          <w:p w:rsidR="00D35D8D" w:rsidRPr="00A532CF" w:rsidRDefault="00D35D8D" w:rsidP="00F2071D">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364</w:t>
            </w:r>
          </w:p>
        </w:tc>
        <w:tc>
          <w:tcPr>
            <w:tcW w:w="913" w:type="dxa"/>
            <w:shd w:val="clear" w:color="auto" w:fill="auto"/>
            <w:vAlign w:val="center"/>
            <w:hideMark/>
          </w:tcPr>
          <w:p w:rsidR="00D35D8D" w:rsidRPr="00A532CF" w:rsidRDefault="00D35D8D" w:rsidP="00CF1819">
            <w:pPr>
              <w:spacing w:after="0" w:line="240" w:lineRule="auto"/>
              <w:jc w:val="center"/>
              <w:rPr>
                <w:rFonts w:ascii="Times New Roman" w:eastAsia="Times New Roman" w:hAnsi="Times New Roman"/>
                <w:color w:val="000000"/>
                <w:sz w:val="20"/>
                <w:szCs w:val="20"/>
              </w:rPr>
            </w:pPr>
            <w:r w:rsidRPr="00A532CF">
              <w:rPr>
                <w:rFonts w:ascii="Times New Roman" w:eastAsia="Times New Roman" w:hAnsi="Times New Roman"/>
                <w:color w:val="000000"/>
                <w:sz w:val="20"/>
                <w:szCs w:val="20"/>
              </w:rPr>
              <w:t>WTON</w:t>
            </w:r>
          </w:p>
        </w:tc>
        <w:tc>
          <w:tcPr>
            <w:tcW w:w="5578" w:type="dxa"/>
            <w:shd w:val="clear" w:color="auto" w:fill="auto"/>
            <w:vAlign w:val="center"/>
            <w:hideMark/>
          </w:tcPr>
          <w:p w:rsidR="00D35D8D" w:rsidRPr="00A532CF" w:rsidRDefault="00D35D8D" w:rsidP="00CF18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PT. </w:t>
            </w:r>
            <w:r w:rsidRPr="00A532CF">
              <w:rPr>
                <w:rFonts w:ascii="Times New Roman" w:eastAsia="Times New Roman" w:hAnsi="Times New Roman"/>
                <w:color w:val="000000"/>
                <w:sz w:val="20"/>
                <w:szCs w:val="20"/>
              </w:rPr>
              <w:t>Wijaya Karya Beton</w:t>
            </w:r>
          </w:p>
        </w:tc>
      </w:tr>
    </w:tbl>
    <w:p w:rsidR="00CF1819" w:rsidRDefault="00D35D8D" w:rsidP="00D35D8D">
      <w:pPr>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Lampiran </w:t>
      </w:r>
    </w:p>
    <w:p w:rsidR="00D35D8D" w:rsidRDefault="00CF1819" w:rsidP="00CF1819">
      <w:pPr>
        <w:spacing w:after="0" w:line="240" w:lineRule="auto"/>
        <w:jc w:val="center"/>
        <w:rPr>
          <w:rFonts w:ascii="Times New Roman" w:hAnsi="Times New Roman"/>
          <w:b/>
          <w:sz w:val="24"/>
          <w:szCs w:val="24"/>
        </w:rPr>
      </w:pPr>
      <w:r>
        <w:rPr>
          <w:rFonts w:ascii="Times New Roman" w:hAnsi="Times New Roman"/>
          <w:b/>
          <w:sz w:val="24"/>
          <w:szCs w:val="24"/>
        </w:rPr>
        <w:t xml:space="preserve">Tabel 3. </w:t>
      </w:r>
      <w:r w:rsidR="00D35D8D">
        <w:rPr>
          <w:rFonts w:ascii="Times New Roman" w:hAnsi="Times New Roman"/>
          <w:b/>
          <w:sz w:val="24"/>
          <w:szCs w:val="24"/>
        </w:rPr>
        <w:t>Sampel Penelitian</w:t>
      </w:r>
    </w:p>
    <w:p w:rsidR="00D35D8D" w:rsidRDefault="00D35D8D" w:rsidP="00D35D8D">
      <w:pPr>
        <w:spacing w:after="0" w:line="240" w:lineRule="auto"/>
        <w:jc w:val="both"/>
        <w:rPr>
          <w:rFonts w:ascii="Times New Roman" w:hAnsi="Times New Roman"/>
          <w:b/>
          <w:sz w:val="24"/>
          <w:szCs w:val="24"/>
        </w:rPr>
      </w:pPr>
    </w:p>
    <w:tbl>
      <w:tblPr>
        <w:tblW w:w="7480" w:type="dxa"/>
        <w:jc w:val="center"/>
        <w:tblInd w:w="91" w:type="dxa"/>
        <w:tblBorders>
          <w:top w:val="single" w:sz="4" w:space="0" w:color="auto"/>
          <w:bottom w:val="single" w:sz="4" w:space="0" w:color="auto"/>
          <w:insideH w:val="single" w:sz="4" w:space="0" w:color="auto"/>
        </w:tblBorders>
        <w:tblLook w:val="04A0"/>
      </w:tblPr>
      <w:tblGrid>
        <w:gridCol w:w="700"/>
        <w:gridCol w:w="1000"/>
        <w:gridCol w:w="5780"/>
      </w:tblGrid>
      <w:tr w:rsidR="00D35D8D" w:rsidRPr="00D35D8D" w:rsidTr="00CF1819">
        <w:trPr>
          <w:trHeight w:val="424"/>
          <w:jc w:val="center"/>
        </w:trPr>
        <w:tc>
          <w:tcPr>
            <w:tcW w:w="700" w:type="dxa"/>
            <w:shd w:val="clear" w:color="auto" w:fill="auto"/>
            <w:noWrap/>
            <w:vAlign w:val="center"/>
            <w:hideMark/>
          </w:tcPr>
          <w:p w:rsidR="00D35D8D" w:rsidRPr="00D35D8D" w:rsidRDefault="00D35D8D" w:rsidP="00D35D8D">
            <w:pPr>
              <w:spacing w:after="0" w:line="240" w:lineRule="auto"/>
              <w:jc w:val="center"/>
              <w:rPr>
                <w:rFonts w:ascii="Times New Roman" w:eastAsia="Times New Roman" w:hAnsi="Times New Roman"/>
                <w:b/>
                <w:bCs/>
                <w:color w:val="000000"/>
                <w:sz w:val="24"/>
                <w:szCs w:val="24"/>
              </w:rPr>
            </w:pPr>
            <w:r w:rsidRPr="00D35D8D">
              <w:rPr>
                <w:rFonts w:ascii="Times New Roman" w:eastAsia="Times New Roman" w:hAnsi="Times New Roman"/>
                <w:b/>
                <w:bCs/>
                <w:color w:val="000000"/>
                <w:sz w:val="24"/>
                <w:szCs w:val="24"/>
              </w:rPr>
              <w:t xml:space="preserve">No. </w:t>
            </w:r>
          </w:p>
        </w:tc>
        <w:tc>
          <w:tcPr>
            <w:tcW w:w="1000" w:type="dxa"/>
            <w:shd w:val="clear" w:color="auto" w:fill="auto"/>
            <w:noWrap/>
            <w:vAlign w:val="center"/>
            <w:hideMark/>
          </w:tcPr>
          <w:p w:rsidR="00D35D8D" w:rsidRPr="00D35D8D" w:rsidRDefault="00D35D8D" w:rsidP="00D35D8D">
            <w:pPr>
              <w:spacing w:after="0" w:line="240" w:lineRule="auto"/>
              <w:jc w:val="center"/>
              <w:rPr>
                <w:rFonts w:ascii="Times New Roman" w:eastAsia="Times New Roman" w:hAnsi="Times New Roman"/>
                <w:b/>
                <w:bCs/>
                <w:color w:val="000000"/>
                <w:sz w:val="24"/>
                <w:szCs w:val="24"/>
              </w:rPr>
            </w:pPr>
            <w:r w:rsidRPr="00D35D8D">
              <w:rPr>
                <w:rFonts w:ascii="Times New Roman" w:eastAsia="Times New Roman" w:hAnsi="Times New Roman"/>
                <w:b/>
                <w:bCs/>
                <w:color w:val="000000"/>
                <w:sz w:val="24"/>
                <w:szCs w:val="24"/>
              </w:rPr>
              <w:t>Kode</w:t>
            </w:r>
          </w:p>
        </w:tc>
        <w:tc>
          <w:tcPr>
            <w:tcW w:w="5780" w:type="dxa"/>
            <w:shd w:val="clear" w:color="auto" w:fill="auto"/>
            <w:noWrap/>
            <w:vAlign w:val="center"/>
            <w:hideMark/>
          </w:tcPr>
          <w:p w:rsidR="00D35D8D" w:rsidRPr="00D35D8D" w:rsidRDefault="00D35D8D" w:rsidP="00D35D8D">
            <w:pPr>
              <w:spacing w:after="0" w:line="240" w:lineRule="auto"/>
              <w:jc w:val="center"/>
              <w:rPr>
                <w:rFonts w:ascii="Times New Roman" w:eastAsia="Times New Roman" w:hAnsi="Times New Roman"/>
                <w:b/>
                <w:bCs/>
                <w:color w:val="000000"/>
                <w:sz w:val="24"/>
                <w:szCs w:val="24"/>
              </w:rPr>
            </w:pPr>
            <w:r w:rsidRPr="00D35D8D">
              <w:rPr>
                <w:rFonts w:ascii="Times New Roman" w:eastAsia="Times New Roman" w:hAnsi="Times New Roman"/>
                <w:b/>
                <w:bCs/>
                <w:color w:val="000000"/>
                <w:sz w:val="24"/>
                <w:szCs w:val="24"/>
              </w:rPr>
              <w:t>Nama Perusahaan</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ABDA</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Asuransi Bina Dana Arta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2</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ABMM</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ABM Investama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3</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ACES</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ACE Hardware Indonesia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4</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ACST</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Acset Indonusa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5</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ADES</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Akasha Wira International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6</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ADHI</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Adhi Karya (Persero)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7</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ADMF</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Adira Dinamika Multi Finance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8</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ADRO</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Adaro Energy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9</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AGII</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Aneka Gas Industri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10</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AHAP</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Asuransi Harta Aman Pratama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11</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AISA</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Tiga Pilar Sejahtera Food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12</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AKKU</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Anugerah Kagum Karya Utama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13</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AKPI</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Argha Karya Prima Ind.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14</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AKRA</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AKR Corporindo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15</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AKSI</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Majapahit Inti Corpora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16</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ALDO</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Alkindo Naratama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17</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AMAG</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Asuransi Multi Artha Guna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18</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AMFG</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Asahimas Flat Glass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19</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AMIN</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Ateliers Mecaniques D'Indonesie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20</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AMRT</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Sumber Alfaria Trijaya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21</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ANJT</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Austindo Nusantara Jaya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22</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APIC</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Pacific Strategic Financial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23</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APLI</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Asiaplast Industries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24</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APLN</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Agung Podomoro Land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25</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ARNA</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Arwana Citramulia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26</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ARTA</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Arthavest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27</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ARTI</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Ratu Prabu Energi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28</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ASBI</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Asuransi Bintang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29</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ASDM</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Asuransi Dayin Mitra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30</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ASGR</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Astra Graphia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31</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ASII</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Astra International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32</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ASJT</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Asuransi Jasa Tania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33</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ASMI</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Asuransi Kresna Mitra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34</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ASRI</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Alam Sutera Realty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35</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ASRM</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Asuransi Ramayana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36</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ASSA</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Adi Sarana Armada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37</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ATIC</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Anabatic Technologies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lastRenderedPageBreak/>
              <w:t>38</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AUTO</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Astra Otoparts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39</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BACA</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Bank Capital Indonesia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40</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BAJA</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Saranacentral Bajatama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41</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BALI</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Bali Towerindo Sentra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42</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BAPA</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Bekasi Asri Pemula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43</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BATA</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Sepatu Bata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44</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BAYU</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Bayu Buana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45</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BBCA</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Bank Central Asia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46</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BBHI</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Bank Harda Internasional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47</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BBKP</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Bank Bukopin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48</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BBLD</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Buana Finance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49</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BBMD</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Bank Mestika Dharma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50</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BBNI</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Bank Negara Indonesia (Persero)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51</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BBYB</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Bank Yudha Bhakti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52</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BCIP</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Bumi Citra Permai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53</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BDMN</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Bank Danamon Indonesia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54</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BEST</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Bekasi Fajar Industrial Estate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55</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BFIN</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BFI Finance Indonesia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56</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BGTG</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Bank Ganesha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57</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BHIT</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MNC Investama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58</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BIMA</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Primarindo Asia Infrastructure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59</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BINA</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Bank Ina Perdana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60</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BIPP</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Bhuwanatala Indah Permai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61</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BIRD</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Blue Bird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62</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BISI</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Bisi International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63</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BJBR</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Bank Pembangunan Daerah Jawa Barat dan Banten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64</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BJTM</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Bank Pembangunan Daerah Jawa Timur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65</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BKSL</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Sentul City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66</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BLTA</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Berlian Laju Tanker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67</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BMAS</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Bank Maspion Indonesia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68</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BMTR</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Global Mediacom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69</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BNBA</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Bank Bumi Arta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70</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BNGA</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Bank CIMB Niaga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71</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BNII</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Bank Maybank Indonesia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72</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BOGA</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Bintang Oto Global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73</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BPFI</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Batavia Prosperindo Finance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74</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BPII</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Batavia Prosperindo Internasional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75</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BRAM</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Indo Kordsa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76</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BRNA</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Berlina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77</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BRPT</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Barito Pacific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78</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BSDE</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Bumi Serpong Damai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lastRenderedPageBreak/>
              <w:t>79</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BSIM</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Bank Sinarmas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80</w:t>
            </w:r>
          </w:p>
        </w:tc>
        <w:tc>
          <w:tcPr>
            <w:tcW w:w="1000" w:type="dxa"/>
            <w:shd w:val="clear" w:color="auto" w:fill="auto"/>
            <w:vAlign w:val="center"/>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BTPN</w:t>
            </w:r>
          </w:p>
        </w:tc>
        <w:tc>
          <w:tcPr>
            <w:tcW w:w="5780" w:type="dxa"/>
            <w:shd w:val="clear" w:color="auto" w:fill="auto"/>
            <w:noWrap/>
            <w:vAlign w:val="center"/>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Bank Tabungan Pensiunan Nasional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81</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BUKK</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Bukaka Teknik Utama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82</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BVIC</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Bank Victoria International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83</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CEKA</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Wilmar Cahaya Indonesia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84</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CINT</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Chitose Internasional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85</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CMNP</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Citra Marga Nusaphala Persada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86</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CSAP</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Catur Sentosa Adiprana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87</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CTTH</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Citatah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88</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DEFI</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Danasupra Erapacific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89</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DILD</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Intiland Development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90</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DMAS</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Puradelta Lestari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91</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DNET</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Indoritel Makmur Internasional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92</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DPNS</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Duta Pertiwi Nusantara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93</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DSFI</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Dharma Samudera Fishing Ind.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94</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DSSA</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Dian Swastatika Sentosa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95</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DVLA</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Darya-Varia Laboratoria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96</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ELSA</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Elnusa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97</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ERAA</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Erajaya Swasembada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98</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EXCL</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XL Axiata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99</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FASW</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Fajar Surya Wisesa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100</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FMII</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Fortune Mate Indonesia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101</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GDYR</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Goodyear Indonesia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102</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GEMS</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Golden Energy Mines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103</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GIAA</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Garuda Indonesia (Persero)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104</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GSMF</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Equity Development Investment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105</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HDFA</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Radana Bhaskara Finance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106</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ICBP</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Indofood CBP Sukses Makmur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107</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IDPR</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Indonesia Pondasi Raya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108</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IMPC</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Impack Pratama Industri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109</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INCI</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Intanwijaya Internasional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110</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INDF</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Indofood Sukses Makmur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111</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INDS</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Indospring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112</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INPC</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Bank Artha Graha Internasional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113</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INRU</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Toba Pulp Lestari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114</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INTP</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Indocement Tunggal Prakarsa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115</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ISAT</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Indosat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116</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JIHD</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Jakarta International Hotels &amp; Development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117</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JPFA</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JAPFA Comfeed Indonesia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118</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JSPT</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Jakarta Setiabudi Internasional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119</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KAEF</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Kimia Farma (Persero)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lastRenderedPageBreak/>
              <w:t>120</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KBLI</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KMI Wire and Cable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121</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KDSI</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Kedawung Setia Industrial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122</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KIJA</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Kawasan Industri Jababeka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123</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KOPI</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Mitra Energi Persada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124</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KREN</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Kresna Graha Investama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125</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LION</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Lion Metal Works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126</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LMPI</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Langgeng Makmur Industri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127</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LPCK</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Lippo Cikarang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128</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LPKR</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Lippo Karawaci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129</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LPPS</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Lippo Securities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130</w:t>
            </w:r>
          </w:p>
        </w:tc>
        <w:tc>
          <w:tcPr>
            <w:tcW w:w="10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LTLS</w:t>
            </w:r>
          </w:p>
        </w:tc>
        <w:tc>
          <w:tcPr>
            <w:tcW w:w="5780" w:type="dxa"/>
            <w:shd w:val="clear" w:color="auto" w:fill="auto"/>
            <w:noWrap/>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Lautan Luas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131</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MAIN</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Malindo Feedmill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132</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MAMI</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Mas Murni Indonesia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133</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MARI</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Mahaka Radio Integra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134</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MBAP</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Mitrabara Adiperdana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135</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MCOR</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Bank China Construction Bank Indonesia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136</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MDLN</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Modernland Realty Ltd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137</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MEGA</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Bank Mega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138</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META</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Nusantara Infrastructure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139</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MIDI</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Midi Utama Indonesia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140</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MLBI</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Multi Bintang Indonesia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141</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MLPT</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Multipolar Technology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142</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MNCN</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Media Nusantara Citra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143</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MTDL</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Metrodata Electronics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144</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MTRA</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Mitra Pemuda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145</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MYOR</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Mayora Indah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146</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NAGA</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Bank Mitraniaga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147</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OMRE</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Indonesia Prima Property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148</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PANS</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Panin Sekuritas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149</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PBSA</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Paramita Bangun Sarana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150</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PEGE</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Panca Global Securities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151</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PGAS</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Perusahaan Gas Negara (Persero)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152</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PGLI</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Pembangunan Graha Lestari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153</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PJAA</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Pembangunan Jaya Ancol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154</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PNBN</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Bank Panin Indonesia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155</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PNIN</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Paninvest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156</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PRDA</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Prodia Widyahusada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157</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PTBA</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Bukit Asam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158</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RALS</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Ramayana Lestari Sentosa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159</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RDTX</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Roda Vivatex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160</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RICY</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Ricky Putra Globalindo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lastRenderedPageBreak/>
              <w:t>161</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RUIS</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Radiant Utama Interinsco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162</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SDRA</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Bank Woori Saudara Indonesia 1906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163</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SIDO</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Industri Jamu dan Farmasi Sido Muncul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164</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SIMP</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Salim Ivomas Pratama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165</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SKBM</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Sekar Bumi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166</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SKLT</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Sekar Laut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167</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SKYB</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Skybee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168</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SMGR</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Semen Indonesia (Persero)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169</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SMRA</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Summarecon Agung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170</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SOCI</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Soechi Lines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171</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SSIA</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Surya Semesta Internusa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172</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STAR</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Star Petrcohem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173</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TALF</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Tunas Alfin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174</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TBIG</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Tower Bersama Infrastructure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175</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TELE</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Tiphone Mobile Indonesia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176</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TGKA</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Tigaraksa Satria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177</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TINS</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Timah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178</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TIRT</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Tirta Mahakam Resources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179</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TLKM</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Telekomunikasi Indonesia (Persero)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180</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TOBA</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Toba Bara Sejahtera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181</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TOTO</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Surya Toto Indonesia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182</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TPIA</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Chandra Asri Petrochemical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183</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TRST</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Trias Sentosa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184</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TSPC</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Tempo Scan Pacific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185</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ULTJ</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Ultra Jaya Milk Industry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186</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UNIT</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Nusantara Inti Corpora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187</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UNVR</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Unilever Indonesia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188</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VOKS</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Voksel Electric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189</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WOMF</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Wahana Ottomitra Multiartha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190</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WSBP</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Waskita Beton Precast Tbk.</w:t>
            </w:r>
          </w:p>
        </w:tc>
      </w:tr>
      <w:tr w:rsidR="00D35D8D" w:rsidRPr="00D35D8D" w:rsidTr="00CF1819">
        <w:trPr>
          <w:trHeight w:val="300"/>
          <w:jc w:val="center"/>
        </w:trPr>
        <w:tc>
          <w:tcPr>
            <w:tcW w:w="700" w:type="dxa"/>
            <w:shd w:val="clear" w:color="auto" w:fill="auto"/>
            <w:noWrap/>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191</w:t>
            </w:r>
          </w:p>
        </w:tc>
        <w:tc>
          <w:tcPr>
            <w:tcW w:w="1000" w:type="dxa"/>
            <w:shd w:val="clear" w:color="auto" w:fill="auto"/>
            <w:vAlign w:val="bottom"/>
            <w:hideMark/>
          </w:tcPr>
          <w:p w:rsidR="00D35D8D" w:rsidRPr="00D35D8D" w:rsidRDefault="00D35D8D" w:rsidP="00D35D8D">
            <w:pPr>
              <w:spacing w:after="0" w:line="240" w:lineRule="auto"/>
              <w:jc w:val="center"/>
              <w:rPr>
                <w:rFonts w:ascii="Times New Roman" w:eastAsia="Times New Roman" w:hAnsi="Times New Roman"/>
                <w:color w:val="000000"/>
              </w:rPr>
            </w:pPr>
            <w:r w:rsidRPr="00D35D8D">
              <w:rPr>
                <w:rFonts w:ascii="Times New Roman" w:eastAsia="Times New Roman" w:hAnsi="Times New Roman"/>
                <w:color w:val="000000"/>
              </w:rPr>
              <w:t>WSKT</w:t>
            </w:r>
          </w:p>
        </w:tc>
        <w:tc>
          <w:tcPr>
            <w:tcW w:w="5780" w:type="dxa"/>
            <w:shd w:val="clear" w:color="auto" w:fill="auto"/>
            <w:vAlign w:val="bottom"/>
            <w:hideMark/>
          </w:tcPr>
          <w:p w:rsidR="00D35D8D" w:rsidRPr="00D35D8D" w:rsidRDefault="00D35D8D" w:rsidP="00D35D8D">
            <w:pPr>
              <w:spacing w:after="0" w:line="240" w:lineRule="auto"/>
              <w:rPr>
                <w:rFonts w:ascii="Times New Roman" w:eastAsia="Times New Roman" w:hAnsi="Times New Roman"/>
                <w:color w:val="000000"/>
              </w:rPr>
            </w:pPr>
            <w:r w:rsidRPr="00D35D8D">
              <w:rPr>
                <w:rFonts w:ascii="Times New Roman" w:eastAsia="Times New Roman" w:hAnsi="Times New Roman"/>
                <w:color w:val="000000"/>
              </w:rPr>
              <w:t>PT. Waskita Karya (Persero) Tbk</w:t>
            </w:r>
          </w:p>
        </w:tc>
      </w:tr>
    </w:tbl>
    <w:p w:rsidR="00D35D8D" w:rsidRDefault="00D35D8D" w:rsidP="00D35D8D">
      <w:pPr>
        <w:spacing w:after="0" w:line="240" w:lineRule="auto"/>
        <w:jc w:val="both"/>
        <w:rPr>
          <w:rFonts w:ascii="Times New Roman" w:hAnsi="Times New Roman"/>
          <w:b/>
          <w:sz w:val="24"/>
          <w:szCs w:val="24"/>
        </w:rPr>
      </w:pPr>
    </w:p>
    <w:p w:rsidR="00D35D8D" w:rsidRDefault="00D35D8D" w:rsidP="00D35D8D">
      <w:pPr>
        <w:spacing w:after="0" w:line="240" w:lineRule="auto"/>
        <w:jc w:val="both"/>
        <w:rPr>
          <w:rFonts w:ascii="Times New Roman" w:hAnsi="Times New Roman"/>
          <w:b/>
          <w:sz w:val="24"/>
          <w:szCs w:val="24"/>
        </w:rPr>
      </w:pPr>
    </w:p>
    <w:p w:rsidR="00CF1819" w:rsidRDefault="00CF1819" w:rsidP="00D35D8D">
      <w:pPr>
        <w:spacing w:after="0" w:line="240" w:lineRule="auto"/>
        <w:jc w:val="both"/>
        <w:rPr>
          <w:rFonts w:ascii="Times New Roman" w:hAnsi="Times New Roman"/>
          <w:b/>
          <w:sz w:val="24"/>
          <w:szCs w:val="24"/>
        </w:rPr>
      </w:pPr>
    </w:p>
    <w:p w:rsidR="00D35D8D" w:rsidRDefault="00D35D8D" w:rsidP="00D35D8D">
      <w:pPr>
        <w:spacing w:after="0" w:line="240" w:lineRule="auto"/>
        <w:jc w:val="both"/>
        <w:rPr>
          <w:rFonts w:ascii="Times New Roman" w:hAnsi="Times New Roman"/>
          <w:b/>
          <w:sz w:val="24"/>
          <w:szCs w:val="24"/>
        </w:rPr>
      </w:pPr>
    </w:p>
    <w:p w:rsidR="00D35D8D" w:rsidRDefault="00D35D8D" w:rsidP="00D35D8D">
      <w:pPr>
        <w:spacing w:after="0" w:line="240" w:lineRule="auto"/>
        <w:jc w:val="both"/>
        <w:rPr>
          <w:rFonts w:ascii="Times New Roman" w:hAnsi="Times New Roman"/>
          <w:b/>
          <w:sz w:val="24"/>
          <w:szCs w:val="24"/>
        </w:rPr>
      </w:pPr>
    </w:p>
    <w:p w:rsidR="00D35D8D" w:rsidRDefault="00D35D8D" w:rsidP="00D35D8D">
      <w:pPr>
        <w:spacing w:after="0" w:line="240" w:lineRule="auto"/>
        <w:jc w:val="both"/>
        <w:rPr>
          <w:rFonts w:ascii="Times New Roman" w:hAnsi="Times New Roman"/>
          <w:b/>
          <w:sz w:val="24"/>
          <w:szCs w:val="24"/>
        </w:rPr>
      </w:pPr>
    </w:p>
    <w:p w:rsidR="00D35D8D" w:rsidRDefault="00D35D8D" w:rsidP="00D35D8D">
      <w:pPr>
        <w:spacing w:after="0" w:line="240" w:lineRule="auto"/>
        <w:jc w:val="both"/>
        <w:rPr>
          <w:rFonts w:ascii="Times New Roman" w:hAnsi="Times New Roman"/>
          <w:b/>
          <w:sz w:val="24"/>
          <w:szCs w:val="24"/>
        </w:rPr>
      </w:pPr>
    </w:p>
    <w:p w:rsidR="00D35D8D" w:rsidRDefault="00D35D8D" w:rsidP="00D35D8D">
      <w:pPr>
        <w:spacing w:after="0" w:line="240" w:lineRule="auto"/>
        <w:jc w:val="both"/>
        <w:rPr>
          <w:rFonts w:ascii="Times New Roman" w:hAnsi="Times New Roman"/>
          <w:b/>
          <w:sz w:val="24"/>
          <w:szCs w:val="24"/>
        </w:rPr>
      </w:pPr>
    </w:p>
    <w:p w:rsidR="00D35D8D" w:rsidRDefault="00D35D8D" w:rsidP="00D35D8D">
      <w:pPr>
        <w:spacing w:after="0" w:line="240" w:lineRule="auto"/>
        <w:jc w:val="both"/>
        <w:rPr>
          <w:rFonts w:ascii="Times New Roman" w:hAnsi="Times New Roman"/>
          <w:b/>
          <w:sz w:val="24"/>
          <w:szCs w:val="24"/>
        </w:rPr>
      </w:pPr>
    </w:p>
    <w:p w:rsidR="00D35D8D" w:rsidRDefault="00D35D8D" w:rsidP="00D35D8D">
      <w:pPr>
        <w:spacing w:after="0" w:line="240" w:lineRule="auto"/>
        <w:jc w:val="both"/>
        <w:rPr>
          <w:rFonts w:ascii="Times New Roman" w:hAnsi="Times New Roman"/>
          <w:b/>
          <w:sz w:val="24"/>
          <w:szCs w:val="24"/>
        </w:rPr>
      </w:pPr>
    </w:p>
    <w:p w:rsidR="00D35D8D" w:rsidRDefault="00D35D8D" w:rsidP="00D35D8D">
      <w:pPr>
        <w:spacing w:after="0" w:line="240" w:lineRule="auto"/>
        <w:jc w:val="both"/>
        <w:rPr>
          <w:rFonts w:ascii="Times New Roman" w:hAnsi="Times New Roman"/>
          <w:b/>
          <w:sz w:val="24"/>
          <w:szCs w:val="24"/>
        </w:rPr>
      </w:pPr>
    </w:p>
    <w:p w:rsidR="0049713E" w:rsidRDefault="0049713E" w:rsidP="0049713E">
      <w:pPr>
        <w:spacing w:after="0" w:line="480" w:lineRule="auto"/>
        <w:jc w:val="both"/>
        <w:rPr>
          <w:rFonts w:ascii="Times New Roman" w:hAnsi="Times New Roman"/>
          <w:b/>
          <w:sz w:val="24"/>
          <w:szCs w:val="24"/>
        </w:rPr>
      </w:pPr>
      <w:r>
        <w:rPr>
          <w:rFonts w:ascii="Times New Roman" w:hAnsi="Times New Roman"/>
          <w:b/>
          <w:sz w:val="24"/>
          <w:szCs w:val="24"/>
        </w:rPr>
        <w:lastRenderedPageBreak/>
        <w:t xml:space="preserve">Lampiran: </w:t>
      </w:r>
    </w:p>
    <w:p w:rsidR="00F95F2D" w:rsidRDefault="0049713E" w:rsidP="0049713E">
      <w:pPr>
        <w:spacing w:after="0" w:line="360" w:lineRule="auto"/>
        <w:jc w:val="center"/>
        <w:rPr>
          <w:rFonts w:ascii="Times New Roman" w:hAnsi="Times New Roman"/>
          <w:b/>
          <w:sz w:val="24"/>
          <w:szCs w:val="24"/>
        </w:rPr>
      </w:pPr>
      <w:r>
        <w:rPr>
          <w:rFonts w:ascii="Times New Roman" w:hAnsi="Times New Roman"/>
          <w:b/>
          <w:sz w:val="24"/>
          <w:szCs w:val="24"/>
        </w:rPr>
        <w:t xml:space="preserve">Tabel 4. </w:t>
      </w:r>
      <w:r w:rsidR="00F95F2D">
        <w:rPr>
          <w:rFonts w:ascii="Times New Roman" w:hAnsi="Times New Roman"/>
          <w:b/>
          <w:sz w:val="24"/>
          <w:szCs w:val="24"/>
        </w:rPr>
        <w:t xml:space="preserve">Data </w:t>
      </w:r>
      <w:r w:rsidR="00F95F2D" w:rsidRPr="006C42CA">
        <w:rPr>
          <w:rFonts w:ascii="Times New Roman" w:hAnsi="Times New Roman"/>
          <w:b/>
          <w:i/>
          <w:sz w:val="24"/>
          <w:szCs w:val="24"/>
        </w:rPr>
        <w:t>Price Earning Ratio</w:t>
      </w:r>
      <w:r w:rsidR="00F95F2D">
        <w:rPr>
          <w:rFonts w:ascii="Times New Roman" w:hAnsi="Times New Roman"/>
          <w:b/>
          <w:sz w:val="24"/>
          <w:szCs w:val="24"/>
        </w:rPr>
        <w:t xml:space="preserve"> (PER)</w:t>
      </w:r>
      <w:r>
        <w:rPr>
          <w:rFonts w:ascii="Times New Roman" w:hAnsi="Times New Roman"/>
          <w:b/>
          <w:sz w:val="24"/>
          <w:szCs w:val="24"/>
        </w:rPr>
        <w:t xml:space="preserve"> </w:t>
      </w:r>
    </w:p>
    <w:tbl>
      <w:tblPr>
        <w:tblW w:w="10239" w:type="dxa"/>
        <w:tblInd w:w="-951" w:type="dxa"/>
        <w:tblBorders>
          <w:top w:val="single" w:sz="4" w:space="0" w:color="auto"/>
          <w:bottom w:val="single" w:sz="4" w:space="0" w:color="auto"/>
          <w:insideH w:val="single" w:sz="4" w:space="0" w:color="auto"/>
        </w:tblBorders>
        <w:tblLook w:val="04A0"/>
      </w:tblPr>
      <w:tblGrid>
        <w:gridCol w:w="557"/>
        <w:gridCol w:w="990"/>
        <w:gridCol w:w="5580"/>
        <w:gridCol w:w="1096"/>
        <w:gridCol w:w="1064"/>
        <w:gridCol w:w="952"/>
      </w:tblGrid>
      <w:tr w:rsidR="00F95F2D" w:rsidRPr="00F95F2D" w:rsidTr="0049713E">
        <w:trPr>
          <w:trHeight w:val="550"/>
        </w:trPr>
        <w:tc>
          <w:tcPr>
            <w:tcW w:w="557" w:type="dxa"/>
            <w:shd w:val="clear" w:color="auto" w:fill="auto"/>
            <w:noWrap/>
            <w:vAlign w:val="center"/>
            <w:hideMark/>
          </w:tcPr>
          <w:p w:rsidR="00F95F2D" w:rsidRPr="00F95F2D" w:rsidRDefault="00F95F2D" w:rsidP="00F95F2D">
            <w:pPr>
              <w:spacing w:after="0" w:line="240" w:lineRule="auto"/>
              <w:jc w:val="center"/>
              <w:rPr>
                <w:rFonts w:ascii="Times New Roman" w:eastAsia="Times New Roman" w:hAnsi="Times New Roman"/>
                <w:b/>
                <w:bCs/>
                <w:color w:val="000000"/>
              </w:rPr>
            </w:pPr>
            <w:r w:rsidRPr="00F95F2D">
              <w:rPr>
                <w:rFonts w:ascii="Times New Roman" w:eastAsia="Times New Roman" w:hAnsi="Times New Roman"/>
                <w:b/>
                <w:bCs/>
                <w:color w:val="000000"/>
              </w:rPr>
              <w:t xml:space="preserve">No. </w:t>
            </w:r>
          </w:p>
        </w:tc>
        <w:tc>
          <w:tcPr>
            <w:tcW w:w="990" w:type="dxa"/>
            <w:shd w:val="clear" w:color="auto" w:fill="auto"/>
            <w:noWrap/>
            <w:vAlign w:val="center"/>
            <w:hideMark/>
          </w:tcPr>
          <w:p w:rsidR="00F95F2D" w:rsidRPr="00F95F2D" w:rsidRDefault="00F95F2D" w:rsidP="00F95F2D">
            <w:pPr>
              <w:spacing w:after="0" w:line="240" w:lineRule="auto"/>
              <w:jc w:val="center"/>
              <w:rPr>
                <w:rFonts w:ascii="Times New Roman" w:eastAsia="Times New Roman" w:hAnsi="Times New Roman"/>
                <w:b/>
                <w:bCs/>
                <w:color w:val="000000"/>
              </w:rPr>
            </w:pPr>
            <w:r w:rsidRPr="00F95F2D">
              <w:rPr>
                <w:rFonts w:ascii="Times New Roman" w:eastAsia="Times New Roman" w:hAnsi="Times New Roman"/>
                <w:b/>
                <w:bCs/>
                <w:color w:val="000000"/>
              </w:rPr>
              <w:t>Kode</w:t>
            </w:r>
          </w:p>
        </w:tc>
        <w:tc>
          <w:tcPr>
            <w:tcW w:w="5580" w:type="dxa"/>
            <w:shd w:val="clear" w:color="auto" w:fill="auto"/>
            <w:noWrap/>
            <w:vAlign w:val="center"/>
            <w:hideMark/>
          </w:tcPr>
          <w:p w:rsidR="00F95F2D" w:rsidRPr="00F95F2D" w:rsidRDefault="00F95F2D" w:rsidP="00F95F2D">
            <w:pPr>
              <w:spacing w:after="0" w:line="240" w:lineRule="auto"/>
              <w:jc w:val="center"/>
              <w:rPr>
                <w:rFonts w:ascii="Times New Roman" w:eastAsia="Times New Roman" w:hAnsi="Times New Roman"/>
                <w:b/>
                <w:bCs/>
                <w:color w:val="000000"/>
              </w:rPr>
            </w:pPr>
            <w:r w:rsidRPr="00F95F2D">
              <w:rPr>
                <w:rFonts w:ascii="Times New Roman" w:eastAsia="Times New Roman" w:hAnsi="Times New Roman"/>
                <w:b/>
                <w:bCs/>
                <w:color w:val="000000"/>
              </w:rPr>
              <w:t>Nama Perusahaan</w:t>
            </w:r>
          </w:p>
        </w:tc>
        <w:tc>
          <w:tcPr>
            <w:tcW w:w="1096" w:type="dxa"/>
            <w:shd w:val="clear" w:color="auto" w:fill="auto"/>
            <w:vAlign w:val="center"/>
            <w:hideMark/>
          </w:tcPr>
          <w:p w:rsidR="00F95F2D" w:rsidRPr="00F95F2D" w:rsidRDefault="00F95F2D" w:rsidP="00F95F2D">
            <w:pPr>
              <w:spacing w:after="0" w:line="240" w:lineRule="auto"/>
              <w:jc w:val="center"/>
              <w:rPr>
                <w:rFonts w:ascii="Times New Roman" w:eastAsia="Times New Roman" w:hAnsi="Times New Roman"/>
                <w:b/>
                <w:bCs/>
                <w:color w:val="000000"/>
              </w:rPr>
            </w:pPr>
            <w:r w:rsidRPr="00F95F2D">
              <w:rPr>
                <w:rFonts w:ascii="Times New Roman" w:eastAsia="Times New Roman" w:hAnsi="Times New Roman"/>
                <w:b/>
                <w:bCs/>
                <w:color w:val="000000"/>
              </w:rPr>
              <w:t>Harga Saham</w:t>
            </w:r>
          </w:p>
        </w:tc>
        <w:tc>
          <w:tcPr>
            <w:tcW w:w="1064" w:type="dxa"/>
            <w:shd w:val="clear" w:color="auto" w:fill="auto"/>
            <w:noWrap/>
            <w:vAlign w:val="center"/>
            <w:hideMark/>
          </w:tcPr>
          <w:p w:rsidR="00F95F2D" w:rsidRPr="00F95F2D" w:rsidRDefault="00F95F2D" w:rsidP="00F95F2D">
            <w:pPr>
              <w:spacing w:after="0" w:line="240" w:lineRule="auto"/>
              <w:jc w:val="center"/>
              <w:rPr>
                <w:rFonts w:ascii="Times New Roman" w:eastAsia="Times New Roman" w:hAnsi="Times New Roman"/>
                <w:b/>
                <w:bCs/>
                <w:color w:val="000000"/>
              </w:rPr>
            </w:pPr>
            <w:r w:rsidRPr="00F95F2D">
              <w:rPr>
                <w:rFonts w:ascii="Times New Roman" w:eastAsia="Times New Roman" w:hAnsi="Times New Roman"/>
                <w:b/>
                <w:bCs/>
                <w:color w:val="000000"/>
              </w:rPr>
              <w:t>EPS</w:t>
            </w:r>
          </w:p>
        </w:tc>
        <w:tc>
          <w:tcPr>
            <w:tcW w:w="952" w:type="dxa"/>
            <w:shd w:val="clear" w:color="auto" w:fill="auto"/>
            <w:noWrap/>
            <w:vAlign w:val="center"/>
            <w:hideMark/>
          </w:tcPr>
          <w:p w:rsidR="00F95F2D" w:rsidRPr="00F95F2D" w:rsidRDefault="00F95F2D" w:rsidP="00F95F2D">
            <w:pPr>
              <w:spacing w:after="0" w:line="240" w:lineRule="auto"/>
              <w:jc w:val="center"/>
              <w:rPr>
                <w:rFonts w:ascii="Times New Roman" w:eastAsia="Times New Roman" w:hAnsi="Times New Roman"/>
                <w:b/>
                <w:bCs/>
                <w:color w:val="000000"/>
              </w:rPr>
            </w:pPr>
            <w:r w:rsidRPr="00F95F2D">
              <w:rPr>
                <w:rFonts w:ascii="Times New Roman" w:eastAsia="Times New Roman" w:hAnsi="Times New Roman"/>
                <w:b/>
                <w:bCs/>
                <w:color w:val="000000"/>
              </w:rPr>
              <w:t>PER</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ABDA</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Asuransi Bina Dana Arta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6,900.00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279.00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24.73</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2</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ABMM</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ABM Investama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2,030.00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61.81</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32.84</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3</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ACES</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ACE Hardware Indonesia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835.00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41.69</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20.03</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4</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ACST</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Acset Indonusa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2,820.00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111.00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25.41</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5</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ADES</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Akasha Wira International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1,000.00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95.00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10.53</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6</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ADHI</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Adhi Karya (Persero)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2,080.00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88.00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23.64</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7</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ADMF</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Adira Dinamika Multi Finance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6,750.00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1,009.00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6.69</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8</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ADRO</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Adaro Energy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1,695.00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134.36</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12.62</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9</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AGII</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Aneka Gas Industri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880.00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23.00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38.26</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10</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AHAP</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Asuransi Harta Aman Pratama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195.00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9.76</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19.98</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11</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AISA</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Tiga Pilar Sejahtera Food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1,945.00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184.39</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10.55</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12</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AKKU</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Anugerah Kagum Karya Utama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74.00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3.18</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23.27</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13</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AKPI</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Argha Karya Prima Ind.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900.00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86.00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10.47</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14</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AKRA</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AKR Corporindo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6,000.00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254.90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23.54</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15</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AKSI</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Majapahit Inti Corpora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125.00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4.20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29.76</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16</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ALDO</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Alkindo Naratama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25.92</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23.15</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17</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AMAG</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Asuransi Multi Artha Guna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374.00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26.05</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14.36</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18</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AMFG</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Asahimas Flat Glass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6,700.00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600.00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11.17</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19</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AMIN</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Ateliers Mecaniques D'Indonesie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274.00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26.64</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10.29</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20</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AMRT</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Sumber Alfaria Trijaya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625.00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14.49</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43.13</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21</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ANJT</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Austindo Nusantara Jaya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1,990.00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37.76</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52.71</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22</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APIC</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Pacific Strategic Financial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428.00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5.73</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74.69</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23</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APLI</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Asiaplast Industries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112.00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18.43</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6.08</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24</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APLN</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Agung Podomoro Land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210.00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32.63</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6.44</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25</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ARNA</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Arwana Citramulia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520.00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12.32</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42.21</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26</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ARTA</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Arthavest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280.00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56.00</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27</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ARTI</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Ratu Prabu Energi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1.18</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42.37</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28</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ASBI</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Asuransi Bintang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380.00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44.00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8.64</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29</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ASDM</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Asuransi Dayin Mitra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985.00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203.00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4.85</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30</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ASGR</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Astra Graphia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1,900.00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189.00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10.05</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31</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ASII</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Astra International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8,275.00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374.00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22.13</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32</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ASJT</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Asuransi Jasa Tania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186.00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40.00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4.65</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33</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ASMI</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Asuransi Kresna Mitra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496.00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5.88</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84.35</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34</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ASRI</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Alam Sutera Realty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352.00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25.89</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13.60</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35</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ASRM</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Asuransi Ramayana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2,690.00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295.00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9.12</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36</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ASSA</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Adi Sarana Armada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195.00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18.29</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10.66</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lastRenderedPageBreak/>
              <w:t>37</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ATIC</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Anabatic Technologies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725.00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21.44</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33.82</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38</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AUTO</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Astra Otoparts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2,050.00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87.00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23.56</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39</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BACA</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Bank Capital Indonesia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206.00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13.28</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15.51</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40</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BAJA</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Saranacentral Bajatama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330.00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19.11</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17.27</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41</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BALI</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Bali Towerindo Sentra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1,050.00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54.46</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19.28</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42</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BAPA</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Bekasi Asri Pemula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2.72</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18.38</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43</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BATA</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Sepatu Bata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790.00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32.49</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24.32</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44</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BAYU</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Bayu Buana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900.00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77.18</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11.66</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45</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BBCA</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Bank Central Asia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15,500.00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836.00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18.54</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46</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BBHI</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Bank Harda Internasional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66.00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1.94</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34.02</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47</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BBKP</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Bank Bukopin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640.00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120.00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5.33</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48</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BBLD</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Buana Finance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835.00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32.00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26.09</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49</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BBMD</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Bank Mestika Dharma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1,500.00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44.00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34.09</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50</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BBNI</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Bank Negara Indonesia (Persero)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5,525.00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610.00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9.06</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51</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BBYB</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Bank Yudha Bhakti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438.00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19.83</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22.09</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52</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BCIP</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Bumi Citra Permai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106.00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34.70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3.05</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53</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BDMN</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Bank Danamon Indonesia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3,710.00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278.52</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13.32</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54</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BEST</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Bekasi Fajar Industrial Estate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254.00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34.83</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7.29</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55</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BFIN</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BFI Finance Indonesia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3,500.00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524.00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6.68</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56</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BGTG</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Bank Ganesha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78.00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4.66</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16.74</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57</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BHIT</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MNC Investama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135.00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5.50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24.55</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58</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BIMA</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Primarindo Asia Infrastructure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195.00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29.00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6.72</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59</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BINA</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Bank Ina Perdana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244.00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7.66</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31.85</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60</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BIPP</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Bhuwanatala Indah Permai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90.00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6.10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14.75</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61</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BIRD</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Blue Bird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3,000.00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203.00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14.78</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62</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BISI</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Bisi International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1,900.00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112.00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16.96</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63</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BJBR</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Bank Pembangunan Daerah Jawa Barat dan Banten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3,390.00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119.06</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28.47</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64</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BJTM</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Bank Pembangunan Daerah Jawa Timur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570.00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68.88</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8.28</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65</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BKSL</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Sentul City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92.00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16.34</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5.63</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66</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BLTA</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Berlian Laju Tanker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196.00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13.44</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14.59</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67</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BMAS</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Bank Maspion Indonesia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420.00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17.07</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24.60</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68</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BMTR</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Global Mediacom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615.00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14.70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41.84</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69</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BNBA</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Bank Bumi Arta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34.10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5.87</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70</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BNGA</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Bank CIMB Niaga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845.00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168.44</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5.02</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71</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BNII</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Bank Maybank Indonesia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340.00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29.00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11.72</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72</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BOGA</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Bintang Oto Global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390.00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5.72</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68.18</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73</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BPFI</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Batavia Prosperindo Finance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24.92</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20.06</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74</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BPII</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Batavia Prosperindo Internasional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3,500.00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114.70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30.51</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75</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BRAM</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Indo Kordsa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6,675.00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575.06</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11.61</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76</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BRNA</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Berlina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1,100.00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15.00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73.33</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77</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BRPT</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Barito Pacific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1,465.00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255.28</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5.74</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lastRenderedPageBreak/>
              <w:t>78</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BSDE</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Bumi Serpong Damai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1,755.00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93.32</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18.81</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79</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BSIM</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Bank Sinarmas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870.00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25.60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33.98</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80</w:t>
            </w:r>
          </w:p>
        </w:tc>
        <w:tc>
          <w:tcPr>
            <w:tcW w:w="990" w:type="dxa"/>
            <w:shd w:val="clear" w:color="auto" w:fill="auto"/>
            <w:vAlign w:val="center"/>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BTPN</w:t>
            </w:r>
          </w:p>
        </w:tc>
        <w:tc>
          <w:tcPr>
            <w:tcW w:w="5580" w:type="dxa"/>
            <w:shd w:val="clear" w:color="auto" w:fill="auto"/>
            <w:noWrap/>
            <w:vAlign w:val="center"/>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Bank Tabungan Pensiunan Nasional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2,640.00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304.00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8.68</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81</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BUKK</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Bukaka Teknik Utama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750.00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18.96</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39.56</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82</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BVIC</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Bank Victoria International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107.00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13.56</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7.89</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83</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CEKA</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Wilmar Cahaya Indonesia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1,350.00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420.00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3.21</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84</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CINT</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Chitose Internasional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316.00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14.00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22.57</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85</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CMNP</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Citra Marga Nusaphala Persada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1,790.00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147.00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12.18</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86</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CSAP</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Catur Sentosa Adiprana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525.00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21.00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25.00</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87</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CTTH</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Citatah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16.97</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4.71</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88</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DEFI</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Danasupra Erapacific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780.00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13.04</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59.82</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89</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DILD</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Intiland Development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29.00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17.24</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90</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DMAS</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Puradelta Lestari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230.00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15.71</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14.64</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91</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DNET</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Indoritel Makmur Internasional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1,100.00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28.97</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37.97</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92</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DPNS</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Duta Pertiwi Nusantara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34.08</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11.74</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93</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DSFI</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Dharma Samudera Fishing Ind.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158.00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3.10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50.97</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94</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DSSA</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Dian Swastatika Sentosa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5,550.00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967.39</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5.74</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95</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DVLA</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Darya-Varia Laboratoria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1,755.00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136.00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12.90</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96</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ELSA</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Elnusa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420.00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42.60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9.86</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97</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ERAA</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Erajaya Swasembada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91.00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6.59</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98</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EXCL</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XL Axiata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2,310.00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38.00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60.79</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99</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FASW</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Fajar Surya Wisesa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4,100.00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313.98</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13.06</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100</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FMII</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Fortune Mate Indonesia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92.16</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5.43</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101</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GDYR</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Goodyear Indonesia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1,920.00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53.74</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35.72</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102</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GEMS</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Golden Energy Mines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2,700.00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78.73</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34.29</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103</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GIAA</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Garuda Indonesia (Persero)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338.00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4.17</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81.15</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104</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GSMF</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Equity Development Investment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94.00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12.16</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7.73</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105</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HDFA</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Radana Bhaskara Finance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252.00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11.00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22.91</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106</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ICBP</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Indofood CBP Sukses Makmur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8,575.00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309.00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27.75</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107</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IDPR</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Indonesia Pondasi Raya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1,120.00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60.00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18.67</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108</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IMPC</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Impack Pratama Industri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1,025.00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21.22</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48.30</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109</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INCI</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Intanwijaya Internasional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306.00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61.00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5.02</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110</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INDF</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Indofood Sukses Makmur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7,925.00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472.00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16.79</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111</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INDS</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Indospring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810.00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144.00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5.63</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112</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INPC</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Bank Artha Graha Internasional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73.00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5.47</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13.35</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113</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INRU</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Toba Pulp Lestari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26.87</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11.16</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114</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INTP</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Indocement Tunggal Prakarsa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15,400.00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1,051.37</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14.65</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115</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ISAT</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Indosat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6,450.00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203.40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31.71</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116</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JIHD</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Jakarta International Hotels &amp; Development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492.00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8.40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58.57</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117</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JPFA</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JAPFA Comfeed Indonesia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1,455.00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189.00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7.70</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118</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JSPT</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Jakarta Setiabudi Internasional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2,560.00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54.00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47.41</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lastRenderedPageBreak/>
              <w:t>119</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KAEF</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Kimia Farma (Persero)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2,750.00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48.15</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57.11</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120</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KBLI</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KMI Wire and Cable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276.00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83.43</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3.31</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121</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KDSI</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Kedawung Setia Industrial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350.00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116.00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3.02</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122</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KIJA</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Kawasan Industri Jababeka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292.00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21.13</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13.82</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123</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KOPI</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Mitra Energi Persada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705.00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27.31</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25.81</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124</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KREN</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Kresna Graha Investama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468.00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8.88</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52.70</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125</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LION</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Lion Metal Works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1,050.00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81.00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12.96</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126</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LMPI</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Langgeng Makmur Industri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135.00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67.50</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127</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LPCK</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Lippo Cikarang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5,050.00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775.60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6.51</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128</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LPKR</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Lippo Karawaci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720.00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38.75</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18.58</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129</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LPPS</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Lippo Securities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107.00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14.68</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7.29</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130</w:t>
            </w:r>
          </w:p>
        </w:tc>
        <w:tc>
          <w:tcPr>
            <w:tcW w:w="990"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LTLS</w:t>
            </w:r>
          </w:p>
        </w:tc>
        <w:tc>
          <w:tcPr>
            <w:tcW w:w="5580" w:type="dxa"/>
            <w:shd w:val="clear" w:color="auto" w:fill="auto"/>
            <w:noWrap/>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Lautan Luas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350.00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40.00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8.75</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131</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MAIN</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Malindo Feedmill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1,300.00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129.00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10.08</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132</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MAMI</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Mas Murni Indonesia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5.76</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8.68</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133</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MARI</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Mahaka Radio Integra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195.00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16.24</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12.01</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134</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MBAP</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Mitrabara Adiperdana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2,090.00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295.59</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7.07</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135</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MCOR</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Bank China Construction Bank Indonesia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148.00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10.86</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13.63</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136</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MDLN</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Modernland Realty Ltd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342.00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40.00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8.55</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137</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MEGA</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Bank Mega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685.00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166.00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4.13</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138</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META</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Nusantara Infrastructure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131.00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9.73</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13.46</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139</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MIDI</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Midi Utama Indonesia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810.00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68.01</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11.91</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140</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MLBI</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Multi Bintang Indonesia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11,750.00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466.00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25.21</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141</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MLPT</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Multipolar Technology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1,760.00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79.00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22.28</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142</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MNCN</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Media Nusantara Citra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1,755.00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98.88</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17.75</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143</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MTDL</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Metrodata Electronics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650.00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94.31</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6.89</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144</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MTRA</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Mitra Pemuda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298.00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13.00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22.92</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145</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MYOR</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Mayora Indah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1,645.00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61.00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26.97</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146</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NAGA</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Bank Mitraniaga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7.45</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26.85</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147</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OMRE</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Indonesia Prima Property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216.00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183.85</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1.17</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148</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PANS</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Panin Sekuritas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3,920.00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353.94</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11.08</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149</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PBSA</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Paramita Bangun Sarana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1,290.00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96.93</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13.31</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150</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PEGE</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Panca Global Securities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33.99</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5.88</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151</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PGAS</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Perusahaan Gas Negara (Persero)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2,700.00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134.36</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20.10</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152</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PGLI</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Pembangunan Graha Lestari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57.00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1.28</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44.53</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153</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PJAA</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Pembangunan Jaya Ancol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2,020.00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82.00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24.63</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154</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PNBN</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Bank Panin Indonesia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270.00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87.52</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3.09</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155</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PNIN</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Paninvest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605.00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381.02</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1.59</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156</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PRDA</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Prodia Widyahusada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5,800.00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115.85</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50.06</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157</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PTBA</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Bukit Asam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12,500.00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952.00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13.13</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158</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RALS</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Ramayana Lestari Sentosa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1,195.00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60.02</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19.91</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159</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RDTX</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Roda Vivatex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10,000.00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971.00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10.30</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lastRenderedPageBreak/>
              <w:t>160</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RICY</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Ricky Putra Globalindo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154.00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17.88</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8.61</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161</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RUIS</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Radiant Utama Interinsco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236.00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33.86</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6.97</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162</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SDRA</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Bank Woori Saudara Indonesia 1906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1,150.00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61.08</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18.83</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163</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SIDO</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Industri Jamu dan Farmasi Sido Muncul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520.00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32.50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16.00</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164</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SIMP</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Salim Ivomas Pratama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494.00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35.00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14.11</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165</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SKBM</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Sekar Bumi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640.00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30.43</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21.03</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166</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SKLT</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Sekar Laut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308.00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30.00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10.27</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167</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SKYB</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Skybee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420.00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68.00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6.18</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168</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SMGR</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Semen Indonesia (Persero)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9,175.00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762.00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12.04</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169</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SMRA</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Summarecon Agung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1,325.00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21.60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61.34</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170</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SOCI</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Soechi Lines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334.00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40.31</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8.29</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171</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SSIA</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Surya Semesta Internusa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434.00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13.38</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32.44</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172</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STAR</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Star Petrcohem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530.00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80.62</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6.57</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173</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TALF</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Tunas Alfin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420.00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22.00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19.09</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174</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TBIG</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Tower Bersama Infrastructure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4,980.00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285.53</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17.44</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175</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TELE</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Tiphone Mobile Indonesia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855.00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52.00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16.44</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176</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TGKA</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Tigaraksa Satria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3,280.00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217.10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15.11</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177</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TINS</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Timah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1,075.00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34.00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31.62</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178</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TIRT</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Tirta Mahakam Resources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125.00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28.65</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4.36</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179</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TLKM</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Telekomunikasi Indonesia (Persero)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3,980.00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196.13</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20.29</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180</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TOBA</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Toba Bara Sejahtera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1,245.00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18.81</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66.19</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181</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TOTO</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Surya Toto Indonesia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498.00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16.33</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30.50</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182</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TPIA</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Chandra Asri Petrochemical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20,650.00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259.31</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79.63</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183</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TRST</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Trias Sentosa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12.00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25.00</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184</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TSPC</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Tempo Scan Pacific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1,970.00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119.00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16.55</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185</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ULTJ</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Ultra Jaya Milk Industry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4,570.00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243.00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18.81</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186</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UNIT</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Nusantara Inti Corpora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360.00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11.00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32.73</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187</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UNVR</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Unilever Indonesia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38,800.00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838.00</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46.30</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188</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VOKS</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Voksel Electric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1,465.00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192.57</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7.61</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189</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WOMF</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Wahana Ottomitra Multiartha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140.00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17.32</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8.08</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190</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WSBP</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Waskita Beton Precast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555.00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33.85</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16.40</w:t>
            </w:r>
          </w:p>
        </w:tc>
      </w:tr>
      <w:tr w:rsidR="00F95F2D" w:rsidRPr="00F95F2D" w:rsidTr="0049713E">
        <w:trPr>
          <w:trHeight w:val="300"/>
        </w:trPr>
        <w:tc>
          <w:tcPr>
            <w:tcW w:w="557" w:type="dxa"/>
            <w:shd w:val="clear" w:color="auto" w:fill="auto"/>
            <w:noWrap/>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191</w:t>
            </w:r>
          </w:p>
        </w:tc>
        <w:tc>
          <w:tcPr>
            <w:tcW w:w="990" w:type="dxa"/>
            <w:shd w:val="clear" w:color="auto" w:fill="auto"/>
            <w:vAlign w:val="bottom"/>
            <w:hideMark/>
          </w:tcPr>
          <w:p w:rsidR="00F95F2D" w:rsidRPr="00F95F2D" w:rsidRDefault="00F95F2D" w:rsidP="00F95F2D">
            <w:pPr>
              <w:spacing w:after="0" w:line="240" w:lineRule="auto"/>
              <w:jc w:val="center"/>
              <w:rPr>
                <w:rFonts w:ascii="Times New Roman" w:eastAsia="Times New Roman" w:hAnsi="Times New Roman"/>
                <w:color w:val="000000"/>
              </w:rPr>
            </w:pPr>
            <w:r w:rsidRPr="00F95F2D">
              <w:rPr>
                <w:rFonts w:ascii="Times New Roman" w:eastAsia="Times New Roman" w:hAnsi="Times New Roman"/>
                <w:color w:val="000000"/>
              </w:rPr>
              <w:t>WSKT</w:t>
            </w:r>
          </w:p>
        </w:tc>
        <w:tc>
          <w:tcPr>
            <w:tcW w:w="5580" w:type="dxa"/>
            <w:shd w:val="clear" w:color="auto" w:fill="auto"/>
            <w:vAlign w:val="bottom"/>
            <w:hideMark/>
          </w:tcPr>
          <w:p w:rsidR="00F95F2D" w:rsidRPr="00F95F2D" w:rsidRDefault="00F95F2D" w:rsidP="00F95F2D">
            <w:pPr>
              <w:spacing w:after="0" w:line="240" w:lineRule="auto"/>
              <w:rPr>
                <w:rFonts w:ascii="Times New Roman" w:eastAsia="Times New Roman" w:hAnsi="Times New Roman"/>
                <w:color w:val="000000"/>
              </w:rPr>
            </w:pPr>
            <w:r w:rsidRPr="00F95F2D">
              <w:rPr>
                <w:rFonts w:ascii="Times New Roman" w:eastAsia="Times New Roman" w:hAnsi="Times New Roman"/>
                <w:color w:val="000000"/>
              </w:rPr>
              <w:t>PT. Waskita Karya (Persero) Tbk</w:t>
            </w:r>
          </w:p>
        </w:tc>
        <w:tc>
          <w:tcPr>
            <w:tcW w:w="1096"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2,550.00</w:t>
            </w:r>
          </w:p>
        </w:tc>
        <w:tc>
          <w:tcPr>
            <w:tcW w:w="1064"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147.48</w:t>
            </w:r>
          </w:p>
        </w:tc>
        <w:tc>
          <w:tcPr>
            <w:tcW w:w="952" w:type="dxa"/>
            <w:shd w:val="clear" w:color="auto" w:fill="auto"/>
            <w:noWrap/>
            <w:vAlign w:val="bottom"/>
            <w:hideMark/>
          </w:tcPr>
          <w:p w:rsidR="00F95F2D" w:rsidRPr="00F95F2D" w:rsidRDefault="00F95F2D" w:rsidP="00F95F2D">
            <w:pPr>
              <w:spacing w:after="0" w:line="240" w:lineRule="auto"/>
              <w:jc w:val="right"/>
              <w:rPr>
                <w:rFonts w:ascii="Times New Roman" w:eastAsia="Times New Roman" w:hAnsi="Times New Roman"/>
                <w:color w:val="000000"/>
              </w:rPr>
            </w:pPr>
            <w:r w:rsidRPr="00F95F2D">
              <w:rPr>
                <w:rFonts w:ascii="Times New Roman" w:eastAsia="Times New Roman" w:hAnsi="Times New Roman"/>
                <w:color w:val="000000"/>
              </w:rPr>
              <w:t>17.29</w:t>
            </w:r>
          </w:p>
        </w:tc>
      </w:tr>
    </w:tbl>
    <w:p w:rsidR="00F95F2D" w:rsidRDefault="00F95F2D" w:rsidP="00D35D8D">
      <w:pPr>
        <w:spacing w:after="0" w:line="240" w:lineRule="auto"/>
        <w:jc w:val="both"/>
        <w:rPr>
          <w:rFonts w:ascii="Times New Roman" w:hAnsi="Times New Roman"/>
          <w:b/>
          <w:sz w:val="24"/>
          <w:szCs w:val="24"/>
        </w:rPr>
      </w:pPr>
    </w:p>
    <w:p w:rsidR="00F95F2D" w:rsidRDefault="00F95F2D" w:rsidP="00D35D8D">
      <w:pPr>
        <w:spacing w:after="0" w:line="240" w:lineRule="auto"/>
        <w:jc w:val="both"/>
        <w:rPr>
          <w:rFonts w:ascii="Times New Roman" w:hAnsi="Times New Roman"/>
          <w:b/>
          <w:sz w:val="24"/>
          <w:szCs w:val="24"/>
        </w:rPr>
      </w:pPr>
    </w:p>
    <w:p w:rsidR="00F95F2D" w:rsidRDefault="00F95F2D" w:rsidP="00D35D8D">
      <w:pPr>
        <w:spacing w:after="0" w:line="240" w:lineRule="auto"/>
        <w:jc w:val="both"/>
        <w:rPr>
          <w:rFonts w:ascii="Times New Roman" w:hAnsi="Times New Roman"/>
          <w:b/>
          <w:sz w:val="24"/>
          <w:szCs w:val="24"/>
        </w:rPr>
      </w:pPr>
    </w:p>
    <w:p w:rsidR="00F95F2D" w:rsidRDefault="00F95F2D" w:rsidP="00D35D8D">
      <w:pPr>
        <w:spacing w:after="0" w:line="240" w:lineRule="auto"/>
        <w:jc w:val="both"/>
        <w:rPr>
          <w:rFonts w:ascii="Times New Roman" w:hAnsi="Times New Roman"/>
          <w:b/>
          <w:sz w:val="24"/>
          <w:szCs w:val="24"/>
        </w:rPr>
      </w:pPr>
    </w:p>
    <w:p w:rsidR="00F95F2D" w:rsidRDefault="00F95F2D" w:rsidP="00D35D8D">
      <w:pPr>
        <w:spacing w:after="0" w:line="240" w:lineRule="auto"/>
        <w:jc w:val="both"/>
        <w:rPr>
          <w:rFonts w:ascii="Times New Roman" w:hAnsi="Times New Roman"/>
          <w:b/>
          <w:sz w:val="24"/>
          <w:szCs w:val="24"/>
        </w:rPr>
      </w:pPr>
    </w:p>
    <w:p w:rsidR="00F95F2D" w:rsidRDefault="00F95F2D" w:rsidP="00D35D8D">
      <w:pPr>
        <w:spacing w:after="0" w:line="240" w:lineRule="auto"/>
        <w:jc w:val="both"/>
        <w:rPr>
          <w:rFonts w:ascii="Times New Roman" w:hAnsi="Times New Roman"/>
          <w:b/>
          <w:sz w:val="24"/>
          <w:szCs w:val="24"/>
        </w:rPr>
      </w:pPr>
    </w:p>
    <w:p w:rsidR="00F95F2D" w:rsidRDefault="00F95F2D" w:rsidP="00D35D8D">
      <w:pPr>
        <w:spacing w:after="0" w:line="240" w:lineRule="auto"/>
        <w:jc w:val="both"/>
        <w:rPr>
          <w:rFonts w:ascii="Times New Roman" w:hAnsi="Times New Roman"/>
          <w:b/>
          <w:sz w:val="24"/>
          <w:szCs w:val="24"/>
        </w:rPr>
      </w:pPr>
    </w:p>
    <w:p w:rsidR="00F95F2D" w:rsidRDefault="00F95F2D" w:rsidP="00D35D8D">
      <w:pPr>
        <w:spacing w:after="0" w:line="240" w:lineRule="auto"/>
        <w:jc w:val="both"/>
        <w:rPr>
          <w:rFonts w:ascii="Times New Roman" w:hAnsi="Times New Roman"/>
          <w:b/>
          <w:sz w:val="24"/>
          <w:szCs w:val="24"/>
        </w:rPr>
      </w:pPr>
    </w:p>
    <w:p w:rsidR="00F95F2D" w:rsidRDefault="00F95F2D" w:rsidP="00D35D8D">
      <w:pPr>
        <w:spacing w:after="0" w:line="240" w:lineRule="auto"/>
        <w:jc w:val="both"/>
        <w:rPr>
          <w:rFonts w:ascii="Times New Roman" w:hAnsi="Times New Roman"/>
          <w:b/>
          <w:sz w:val="24"/>
          <w:szCs w:val="24"/>
        </w:rPr>
      </w:pPr>
    </w:p>
    <w:p w:rsidR="00F95F2D" w:rsidRDefault="00F95F2D" w:rsidP="00D35D8D">
      <w:pPr>
        <w:spacing w:after="0" w:line="240" w:lineRule="auto"/>
        <w:jc w:val="both"/>
        <w:rPr>
          <w:rFonts w:ascii="Times New Roman" w:hAnsi="Times New Roman"/>
          <w:b/>
          <w:sz w:val="24"/>
          <w:szCs w:val="24"/>
        </w:rPr>
      </w:pPr>
    </w:p>
    <w:p w:rsidR="001651FC" w:rsidRDefault="001651FC" w:rsidP="00443778">
      <w:pPr>
        <w:spacing w:after="0"/>
        <w:jc w:val="both"/>
        <w:rPr>
          <w:rFonts w:ascii="Times New Roman" w:hAnsi="Times New Roman"/>
          <w:b/>
          <w:sz w:val="24"/>
          <w:szCs w:val="24"/>
        </w:rPr>
      </w:pPr>
      <w:r>
        <w:rPr>
          <w:rFonts w:ascii="Times New Roman" w:hAnsi="Times New Roman"/>
          <w:b/>
          <w:sz w:val="24"/>
          <w:szCs w:val="24"/>
        </w:rPr>
        <w:lastRenderedPageBreak/>
        <w:t>Lampiran:</w:t>
      </w:r>
    </w:p>
    <w:p w:rsidR="00F95F2D" w:rsidRDefault="001651FC" w:rsidP="001651FC">
      <w:pPr>
        <w:spacing w:after="0" w:line="240" w:lineRule="auto"/>
        <w:jc w:val="center"/>
        <w:rPr>
          <w:rFonts w:ascii="Times New Roman" w:hAnsi="Times New Roman"/>
          <w:b/>
          <w:sz w:val="24"/>
          <w:szCs w:val="24"/>
        </w:rPr>
      </w:pPr>
      <w:r>
        <w:rPr>
          <w:rFonts w:ascii="Times New Roman" w:hAnsi="Times New Roman"/>
          <w:b/>
          <w:sz w:val="24"/>
          <w:szCs w:val="24"/>
        </w:rPr>
        <w:t xml:space="preserve">Tabel 5. </w:t>
      </w:r>
      <w:r w:rsidR="00F95F2D">
        <w:rPr>
          <w:rFonts w:ascii="Times New Roman" w:hAnsi="Times New Roman"/>
          <w:b/>
          <w:sz w:val="24"/>
          <w:szCs w:val="24"/>
        </w:rPr>
        <w:t xml:space="preserve">Data </w:t>
      </w:r>
      <w:r w:rsidR="00F95F2D" w:rsidRPr="006C42CA">
        <w:rPr>
          <w:rFonts w:ascii="Times New Roman" w:hAnsi="Times New Roman"/>
          <w:b/>
          <w:i/>
          <w:sz w:val="24"/>
          <w:szCs w:val="24"/>
        </w:rPr>
        <w:t>Corporate Social Responsibility</w:t>
      </w:r>
      <w:r w:rsidR="00F95F2D">
        <w:rPr>
          <w:rFonts w:ascii="Times New Roman" w:hAnsi="Times New Roman"/>
          <w:b/>
          <w:sz w:val="24"/>
          <w:szCs w:val="24"/>
        </w:rPr>
        <w:t xml:space="preserve"> (CSR)</w:t>
      </w:r>
    </w:p>
    <w:p w:rsidR="00F95F2D" w:rsidRDefault="00F95F2D" w:rsidP="00443778">
      <w:pPr>
        <w:spacing w:after="0" w:line="360" w:lineRule="auto"/>
        <w:jc w:val="both"/>
        <w:rPr>
          <w:rFonts w:ascii="Times New Roman" w:hAnsi="Times New Roman"/>
          <w:b/>
          <w:sz w:val="24"/>
          <w:szCs w:val="24"/>
        </w:rPr>
      </w:pPr>
    </w:p>
    <w:tbl>
      <w:tblPr>
        <w:tblW w:w="9831" w:type="dxa"/>
        <w:tblInd w:w="-635" w:type="dxa"/>
        <w:tblBorders>
          <w:top w:val="single" w:sz="4" w:space="0" w:color="auto"/>
          <w:bottom w:val="single" w:sz="4" w:space="0" w:color="auto"/>
          <w:insideH w:val="single" w:sz="4" w:space="0" w:color="auto"/>
        </w:tblBorders>
        <w:tblLayout w:type="fixed"/>
        <w:tblLook w:val="04A0"/>
      </w:tblPr>
      <w:tblGrid>
        <w:gridCol w:w="520"/>
        <w:gridCol w:w="850"/>
        <w:gridCol w:w="3691"/>
        <w:gridCol w:w="1620"/>
        <w:gridCol w:w="1620"/>
        <w:gridCol w:w="1530"/>
      </w:tblGrid>
      <w:tr w:rsidR="00443778" w:rsidRPr="00443778" w:rsidTr="00443778">
        <w:trPr>
          <w:trHeight w:val="570"/>
        </w:trPr>
        <w:tc>
          <w:tcPr>
            <w:tcW w:w="520" w:type="dxa"/>
            <w:shd w:val="clear" w:color="auto" w:fill="auto"/>
            <w:noWrap/>
            <w:vAlign w:val="center"/>
            <w:hideMark/>
          </w:tcPr>
          <w:p w:rsidR="00443778" w:rsidRPr="00443778" w:rsidRDefault="00443778" w:rsidP="007C7947">
            <w:pPr>
              <w:spacing w:after="0" w:line="240" w:lineRule="auto"/>
              <w:jc w:val="center"/>
              <w:rPr>
                <w:rFonts w:ascii="Times New Roman" w:eastAsia="Times New Roman" w:hAnsi="Times New Roman"/>
                <w:b/>
                <w:bCs/>
                <w:color w:val="000000"/>
                <w:sz w:val="20"/>
                <w:szCs w:val="20"/>
              </w:rPr>
            </w:pPr>
            <w:r w:rsidRPr="00443778">
              <w:rPr>
                <w:rFonts w:ascii="Times New Roman" w:eastAsia="Times New Roman" w:hAnsi="Times New Roman"/>
                <w:b/>
                <w:bCs/>
                <w:color w:val="000000"/>
                <w:sz w:val="20"/>
                <w:szCs w:val="20"/>
              </w:rPr>
              <w:t xml:space="preserve">No. </w:t>
            </w:r>
          </w:p>
        </w:tc>
        <w:tc>
          <w:tcPr>
            <w:tcW w:w="850" w:type="dxa"/>
            <w:shd w:val="clear" w:color="auto" w:fill="auto"/>
            <w:noWrap/>
            <w:vAlign w:val="center"/>
            <w:hideMark/>
          </w:tcPr>
          <w:p w:rsidR="00443778" w:rsidRPr="00443778" w:rsidRDefault="00443778" w:rsidP="007C7947">
            <w:pPr>
              <w:spacing w:after="0" w:line="240" w:lineRule="auto"/>
              <w:jc w:val="center"/>
              <w:rPr>
                <w:rFonts w:ascii="Times New Roman" w:eastAsia="Times New Roman" w:hAnsi="Times New Roman"/>
                <w:b/>
                <w:bCs/>
                <w:color w:val="000000"/>
                <w:sz w:val="20"/>
                <w:szCs w:val="20"/>
              </w:rPr>
            </w:pPr>
            <w:r w:rsidRPr="00443778">
              <w:rPr>
                <w:rFonts w:ascii="Times New Roman" w:eastAsia="Times New Roman" w:hAnsi="Times New Roman"/>
                <w:b/>
                <w:bCs/>
                <w:color w:val="000000"/>
                <w:sz w:val="20"/>
                <w:szCs w:val="20"/>
              </w:rPr>
              <w:t>Kode</w:t>
            </w:r>
          </w:p>
        </w:tc>
        <w:tc>
          <w:tcPr>
            <w:tcW w:w="3691" w:type="dxa"/>
            <w:shd w:val="clear" w:color="auto" w:fill="auto"/>
            <w:noWrap/>
            <w:vAlign w:val="center"/>
            <w:hideMark/>
          </w:tcPr>
          <w:p w:rsidR="00443778" w:rsidRPr="00443778" w:rsidRDefault="00443778" w:rsidP="007C7947">
            <w:pPr>
              <w:spacing w:after="0" w:line="240" w:lineRule="auto"/>
              <w:jc w:val="center"/>
              <w:rPr>
                <w:rFonts w:ascii="Times New Roman" w:eastAsia="Times New Roman" w:hAnsi="Times New Roman"/>
                <w:b/>
                <w:bCs/>
                <w:color w:val="000000"/>
                <w:sz w:val="20"/>
                <w:szCs w:val="20"/>
              </w:rPr>
            </w:pPr>
            <w:r w:rsidRPr="00443778">
              <w:rPr>
                <w:rFonts w:ascii="Times New Roman" w:eastAsia="Times New Roman" w:hAnsi="Times New Roman"/>
                <w:b/>
                <w:bCs/>
                <w:color w:val="000000"/>
                <w:sz w:val="20"/>
                <w:szCs w:val="20"/>
              </w:rPr>
              <w:t>Nama Perusahaan</w:t>
            </w:r>
          </w:p>
        </w:tc>
        <w:tc>
          <w:tcPr>
            <w:tcW w:w="1620" w:type="dxa"/>
            <w:shd w:val="clear" w:color="auto" w:fill="auto"/>
            <w:vAlign w:val="center"/>
            <w:hideMark/>
          </w:tcPr>
          <w:p w:rsidR="00443778" w:rsidRPr="00443778" w:rsidRDefault="00443778" w:rsidP="007C7947">
            <w:pPr>
              <w:spacing w:after="0" w:line="240" w:lineRule="auto"/>
              <w:jc w:val="center"/>
              <w:rPr>
                <w:rFonts w:ascii="Times New Roman" w:eastAsia="Times New Roman" w:hAnsi="Times New Roman"/>
                <w:b/>
                <w:bCs/>
                <w:color w:val="000000"/>
                <w:sz w:val="20"/>
                <w:szCs w:val="20"/>
              </w:rPr>
            </w:pPr>
            <w:r w:rsidRPr="00443778">
              <w:rPr>
                <w:rFonts w:ascii="Times New Roman" w:eastAsia="Times New Roman" w:hAnsi="Times New Roman"/>
                <w:b/>
                <w:bCs/>
                <w:color w:val="000000"/>
                <w:sz w:val="20"/>
                <w:szCs w:val="20"/>
              </w:rPr>
              <w:t>Jumlah Item Pengungkapan CSR</w:t>
            </w:r>
          </w:p>
        </w:tc>
        <w:tc>
          <w:tcPr>
            <w:tcW w:w="1620" w:type="dxa"/>
            <w:shd w:val="clear" w:color="auto" w:fill="auto"/>
            <w:vAlign w:val="center"/>
            <w:hideMark/>
          </w:tcPr>
          <w:p w:rsidR="00443778" w:rsidRPr="00443778" w:rsidRDefault="00443778" w:rsidP="007C7947">
            <w:pPr>
              <w:spacing w:after="0" w:line="240" w:lineRule="auto"/>
              <w:jc w:val="center"/>
              <w:rPr>
                <w:rFonts w:ascii="Times New Roman" w:eastAsia="Times New Roman" w:hAnsi="Times New Roman"/>
                <w:b/>
                <w:bCs/>
                <w:color w:val="000000"/>
                <w:sz w:val="20"/>
                <w:szCs w:val="20"/>
              </w:rPr>
            </w:pPr>
            <w:r w:rsidRPr="00443778">
              <w:rPr>
                <w:rFonts w:ascii="Times New Roman" w:eastAsia="Times New Roman" w:hAnsi="Times New Roman"/>
                <w:b/>
                <w:bCs/>
                <w:color w:val="000000"/>
                <w:sz w:val="20"/>
                <w:szCs w:val="20"/>
              </w:rPr>
              <w:t>Total Item yang Diharapkan</w:t>
            </w:r>
          </w:p>
        </w:tc>
        <w:tc>
          <w:tcPr>
            <w:tcW w:w="1530" w:type="dxa"/>
            <w:shd w:val="clear" w:color="auto" w:fill="auto"/>
            <w:vAlign w:val="center"/>
            <w:hideMark/>
          </w:tcPr>
          <w:p w:rsidR="00443778" w:rsidRPr="00443778" w:rsidRDefault="00443778" w:rsidP="007C7947">
            <w:pPr>
              <w:spacing w:after="0" w:line="240" w:lineRule="auto"/>
              <w:jc w:val="center"/>
              <w:rPr>
                <w:rFonts w:ascii="Times New Roman" w:eastAsia="Times New Roman" w:hAnsi="Times New Roman"/>
                <w:b/>
                <w:bCs/>
                <w:color w:val="000000"/>
                <w:sz w:val="20"/>
                <w:szCs w:val="20"/>
              </w:rPr>
            </w:pPr>
            <w:r w:rsidRPr="00443778">
              <w:rPr>
                <w:rFonts w:ascii="Times New Roman" w:eastAsia="Times New Roman" w:hAnsi="Times New Roman"/>
                <w:b/>
                <w:bCs/>
                <w:color w:val="000000"/>
                <w:sz w:val="20"/>
                <w:szCs w:val="20"/>
              </w:rPr>
              <w:t>Pengungkapan CSR</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ABDA</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Asuransi Bina Dana Arta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3</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0.03</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2</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ABMM</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ABM Investama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20</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0.22</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3</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ACES</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ACE Hardware Indonesia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4</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0.04</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4</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ACST</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Acset Indonusa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16</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0.18</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5</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ADES</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Akasha Wira International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5</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0.05</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6</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ADHI</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Adhi Karya (Persero)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22</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0.24</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7</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ADMF</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Adira Dinamika Multi Finance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11</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0.12</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8</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ADRO</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Adaro Energy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26</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0.29</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9</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AGII</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Aneka Gas Industri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15</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0.16</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10</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AHAP</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Asuransi Harta Aman Pratama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21</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0.23</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11</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AISA</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Tiga Pilar Sejahtera Food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0.02</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12</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AKKU</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Anugerah Kagum Karya Utama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13</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0.14</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13</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AKPI</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Argha Karya Prima Ind.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13</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0.14</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14</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AKRA</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AKR Corporindo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4</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0.04</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15</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AKSI</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Majapahit Inti Corpora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19</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0.21</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16</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ALDO</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Alkindo Naratama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8</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0.09</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17</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AMAG</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Asuransi Multi Artha Guna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22</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0.24</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18</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AMFG</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Asahimas Flat Glass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5</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0.05</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19</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AMIN</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Ateliers Mecaniques D'Indonesie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6</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0.07</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20</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AMRT</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Sumber Alfaria Trijaya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17</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0.19</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21</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ANJT</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Austindo Nusantara Jaya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26</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0.29</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22</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APIC</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Pacific Strategic Financial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10</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0.11</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23</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APLI</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Asiaplast Industries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14</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0.15</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24</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APLN</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Agung Podomoro Land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11</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0.12</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25</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ARNA</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Arwana Citramulia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29</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0.32</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26</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ARTA</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Arthavest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13</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0.14</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27</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ARTI</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Ratu Prabu Energi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22</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0.24</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28</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ASBI</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Asuransi Bintang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6</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0.07</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29</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ASDM</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Asuransi Dayin Mitra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7</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0.08</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30</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ASGR</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Astra Graphia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18</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0.20</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31</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ASII</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Astra International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23</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0.25</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32</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ASJT</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Asuransi Jasa Tania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5</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0.05</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33</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ASMI</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Asuransi Kresna Mitra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7</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0.08</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34</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ASRI</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Alam Sutera Realty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18</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0.20</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35</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ASRM</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Asuransi Ramayana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7</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0.08</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36</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ASSA</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Adi Sarana Armada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14</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0.15</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37</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ATIC</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Anabatic Technologies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14</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0.15</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38</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AUTO</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Astra Otoparts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29</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0.32</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39</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BACA</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Bank Capital Indonesia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18</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0.20</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40</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BAJA</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Saranacentral Bajatama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27</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0.30</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41</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BALI</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Bali Towerindo Sentra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21</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0.23</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42</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BAPA</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Bekasi Asri Pemula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14</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0.15</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lastRenderedPageBreak/>
              <w:t>43</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BATA</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Sepatu Bata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13</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0.14</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44</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BAYU</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Bayu Buana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11</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0.12</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45</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BBCA</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Bank Central Asia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28</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0.31</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46</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BBHI</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Bank Harda Internasional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21</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0.23</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47</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BBKP</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Bank Bukopin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26</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0.29</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48</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BBLD</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Buana Finance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17</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0.19</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49</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BBMD</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Bank Mestika Dharma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19</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0.21</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50</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BBNI</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Bank Negara Indonesia (Persero)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29</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0.32</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51</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BBYB</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Bank Yudha Bhakti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16</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0.18</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52</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BCIP</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Bumi Citra Permai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4</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0.04</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53</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BDMN</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Bank Danamon Indonesia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24</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0.26</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54</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BEST</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Bekasi Fajar Industrial Estate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14</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0.15</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55</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BFIN</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BFI Finance Indonesia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0.10</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56</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BGTG</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Bank Ganesha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17</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0.19</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57</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BHIT</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MNC Investama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20</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0.22</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58</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BIMA</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Primarindo Asia Infrastructure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15</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0.16</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59</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BINA</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Bank Ina Perdana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20</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0.22</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60</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BIPP</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Bhuwanatala Indah Permai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16</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0.18</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61</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BIRD</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Blue Bird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13</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0.14</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62</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BISI</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Bisi International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15</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0.16</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63</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BJBR</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Bank Pembangunan Daerah Jawa Barat dan Banten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24</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0.26</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64</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BJTM</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Bank Pembangunan Daerah Jawa Timur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20</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0.22</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65</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BKSL</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Sentul City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12</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0.13</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66</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BLTA</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Berlian Laju Tanker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11</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0.12</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67</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BMAS</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Bank Maspion Indonesia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20</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0.22</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68</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BMTR</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Global Mediacom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14</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0.15</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69</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BNBA</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Bank Bumi Arta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20</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0.22</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70</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BNGA</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Bank CIMB Niaga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25</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0.27</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71</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BNII</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Bank Maybank Indonesia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25</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0.27</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72</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BOGA</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Bintang Oto Global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21</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0.23</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73</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BPFI</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Batavia Prosperindo Finance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0.10</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74</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BPII</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Batavia Prosperindo Internasional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11</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0.12</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75</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BRAM</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Indo Kordsa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34</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0.37</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76</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BRNA</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Berlina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23</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0.25</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77</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BRPT</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Barito Pacific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13</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0.14</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78</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BSDE</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Bumi Serpong Damai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20</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0.22</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79</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BSIM</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Bank Sinarmas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26</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0.29</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80</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BTPN</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Bank Tabungan Pensiunan Nasional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23</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0.25</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81</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BUKK</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Bukaka Teknik Utama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32</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0.35</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82</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BVIC</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Bank Victoria International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18</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0.20</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83</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CEKA</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Wilmar Cahaya Indonesia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12</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0.13</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84</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CINT</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Chitose Internasional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15</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0.16</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85</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CMNP</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Citra Marga Nusaphala Persada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28</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0.31</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86</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CSAP</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Catur Sentosa Adiprana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10</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0.11</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87</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CTTH</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Citatah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13</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0.14</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lastRenderedPageBreak/>
              <w:t>88</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DEFI</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Danasupra Erapacific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12</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0.13</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89</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DILD</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Intiland Development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21</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0.23</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90</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DMAS</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Puradelta Lestari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23</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0.25</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91</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DNET</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Indoritel Makmur Internasional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23</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0.25</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92</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DPNS</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Duta Pertiwi Nusantara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16</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0.18</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93</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DSFI</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Dharma Samudera Fishing Ind.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21</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0.23</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94</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DSSA</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Dian Swastatika Sentosa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17</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0.19</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95</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DVLA</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Darya-Varia Laboratoria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24</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0.26</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96</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ELSA</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Elnusa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38</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0.42</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97</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ERAA</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Erajaya Swasembada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6</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0.07</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98</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EXCL</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XL Axiata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31</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0.34</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99</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FASW</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Fajar Surya Wisesa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28</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0.31</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100</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FMII</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Fortune Mate Indonesia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7</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0.08</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101</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GDYR</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Goodyear Indonesia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6</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0.07</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102</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GEMS</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Golden Energy Mines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26</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0.29</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103</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GIAA</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Garuda Indonesia (Persero)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31</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0.34</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104</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GSMF</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Equity Development Investment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8</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0.09</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105</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HDFA</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Radana Bhaskara Finance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16</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0.18</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106</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ICBP</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Indofood CBP Sukses Makmur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35</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0.38</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107</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IDPR</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Indonesia Pondasi Raya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15</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0.16</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108</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IMPC</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Impack Pratama Industri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25</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0.27</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109</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INCI</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Intanwijaya Internasional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30</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0.33</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110</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INDF</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Indofood Sukses Makmur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39</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0.43</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111</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INDS</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Indospring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15</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0.16</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112</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INPC</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Bank Artha Graha Internasional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20</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0.22</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113</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INRU</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Toba Pulp Lestari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26</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0.29</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114</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INTP</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Indocement Tunggal Prakarsa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41</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0.45</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115</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ISAT</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Indosat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12</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0.13</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116</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JIHD</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Jakarta International Hotels &amp; Development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26</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0.29</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117</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JPFA</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JAPFA Comfeed Indonesia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32</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0.35</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118</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JSPT</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Jakarta Setiabudi Internasional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18</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0.20</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119</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KAEF</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Kimia Farma (Persero)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41</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0.45</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120</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KBLI</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KMI Wire and Cable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20</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0.22</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121</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KDSI</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Kedawung Setia Industrial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17</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0.19</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122</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KIJA</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Kawasan Industri Jababeka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16</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0.18</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123</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KOPI</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Mitra Energi Persada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7</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0.08</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124</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KREN</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Kresna Graha Investama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0.10</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125</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LION</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Lion Metal Works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10</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0.11</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126</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LMPI</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Langgeng Makmur Industri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8</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0.09</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127</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LPCK</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Lippo Cikarang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25</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0.27</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128</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LPKR</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Lippo Karawaci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25</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0.27</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129</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LPPS</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Lippo Securities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7</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0.08</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130</w:t>
            </w:r>
          </w:p>
        </w:tc>
        <w:tc>
          <w:tcPr>
            <w:tcW w:w="850" w:type="dxa"/>
            <w:shd w:val="clear" w:color="auto" w:fill="auto"/>
            <w:noWrap/>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LTLS</w:t>
            </w:r>
          </w:p>
        </w:tc>
        <w:tc>
          <w:tcPr>
            <w:tcW w:w="3691"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Lautan Luas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13</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0.14</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131</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MAIN</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Malindo Feedmill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10</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0.11</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132</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MAMI</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Mas Murni Indonesia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16</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0.18</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133</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MARI</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Mahaka Radio Integra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5</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0.05</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134</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MBAP</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Mitrabara Adiperdana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14</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0.15</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lastRenderedPageBreak/>
              <w:t>135</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MCOR</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Bank China Construction Bank Indonesia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15</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0.16</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136</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MDLN</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Modernland Realty Ltd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21</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0.23</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137</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MEGA</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Bank Mega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17</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0.19</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138</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META</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Nusantara Infrastructure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26</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0.29</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139</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MIDI</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Midi Utama Indonesia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7</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0.08</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140</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MLBI</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Multi Bintang Indonesia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30</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0.33</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141</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MLPT</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Multipolar Technology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11</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0.12</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142</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MNCN</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Media Nusantara Citra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11</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0.12</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143</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MTDL</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Metrodata Electronics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13</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0.14</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144</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MTRA</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Mitra Pemuda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8</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0.09</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145</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MYOR</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Mayora Indah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22</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0.24</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146</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NAGA</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Bank Mitraniaga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8</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0.09</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147</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OMRE</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Indonesia Prima Property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17</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0.19</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148</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PANS</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Panin Sekuritas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6</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0.07</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149</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PBSA</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Paramita Bangun Sarana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10</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0.11</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150</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PEGE</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Panca Global Securities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6</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0.07</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151</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PGAS</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Perusahaan Gas Negara (Persero)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38</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0.42</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152</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PGLI</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Pembangunan Graha Lestari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16</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0.18</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153</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PJAA</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Pembangunan Jaya Ancol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24</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0.26</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154</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PNBN</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Bank Panin Indonesia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24</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0.26</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155</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PNIN</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Paninvest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11</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0.12</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156</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PRDA</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Prodia Widyahusada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12</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0.13</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157</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PTBA</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Bukit Asam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41</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0.45</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158</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RALS</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Ramayana Lestari Sentosa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5</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0.05</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159</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RDTX</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Roda Vivatex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7</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0.08</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160</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RICY</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Ricky Putra Globalindo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5</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0.05</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161</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RUIS</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Radiant Utama Interinsco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14</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0.15</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162</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SDRA</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Bank Woori Saudara Indonesia 1906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19</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0.21</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163</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SIDO</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Industri Jamu dan Farmasi Sido Muncul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30</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0.33</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164</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SIMP</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Salim Ivomas Pratama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27</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0.30</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165</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SKBM</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Sekar Bumi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8</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0.09</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166</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SKLT</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Sekar Laut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10</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0.11</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167</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SKYB</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Skybee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4</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0.04</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168</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SMGR</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Semen Indonesia (Persero)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35</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0.38</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169</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SMRA</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Summarecon Agung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19</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0.21</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170</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SOCI</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Soechi Lines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11</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0.12</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171</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SSIA</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Surya Semesta Internusa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12</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0.13</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172</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STAR</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Star Petrcohem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14</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0.15</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173</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TALF</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Tunas Alfin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20</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0.22</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174</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TBIG</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Tower Bersama Infrastructure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8</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0.09</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175</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TELE</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Tiphone Mobile Indonesia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0.10</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176</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TGKA</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Tigaraksa Satria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7</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0.08</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177</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TINS</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Timah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46</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0.51</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178</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TIRT</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Tirta Mahakam Resources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24</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0.26</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179</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TLKM</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Telekomunikasi Indonesia (Persero)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30</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0.33</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lastRenderedPageBreak/>
              <w:t>180</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TOBA</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Toba Bara Sejahtera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25</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0.27</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181</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TOTO</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Surya Toto Indonesia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23</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0.25</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182</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TPIA</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Chandra Asri Petrochemical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31</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0.34</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183</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TRST</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Trias Sentosa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11</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0.12</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184</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TSPC</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Tempo Scan Pacific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6</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0.07</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185</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ULTJ</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Ultra Jaya Milk Industry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20</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0.22</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186</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UNIT</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Nusantara Inti Corpora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10</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0.11</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187</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UNVR</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Unilever Indonesia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34</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0.37</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188</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VOKS</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Voksel Electric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13</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0.14</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189</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WOMF</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Wahana Ottomitra Multiartha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13</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0.14</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190</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WSBP</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Waskita Beton Precast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30</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0.33</w:t>
            </w:r>
          </w:p>
        </w:tc>
      </w:tr>
      <w:tr w:rsidR="007C7947" w:rsidRPr="00443778" w:rsidTr="007C7947">
        <w:trPr>
          <w:trHeight w:val="255"/>
        </w:trPr>
        <w:tc>
          <w:tcPr>
            <w:tcW w:w="520" w:type="dxa"/>
            <w:shd w:val="clear" w:color="auto" w:fill="auto"/>
            <w:noWrap/>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191</w:t>
            </w:r>
          </w:p>
        </w:tc>
        <w:tc>
          <w:tcPr>
            <w:tcW w:w="850" w:type="dxa"/>
            <w:shd w:val="clear" w:color="auto" w:fill="auto"/>
            <w:vAlign w:val="center"/>
            <w:hideMark/>
          </w:tcPr>
          <w:p w:rsidR="007C7947" w:rsidRPr="00443778" w:rsidRDefault="007C7947" w:rsidP="007C7947">
            <w:pPr>
              <w:spacing w:after="0" w:line="240" w:lineRule="auto"/>
              <w:jc w:val="center"/>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WSKT</w:t>
            </w:r>
          </w:p>
        </w:tc>
        <w:tc>
          <w:tcPr>
            <w:tcW w:w="3691" w:type="dxa"/>
            <w:shd w:val="clear" w:color="auto" w:fill="auto"/>
            <w:vAlign w:val="center"/>
            <w:hideMark/>
          </w:tcPr>
          <w:p w:rsidR="007C7947" w:rsidRPr="00443778" w:rsidRDefault="007C7947" w:rsidP="007C7947">
            <w:pPr>
              <w:spacing w:after="0" w:line="240" w:lineRule="auto"/>
              <w:rPr>
                <w:rFonts w:ascii="Times New Roman" w:eastAsia="Times New Roman" w:hAnsi="Times New Roman"/>
                <w:color w:val="000000"/>
                <w:sz w:val="20"/>
                <w:szCs w:val="20"/>
              </w:rPr>
            </w:pPr>
            <w:r w:rsidRPr="00443778">
              <w:rPr>
                <w:rFonts w:ascii="Times New Roman" w:eastAsia="Times New Roman" w:hAnsi="Times New Roman"/>
                <w:color w:val="000000"/>
                <w:sz w:val="20"/>
                <w:szCs w:val="20"/>
              </w:rPr>
              <w:t>PT. Waskita Karya (Persero) Tbk</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37</w:t>
            </w:r>
          </w:p>
        </w:tc>
        <w:tc>
          <w:tcPr>
            <w:tcW w:w="162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91</w:t>
            </w:r>
          </w:p>
        </w:tc>
        <w:tc>
          <w:tcPr>
            <w:tcW w:w="1530" w:type="dxa"/>
            <w:shd w:val="clear" w:color="auto" w:fill="auto"/>
            <w:noWrap/>
            <w:vAlign w:val="center"/>
            <w:hideMark/>
          </w:tcPr>
          <w:p w:rsidR="007C7947" w:rsidRPr="007C7947" w:rsidRDefault="007C7947" w:rsidP="007C7947">
            <w:pPr>
              <w:spacing w:after="0" w:line="240" w:lineRule="auto"/>
              <w:jc w:val="center"/>
              <w:rPr>
                <w:rFonts w:ascii="Times New Roman" w:hAnsi="Times New Roman"/>
                <w:color w:val="000000"/>
              </w:rPr>
            </w:pPr>
            <w:r w:rsidRPr="007C7947">
              <w:rPr>
                <w:rFonts w:ascii="Times New Roman" w:hAnsi="Times New Roman"/>
                <w:color w:val="000000"/>
              </w:rPr>
              <w:t>0.41</w:t>
            </w:r>
          </w:p>
        </w:tc>
      </w:tr>
    </w:tbl>
    <w:p w:rsidR="00F95F2D" w:rsidRDefault="00F95F2D" w:rsidP="007C7947">
      <w:pPr>
        <w:spacing w:after="0" w:line="240" w:lineRule="auto"/>
        <w:jc w:val="both"/>
        <w:rPr>
          <w:rFonts w:ascii="Times New Roman" w:hAnsi="Times New Roman"/>
          <w:b/>
          <w:sz w:val="24"/>
          <w:szCs w:val="24"/>
        </w:rPr>
      </w:pPr>
    </w:p>
    <w:p w:rsidR="00F95F2D" w:rsidRDefault="00F95F2D" w:rsidP="007C7947">
      <w:pPr>
        <w:spacing w:after="0" w:line="240" w:lineRule="auto"/>
        <w:jc w:val="both"/>
        <w:rPr>
          <w:rFonts w:ascii="Times New Roman" w:hAnsi="Times New Roman"/>
          <w:b/>
          <w:sz w:val="24"/>
          <w:szCs w:val="24"/>
        </w:rPr>
      </w:pPr>
    </w:p>
    <w:p w:rsidR="00E562A6" w:rsidRDefault="00E562A6" w:rsidP="007C7947">
      <w:pPr>
        <w:spacing w:after="0" w:line="240" w:lineRule="auto"/>
        <w:jc w:val="both"/>
        <w:rPr>
          <w:rFonts w:ascii="Times New Roman" w:hAnsi="Times New Roman"/>
          <w:b/>
          <w:sz w:val="24"/>
          <w:szCs w:val="24"/>
        </w:rPr>
      </w:pPr>
    </w:p>
    <w:p w:rsidR="00E562A6" w:rsidRDefault="00E562A6" w:rsidP="00D35D8D">
      <w:pPr>
        <w:spacing w:after="0" w:line="240" w:lineRule="auto"/>
        <w:jc w:val="both"/>
        <w:rPr>
          <w:rFonts w:ascii="Times New Roman" w:hAnsi="Times New Roman"/>
          <w:b/>
          <w:sz w:val="24"/>
          <w:szCs w:val="24"/>
        </w:rPr>
      </w:pPr>
    </w:p>
    <w:p w:rsidR="00443778" w:rsidRDefault="00443778" w:rsidP="00D35D8D">
      <w:pPr>
        <w:spacing w:after="0" w:line="240" w:lineRule="auto"/>
        <w:jc w:val="both"/>
        <w:rPr>
          <w:rFonts w:ascii="Times New Roman" w:hAnsi="Times New Roman"/>
          <w:b/>
          <w:sz w:val="24"/>
          <w:szCs w:val="24"/>
        </w:rPr>
      </w:pPr>
    </w:p>
    <w:p w:rsidR="00443778" w:rsidRDefault="00443778" w:rsidP="00D35D8D">
      <w:pPr>
        <w:spacing w:after="0" w:line="240" w:lineRule="auto"/>
        <w:jc w:val="both"/>
        <w:rPr>
          <w:rFonts w:ascii="Times New Roman" w:hAnsi="Times New Roman"/>
          <w:b/>
          <w:sz w:val="24"/>
          <w:szCs w:val="24"/>
        </w:rPr>
      </w:pPr>
    </w:p>
    <w:p w:rsidR="00443778" w:rsidRDefault="00443778" w:rsidP="00D35D8D">
      <w:pPr>
        <w:spacing w:after="0" w:line="240" w:lineRule="auto"/>
        <w:jc w:val="both"/>
        <w:rPr>
          <w:rFonts w:ascii="Times New Roman" w:hAnsi="Times New Roman"/>
          <w:b/>
          <w:sz w:val="24"/>
          <w:szCs w:val="24"/>
        </w:rPr>
      </w:pPr>
    </w:p>
    <w:p w:rsidR="00443778" w:rsidRDefault="00443778" w:rsidP="00D35D8D">
      <w:pPr>
        <w:spacing w:after="0" w:line="240" w:lineRule="auto"/>
        <w:jc w:val="both"/>
        <w:rPr>
          <w:rFonts w:ascii="Times New Roman" w:hAnsi="Times New Roman"/>
          <w:b/>
          <w:sz w:val="24"/>
          <w:szCs w:val="24"/>
        </w:rPr>
      </w:pPr>
    </w:p>
    <w:p w:rsidR="00443778" w:rsidRDefault="00443778" w:rsidP="00D35D8D">
      <w:pPr>
        <w:spacing w:after="0" w:line="240" w:lineRule="auto"/>
        <w:jc w:val="both"/>
        <w:rPr>
          <w:rFonts w:ascii="Times New Roman" w:hAnsi="Times New Roman"/>
          <w:b/>
          <w:sz w:val="24"/>
          <w:szCs w:val="24"/>
        </w:rPr>
      </w:pPr>
    </w:p>
    <w:p w:rsidR="00443778" w:rsidRDefault="00443778" w:rsidP="00D35D8D">
      <w:pPr>
        <w:spacing w:after="0" w:line="240" w:lineRule="auto"/>
        <w:jc w:val="both"/>
        <w:rPr>
          <w:rFonts w:ascii="Times New Roman" w:hAnsi="Times New Roman"/>
          <w:b/>
          <w:sz w:val="24"/>
          <w:szCs w:val="24"/>
        </w:rPr>
      </w:pPr>
    </w:p>
    <w:p w:rsidR="00443778" w:rsidRDefault="00443778" w:rsidP="00D35D8D">
      <w:pPr>
        <w:spacing w:after="0" w:line="240" w:lineRule="auto"/>
        <w:jc w:val="both"/>
        <w:rPr>
          <w:rFonts w:ascii="Times New Roman" w:hAnsi="Times New Roman"/>
          <w:b/>
          <w:sz w:val="24"/>
          <w:szCs w:val="24"/>
        </w:rPr>
      </w:pPr>
    </w:p>
    <w:p w:rsidR="00443778" w:rsidRDefault="00443778" w:rsidP="00D35D8D">
      <w:pPr>
        <w:spacing w:after="0" w:line="240" w:lineRule="auto"/>
        <w:jc w:val="both"/>
        <w:rPr>
          <w:rFonts w:ascii="Times New Roman" w:hAnsi="Times New Roman"/>
          <w:b/>
          <w:sz w:val="24"/>
          <w:szCs w:val="24"/>
        </w:rPr>
      </w:pPr>
    </w:p>
    <w:p w:rsidR="00443778" w:rsidRDefault="00443778" w:rsidP="00D35D8D">
      <w:pPr>
        <w:spacing w:after="0" w:line="240" w:lineRule="auto"/>
        <w:jc w:val="both"/>
        <w:rPr>
          <w:rFonts w:ascii="Times New Roman" w:hAnsi="Times New Roman"/>
          <w:b/>
          <w:sz w:val="24"/>
          <w:szCs w:val="24"/>
        </w:rPr>
      </w:pPr>
    </w:p>
    <w:p w:rsidR="00443778" w:rsidRDefault="00443778" w:rsidP="00D35D8D">
      <w:pPr>
        <w:spacing w:after="0" w:line="240" w:lineRule="auto"/>
        <w:jc w:val="both"/>
        <w:rPr>
          <w:rFonts w:ascii="Times New Roman" w:hAnsi="Times New Roman"/>
          <w:b/>
          <w:sz w:val="24"/>
          <w:szCs w:val="24"/>
        </w:rPr>
      </w:pPr>
    </w:p>
    <w:p w:rsidR="00443778" w:rsidRDefault="00443778" w:rsidP="00D35D8D">
      <w:pPr>
        <w:spacing w:after="0" w:line="240" w:lineRule="auto"/>
        <w:jc w:val="both"/>
        <w:rPr>
          <w:rFonts w:ascii="Times New Roman" w:hAnsi="Times New Roman"/>
          <w:b/>
          <w:sz w:val="24"/>
          <w:szCs w:val="24"/>
        </w:rPr>
      </w:pPr>
    </w:p>
    <w:p w:rsidR="00443778" w:rsidRDefault="00443778" w:rsidP="00D35D8D">
      <w:pPr>
        <w:spacing w:after="0" w:line="240" w:lineRule="auto"/>
        <w:jc w:val="both"/>
        <w:rPr>
          <w:rFonts w:ascii="Times New Roman" w:hAnsi="Times New Roman"/>
          <w:b/>
          <w:sz w:val="24"/>
          <w:szCs w:val="24"/>
        </w:rPr>
      </w:pPr>
    </w:p>
    <w:p w:rsidR="00443778" w:rsidRDefault="00443778" w:rsidP="00D35D8D">
      <w:pPr>
        <w:spacing w:after="0" w:line="240" w:lineRule="auto"/>
        <w:jc w:val="both"/>
        <w:rPr>
          <w:rFonts w:ascii="Times New Roman" w:hAnsi="Times New Roman"/>
          <w:b/>
          <w:sz w:val="24"/>
          <w:szCs w:val="24"/>
        </w:rPr>
      </w:pPr>
    </w:p>
    <w:p w:rsidR="00443778" w:rsidRDefault="00443778" w:rsidP="00D35D8D">
      <w:pPr>
        <w:spacing w:after="0" w:line="240" w:lineRule="auto"/>
        <w:jc w:val="both"/>
        <w:rPr>
          <w:rFonts w:ascii="Times New Roman" w:hAnsi="Times New Roman"/>
          <w:b/>
          <w:sz w:val="24"/>
          <w:szCs w:val="24"/>
        </w:rPr>
      </w:pPr>
    </w:p>
    <w:p w:rsidR="00443778" w:rsidRDefault="00443778" w:rsidP="00D35D8D">
      <w:pPr>
        <w:spacing w:after="0" w:line="240" w:lineRule="auto"/>
        <w:jc w:val="both"/>
        <w:rPr>
          <w:rFonts w:ascii="Times New Roman" w:hAnsi="Times New Roman"/>
          <w:b/>
          <w:sz w:val="24"/>
          <w:szCs w:val="24"/>
        </w:rPr>
      </w:pPr>
    </w:p>
    <w:p w:rsidR="00443778" w:rsidRDefault="00443778" w:rsidP="00D35D8D">
      <w:pPr>
        <w:spacing w:after="0" w:line="240" w:lineRule="auto"/>
        <w:jc w:val="both"/>
        <w:rPr>
          <w:rFonts w:ascii="Times New Roman" w:hAnsi="Times New Roman"/>
          <w:b/>
          <w:sz w:val="24"/>
          <w:szCs w:val="24"/>
        </w:rPr>
      </w:pPr>
    </w:p>
    <w:p w:rsidR="00443778" w:rsidRDefault="00443778" w:rsidP="00D35D8D">
      <w:pPr>
        <w:spacing w:after="0" w:line="240" w:lineRule="auto"/>
        <w:jc w:val="both"/>
        <w:rPr>
          <w:rFonts w:ascii="Times New Roman" w:hAnsi="Times New Roman"/>
          <w:b/>
          <w:sz w:val="24"/>
          <w:szCs w:val="24"/>
        </w:rPr>
      </w:pPr>
    </w:p>
    <w:p w:rsidR="00443778" w:rsidRDefault="00443778" w:rsidP="00D35D8D">
      <w:pPr>
        <w:spacing w:after="0" w:line="240" w:lineRule="auto"/>
        <w:jc w:val="both"/>
        <w:rPr>
          <w:rFonts w:ascii="Times New Roman" w:hAnsi="Times New Roman"/>
          <w:b/>
          <w:sz w:val="24"/>
          <w:szCs w:val="24"/>
        </w:rPr>
      </w:pPr>
    </w:p>
    <w:p w:rsidR="00443778" w:rsidRDefault="00443778" w:rsidP="00D35D8D">
      <w:pPr>
        <w:spacing w:after="0" w:line="240" w:lineRule="auto"/>
        <w:jc w:val="both"/>
        <w:rPr>
          <w:rFonts w:ascii="Times New Roman" w:hAnsi="Times New Roman"/>
          <w:b/>
          <w:sz w:val="24"/>
          <w:szCs w:val="24"/>
        </w:rPr>
      </w:pPr>
    </w:p>
    <w:p w:rsidR="00443778" w:rsidRDefault="00443778" w:rsidP="00D35D8D">
      <w:pPr>
        <w:spacing w:after="0" w:line="240" w:lineRule="auto"/>
        <w:jc w:val="both"/>
        <w:rPr>
          <w:rFonts w:ascii="Times New Roman" w:hAnsi="Times New Roman"/>
          <w:b/>
          <w:sz w:val="24"/>
          <w:szCs w:val="24"/>
        </w:rPr>
      </w:pPr>
    </w:p>
    <w:p w:rsidR="00443778" w:rsidRDefault="00443778" w:rsidP="00D35D8D">
      <w:pPr>
        <w:spacing w:after="0" w:line="240" w:lineRule="auto"/>
        <w:jc w:val="both"/>
        <w:rPr>
          <w:rFonts w:ascii="Times New Roman" w:hAnsi="Times New Roman"/>
          <w:b/>
          <w:sz w:val="24"/>
          <w:szCs w:val="24"/>
        </w:rPr>
      </w:pPr>
    </w:p>
    <w:p w:rsidR="00443778" w:rsidRDefault="00443778" w:rsidP="00D35D8D">
      <w:pPr>
        <w:spacing w:after="0" w:line="240" w:lineRule="auto"/>
        <w:jc w:val="both"/>
        <w:rPr>
          <w:rFonts w:ascii="Times New Roman" w:hAnsi="Times New Roman"/>
          <w:b/>
          <w:sz w:val="24"/>
          <w:szCs w:val="24"/>
        </w:rPr>
      </w:pPr>
    </w:p>
    <w:p w:rsidR="00443778" w:rsidRDefault="00443778" w:rsidP="00D35D8D">
      <w:pPr>
        <w:spacing w:after="0" w:line="240" w:lineRule="auto"/>
        <w:jc w:val="both"/>
        <w:rPr>
          <w:rFonts w:ascii="Times New Roman" w:hAnsi="Times New Roman"/>
          <w:b/>
          <w:sz w:val="24"/>
          <w:szCs w:val="24"/>
        </w:rPr>
      </w:pPr>
    </w:p>
    <w:p w:rsidR="00443778" w:rsidRDefault="00443778" w:rsidP="00D35D8D">
      <w:pPr>
        <w:spacing w:after="0" w:line="240" w:lineRule="auto"/>
        <w:jc w:val="both"/>
        <w:rPr>
          <w:rFonts w:ascii="Times New Roman" w:hAnsi="Times New Roman"/>
          <w:b/>
          <w:sz w:val="24"/>
          <w:szCs w:val="24"/>
        </w:rPr>
      </w:pPr>
    </w:p>
    <w:p w:rsidR="00443778" w:rsidRDefault="00443778" w:rsidP="00D35D8D">
      <w:pPr>
        <w:spacing w:after="0" w:line="240" w:lineRule="auto"/>
        <w:jc w:val="both"/>
        <w:rPr>
          <w:rFonts w:ascii="Times New Roman" w:hAnsi="Times New Roman"/>
          <w:b/>
          <w:sz w:val="24"/>
          <w:szCs w:val="24"/>
        </w:rPr>
      </w:pPr>
    </w:p>
    <w:p w:rsidR="00443778" w:rsidRDefault="00443778" w:rsidP="00D35D8D">
      <w:pPr>
        <w:spacing w:after="0" w:line="240" w:lineRule="auto"/>
        <w:jc w:val="both"/>
        <w:rPr>
          <w:rFonts w:ascii="Times New Roman" w:hAnsi="Times New Roman"/>
          <w:b/>
          <w:sz w:val="24"/>
          <w:szCs w:val="24"/>
        </w:rPr>
      </w:pPr>
    </w:p>
    <w:p w:rsidR="00443778" w:rsidRDefault="00443778" w:rsidP="00D35D8D">
      <w:pPr>
        <w:spacing w:after="0" w:line="240" w:lineRule="auto"/>
        <w:jc w:val="both"/>
        <w:rPr>
          <w:rFonts w:ascii="Times New Roman" w:hAnsi="Times New Roman"/>
          <w:b/>
          <w:sz w:val="24"/>
          <w:szCs w:val="24"/>
        </w:rPr>
      </w:pPr>
    </w:p>
    <w:p w:rsidR="00443778" w:rsidRDefault="00443778" w:rsidP="00D35D8D">
      <w:pPr>
        <w:spacing w:after="0" w:line="240" w:lineRule="auto"/>
        <w:jc w:val="both"/>
        <w:rPr>
          <w:rFonts w:ascii="Times New Roman" w:hAnsi="Times New Roman"/>
          <w:b/>
          <w:sz w:val="24"/>
          <w:szCs w:val="24"/>
        </w:rPr>
      </w:pPr>
    </w:p>
    <w:p w:rsidR="00443778" w:rsidRDefault="00443778" w:rsidP="00D35D8D">
      <w:pPr>
        <w:spacing w:after="0" w:line="240" w:lineRule="auto"/>
        <w:jc w:val="both"/>
        <w:rPr>
          <w:rFonts w:ascii="Times New Roman" w:hAnsi="Times New Roman"/>
          <w:b/>
          <w:sz w:val="24"/>
          <w:szCs w:val="24"/>
        </w:rPr>
      </w:pPr>
    </w:p>
    <w:p w:rsidR="00443778" w:rsidRDefault="00443778" w:rsidP="00D35D8D">
      <w:pPr>
        <w:spacing w:after="0" w:line="240" w:lineRule="auto"/>
        <w:jc w:val="both"/>
        <w:rPr>
          <w:rFonts w:ascii="Times New Roman" w:hAnsi="Times New Roman"/>
          <w:b/>
          <w:sz w:val="24"/>
          <w:szCs w:val="24"/>
        </w:rPr>
      </w:pPr>
    </w:p>
    <w:p w:rsidR="00443778" w:rsidRDefault="00443778" w:rsidP="00D35D8D">
      <w:pPr>
        <w:spacing w:after="0" w:line="240" w:lineRule="auto"/>
        <w:jc w:val="both"/>
        <w:rPr>
          <w:rFonts w:ascii="Times New Roman" w:hAnsi="Times New Roman"/>
          <w:b/>
          <w:sz w:val="24"/>
          <w:szCs w:val="24"/>
        </w:rPr>
      </w:pPr>
    </w:p>
    <w:p w:rsidR="001651FC" w:rsidRDefault="00E562A6" w:rsidP="00D35D8D">
      <w:pPr>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Lampiran </w:t>
      </w:r>
    </w:p>
    <w:p w:rsidR="00E562A6" w:rsidRDefault="001651FC" w:rsidP="001651FC">
      <w:pPr>
        <w:spacing w:after="0" w:line="240" w:lineRule="auto"/>
        <w:jc w:val="center"/>
        <w:rPr>
          <w:rFonts w:ascii="Times New Roman" w:hAnsi="Times New Roman"/>
          <w:b/>
          <w:sz w:val="24"/>
          <w:szCs w:val="24"/>
        </w:rPr>
      </w:pPr>
      <w:r>
        <w:rPr>
          <w:rFonts w:ascii="Times New Roman" w:hAnsi="Times New Roman"/>
          <w:b/>
          <w:sz w:val="24"/>
          <w:szCs w:val="24"/>
        </w:rPr>
        <w:t xml:space="preserve">Tabel 6. </w:t>
      </w:r>
      <w:r w:rsidR="00E562A6">
        <w:rPr>
          <w:rFonts w:ascii="Times New Roman" w:hAnsi="Times New Roman"/>
          <w:b/>
          <w:sz w:val="24"/>
          <w:szCs w:val="24"/>
        </w:rPr>
        <w:t xml:space="preserve">Data </w:t>
      </w:r>
      <w:r>
        <w:rPr>
          <w:rFonts w:ascii="Times New Roman" w:hAnsi="Times New Roman"/>
          <w:b/>
          <w:sz w:val="24"/>
          <w:szCs w:val="24"/>
        </w:rPr>
        <w:t xml:space="preserve">Jumlah </w:t>
      </w:r>
      <w:r w:rsidR="00E562A6">
        <w:rPr>
          <w:rFonts w:ascii="Times New Roman" w:hAnsi="Times New Roman"/>
          <w:b/>
          <w:sz w:val="24"/>
          <w:szCs w:val="24"/>
        </w:rPr>
        <w:t>Komite Audit</w:t>
      </w:r>
    </w:p>
    <w:p w:rsidR="00E562A6" w:rsidRDefault="00E562A6" w:rsidP="00D35D8D">
      <w:pPr>
        <w:spacing w:after="0" w:line="240" w:lineRule="auto"/>
        <w:jc w:val="both"/>
        <w:rPr>
          <w:rFonts w:ascii="Times New Roman" w:hAnsi="Times New Roman"/>
          <w:b/>
          <w:sz w:val="24"/>
          <w:szCs w:val="24"/>
        </w:rPr>
      </w:pPr>
    </w:p>
    <w:tbl>
      <w:tblPr>
        <w:tblW w:w="8027" w:type="dxa"/>
        <w:tblInd w:w="91" w:type="dxa"/>
        <w:tblBorders>
          <w:top w:val="single" w:sz="4" w:space="0" w:color="auto"/>
          <w:bottom w:val="single" w:sz="4" w:space="0" w:color="auto"/>
          <w:insideH w:val="single" w:sz="4" w:space="0" w:color="auto"/>
        </w:tblBorders>
        <w:tblLook w:val="04A0"/>
      </w:tblPr>
      <w:tblGrid>
        <w:gridCol w:w="557"/>
        <w:gridCol w:w="900"/>
        <w:gridCol w:w="5130"/>
        <w:gridCol w:w="1440"/>
      </w:tblGrid>
      <w:tr w:rsidR="00E562A6" w:rsidRPr="00E562A6" w:rsidTr="001651FC">
        <w:trPr>
          <w:trHeight w:val="855"/>
        </w:trPr>
        <w:tc>
          <w:tcPr>
            <w:tcW w:w="557" w:type="dxa"/>
            <w:shd w:val="clear" w:color="auto" w:fill="auto"/>
            <w:noWrap/>
            <w:vAlign w:val="center"/>
            <w:hideMark/>
          </w:tcPr>
          <w:p w:rsidR="00E562A6" w:rsidRPr="00E562A6" w:rsidRDefault="00E562A6" w:rsidP="00E562A6">
            <w:pPr>
              <w:spacing w:after="0" w:line="240" w:lineRule="auto"/>
              <w:jc w:val="center"/>
              <w:rPr>
                <w:rFonts w:ascii="Times New Roman" w:eastAsia="Times New Roman" w:hAnsi="Times New Roman"/>
                <w:b/>
                <w:bCs/>
                <w:color w:val="000000"/>
                <w:sz w:val="20"/>
                <w:szCs w:val="20"/>
              </w:rPr>
            </w:pPr>
            <w:r w:rsidRPr="00E562A6">
              <w:rPr>
                <w:rFonts w:ascii="Times New Roman" w:eastAsia="Times New Roman" w:hAnsi="Times New Roman"/>
                <w:b/>
                <w:bCs/>
                <w:color w:val="000000"/>
                <w:sz w:val="20"/>
                <w:szCs w:val="20"/>
              </w:rPr>
              <w:t xml:space="preserve">No. </w:t>
            </w:r>
          </w:p>
        </w:tc>
        <w:tc>
          <w:tcPr>
            <w:tcW w:w="900" w:type="dxa"/>
            <w:shd w:val="clear" w:color="auto" w:fill="auto"/>
            <w:noWrap/>
            <w:vAlign w:val="center"/>
            <w:hideMark/>
          </w:tcPr>
          <w:p w:rsidR="00E562A6" w:rsidRPr="00E562A6" w:rsidRDefault="00E562A6" w:rsidP="00E562A6">
            <w:pPr>
              <w:spacing w:after="0" w:line="240" w:lineRule="auto"/>
              <w:jc w:val="center"/>
              <w:rPr>
                <w:rFonts w:ascii="Times New Roman" w:eastAsia="Times New Roman" w:hAnsi="Times New Roman"/>
                <w:b/>
                <w:bCs/>
                <w:color w:val="000000"/>
                <w:sz w:val="20"/>
                <w:szCs w:val="20"/>
              </w:rPr>
            </w:pPr>
            <w:r w:rsidRPr="00E562A6">
              <w:rPr>
                <w:rFonts w:ascii="Times New Roman" w:eastAsia="Times New Roman" w:hAnsi="Times New Roman"/>
                <w:b/>
                <w:bCs/>
                <w:color w:val="000000"/>
                <w:sz w:val="20"/>
                <w:szCs w:val="20"/>
              </w:rPr>
              <w:t>Kode</w:t>
            </w:r>
          </w:p>
        </w:tc>
        <w:tc>
          <w:tcPr>
            <w:tcW w:w="5130" w:type="dxa"/>
            <w:shd w:val="clear" w:color="auto" w:fill="auto"/>
            <w:noWrap/>
            <w:vAlign w:val="center"/>
            <w:hideMark/>
          </w:tcPr>
          <w:p w:rsidR="00E562A6" w:rsidRPr="00E562A6" w:rsidRDefault="00E562A6" w:rsidP="00E562A6">
            <w:pPr>
              <w:spacing w:after="0" w:line="240" w:lineRule="auto"/>
              <w:jc w:val="center"/>
              <w:rPr>
                <w:rFonts w:ascii="Times New Roman" w:eastAsia="Times New Roman" w:hAnsi="Times New Roman"/>
                <w:b/>
                <w:bCs/>
                <w:color w:val="000000"/>
                <w:sz w:val="20"/>
                <w:szCs w:val="20"/>
              </w:rPr>
            </w:pPr>
            <w:r w:rsidRPr="00E562A6">
              <w:rPr>
                <w:rFonts w:ascii="Times New Roman" w:eastAsia="Times New Roman" w:hAnsi="Times New Roman"/>
                <w:b/>
                <w:bCs/>
                <w:color w:val="000000"/>
                <w:sz w:val="20"/>
                <w:szCs w:val="20"/>
              </w:rPr>
              <w:t>Nama Perusahaan</w:t>
            </w:r>
          </w:p>
        </w:tc>
        <w:tc>
          <w:tcPr>
            <w:tcW w:w="1440" w:type="dxa"/>
            <w:shd w:val="clear" w:color="auto" w:fill="auto"/>
            <w:vAlign w:val="center"/>
            <w:hideMark/>
          </w:tcPr>
          <w:p w:rsidR="00E562A6" w:rsidRPr="00E562A6" w:rsidRDefault="00E562A6" w:rsidP="00E562A6">
            <w:pPr>
              <w:spacing w:after="0" w:line="240" w:lineRule="auto"/>
              <w:jc w:val="center"/>
              <w:rPr>
                <w:rFonts w:ascii="Times New Roman" w:eastAsia="Times New Roman" w:hAnsi="Times New Roman"/>
                <w:b/>
                <w:bCs/>
                <w:color w:val="000000"/>
                <w:sz w:val="20"/>
                <w:szCs w:val="20"/>
              </w:rPr>
            </w:pPr>
            <w:r w:rsidRPr="00E562A6">
              <w:rPr>
                <w:rFonts w:ascii="Times New Roman" w:eastAsia="Times New Roman" w:hAnsi="Times New Roman"/>
                <w:b/>
                <w:bCs/>
                <w:color w:val="000000"/>
                <w:sz w:val="20"/>
                <w:szCs w:val="20"/>
              </w:rPr>
              <w:t>Jumlah Komite Audit</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ABDA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Asuransi Bina Dana Arta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ABMM</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ABM Investama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ACES</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ACE Hardware Indonesia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ACST</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Acset Indonusa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ADES</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Akasha Wira International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ADHI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Adhi Karya (Persero)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7</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ADMF</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Adira Dinamika Multi Finance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ADRO</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Adaro Energy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9</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AGII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Aneka Gas Industri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AHAP</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Asuransi Harta Aman Pratama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AISA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Tiga Pilar Sejahtera Food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AKKU</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Anugerah Kagum Karya Utama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AKPI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Argha Karya Prima Ind.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AKRA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AKR Corporindo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15</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AKSI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Majapahit Inti Corpora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16</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ALDO</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Alkindo Naratama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17</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AMAG</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Asuransi Multi Artha Guna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18</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AMFG</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Asahimas Flat Glass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19</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AMIN</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Ateliers Mecaniques D'Indonesie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20</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AMRT</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Sumber Alfaria Trijaya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21</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ANJT</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Austindo Nusantara Jaya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22</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APIC</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Pacific Strategic Financial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23</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APLI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Asiaplast Industries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24</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APLN</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Agung Podomoro Land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25</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ARNA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Arwana Citramulia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26</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ARTA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Arthavest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27</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ARTI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Ratu Prabu Energi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28</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ASBI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Asuransi Bintang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29</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ASDM</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Asuransi Dayin Mitra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30</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ASGR</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Astra Graphia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31</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ASII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Astra International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32</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ASJT</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Asuransi Jasa Tania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33</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ASMI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Asuransi Kresna Mitra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34</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ASRI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Alam Sutera Realty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35</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ASRM</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Asuransi Ramayana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lastRenderedPageBreak/>
              <w:t>36</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ASSA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Adi Sarana Armada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37</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ATIC</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Anabatic Technologies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38</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AUTO</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Astra Otoparts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39</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BACA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Capital Indonesia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40</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BAJA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Saranacentral Bajatama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41</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BALI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Bali Towerindo Sentra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42</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BAPA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Bekasi Asri Pemula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43</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BATA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Sepatu Bata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44</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BAYU</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Bayu Buana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45</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BBCA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Central Asia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46</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BBHI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Harda Internasional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47</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BBKP</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Bukopin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48</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BBLD</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Buana Finance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49</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BBMD</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Mestika Dharma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50</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BBNI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Negara Indonesia (Persero)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51</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BBYB</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Yudha Bhakti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52</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BCIP</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Bumi Citra Permai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53</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BDMN</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Danamon Indonesia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54</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BEST</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Bekasi Fajar Industrial Estate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55</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BFIN</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BFI Finance Indonesia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56</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BGTG</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Ganesha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57</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BHIT</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MNC Investama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58</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BIMA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Primarindo Asia Infrastructure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59</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BINA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Ina Perdana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60</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BIPP</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Bhuwanatala Indah Permai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61</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BIRD</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Blue Bird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62</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BISI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Bisi International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63</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BJBR</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Pembangunan Daerah Jawa Barat dan Banten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64</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BJTM</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Pembangunan Daerah Jawa Timur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65</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BKSL</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Sentul City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66</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BLTA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Berlian Laju Tanker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67</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BMAS</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Maspion Indonesia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68</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BMTR</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Global Mediacom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69</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BNBA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Bumi Arta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70</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BNGA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CIMB Niaga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71</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BNII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Maybank Indonesia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72</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BOGA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Bintang Oto Global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73</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BPFI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Batavia Prosperindo Finance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74</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BPII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Batavia Prosperindo Internasional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75</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BRAM</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Indo Kordsa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76</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BRNA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Berlina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lastRenderedPageBreak/>
              <w:t>77</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BRPT</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Barito Pacific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78</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BSDE</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Bumi Serpong Damai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79</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BSIM</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Sinarmas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80</w:t>
            </w:r>
          </w:p>
        </w:tc>
        <w:tc>
          <w:tcPr>
            <w:tcW w:w="900" w:type="dxa"/>
            <w:shd w:val="clear" w:color="auto" w:fill="auto"/>
            <w:vAlign w:val="center"/>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BTPN</w:t>
            </w:r>
          </w:p>
        </w:tc>
        <w:tc>
          <w:tcPr>
            <w:tcW w:w="5130" w:type="dxa"/>
            <w:shd w:val="clear" w:color="auto" w:fill="auto"/>
            <w:noWrap/>
            <w:vAlign w:val="center"/>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Tabungan Pensiunan Nasional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81</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BUKK</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Bukaka Teknik Utama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82</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BVIC</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Victoria International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83</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CEKA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Wilmar Cahaya Indonesia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84</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CINT</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Chitose Internasional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85</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CMNP</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Citra Marga Nusaphala Persada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86</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CSAP</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Catur Sentosa Adiprana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87</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CTTH</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Citatah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88</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DEFI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Danasupra Erapacific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89</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DILD</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Intiland Development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90</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DMAS</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Puradelta Lestari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91</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DNET</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Indoritel Makmur Internasional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92</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DPNS</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Duta Pertiwi Nusantara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93</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DSFI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Dharma Samudera Fishing Ind.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94</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DSSA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Dian Swastatika Sentosa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95</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DVLA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Darya-Varia Laboratoria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96</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ELSA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Elnusa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97</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ERAA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Erajaya Swasembada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98</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EXCL</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XL Axiata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99</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FASW</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Fajar Surya Wisesa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100</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FMII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Fortune Mate Indonesia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101</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GDYR</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Goodyear Indonesia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102</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GEMS</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Golden Energy Mines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103</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GIAA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Garuda Indonesia (Persero)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104</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GSMF</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Equity Development Investment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105</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HDFA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Radana Bhaskara Finance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106</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ICBP</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Indofood CBP Sukses Makmur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107</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IDPR</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Indonesia Pondasi Raya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108</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IMPC</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Impack Pratama Industri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109</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INCI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Intanwijaya Internasional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110</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INDF</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Indofood Sukses Makmur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111</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INDS</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Indospring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112</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INPC</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Artha Graha Internasional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113</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INRU</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Toba Pulp Lestari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114</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INTP</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Indocement Tunggal Prakarsa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115</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ISAT</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Indosat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116</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JIHD</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Jakarta International Hotels &amp; Development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117</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JPFA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JAPFA Comfeed Indonesia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lastRenderedPageBreak/>
              <w:t>118</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JSPT</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Jakarta Setiabudi Internasional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119</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KAEF</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Kimia Farma (Persero)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120</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KBLI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KMI Wire and Cable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121</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KDSI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Kedawung Setia Industrial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122</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KIJA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Kawasan Industri Jababeka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123</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KOPI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Mitra Energi Persada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124</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KREN</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Kresna Graha Investama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125</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LION</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Lion Metal Works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126</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LMPI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Langgeng Makmur Industri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127</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LPCK</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Lippo Cikarang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128</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LPKR</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Lippo Karawaci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129</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LPPS</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Lippo Securities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130</w:t>
            </w:r>
          </w:p>
        </w:tc>
        <w:tc>
          <w:tcPr>
            <w:tcW w:w="90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LTLS</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Lautan Luas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131</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MAIN</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Malindo Feedmill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132</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MAMI</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Mas Murni Indonesia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133</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MARI</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Mahaka Radio Integra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134</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MBAP</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Mitrabara Adiperdana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135</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MCOR</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China Construction Bank Indonesia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136</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MDLN</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Modernland Realty Ltd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137</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MEGA</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Mega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138</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META</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Nusantara Infrastructure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139</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MIDI</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Midi Utama Indonesia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140</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MLBI</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Multi Bintang Indonesia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141</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MLPT</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Multipolar Technology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142</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MNCN</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Media Nusantara Citra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143</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MTDL</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Metrodata Electronics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144</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MTRA</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Mitra Pemuda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145</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MYOR</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Mayora Indah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146</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NAGA</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Mitraniaga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147</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OMRE</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Indonesia Prima Property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148</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PANS</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Panin Sekuritas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149</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PBSA</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Paramita Bangun Sarana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150</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PEGE</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Panca Global Securities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151</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PGAS</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Perusahaan Gas Negara (Persero)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152</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PGLI</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Pembangunan Graha Lestari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153</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PJAA</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Pembangunan Jaya Ancol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154</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PNBN</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Panin Indonesia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155</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PNIN</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Paninvest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156</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PRDA</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Prodia Widyahusada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157</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PTBA</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Bukit Asam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158</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RALS</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Ramayana Lestari Sentosa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lastRenderedPageBreak/>
              <w:t>159</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RDTX</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Roda Vivatex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160</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RICY</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Ricky Putra Globalindo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161</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RUIS</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Radiant Utama Interinsco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162</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SDRA</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Woori Saudara Indonesia 1906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163</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SIDO</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Industri Jamu dan Farmasi Sido Muncul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164</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SIMP</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Salim Ivomas Pratama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165</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SKBM</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Sekar Bumi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166</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SKLT</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Sekar Laut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167</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SKYB</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Skybee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168</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SMGR</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Semen Indonesia (Persero)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169</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SMRA</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Summarecon Agung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170</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SOCI</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Soechi Lines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171</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SSIA</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Surya Semesta Internusa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172</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STAR</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Star Petrcohem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173</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TALF</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Tunas Alfin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174</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TBIG</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Tower Bersama Infrastructure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175</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TELE</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Tiphone Mobile Indonesia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176</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TGKA</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Tigaraksa Satria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177</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TINS</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Timah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178</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TIRT</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Tirta Mahakam Resources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179</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TLKM</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Telekomunikasi Indonesia (Persero)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180</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TOBA</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Toba Bara Sejahtera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181</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TOTO</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Surya Toto Indonesia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182</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TPIA</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Chandra Asri Petrochemical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183</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TRST</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Trias Sentosa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184</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TSPC</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Tempo Scan Pacific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185</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ULTJ</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Ultra Jaya Milk Industry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186</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UNIT</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Nusantara Inti Corpora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187</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UNVR</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Unilever Indonesia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188</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VOKS</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Voksel Electric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189</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WOMF</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Wahana Ottomitra Multiartha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190</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WSBP</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Waskita Beton Precast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w:t>
            </w:r>
          </w:p>
        </w:tc>
      </w:tr>
      <w:tr w:rsidR="00E562A6" w:rsidRPr="00E562A6" w:rsidTr="001651FC">
        <w:trPr>
          <w:trHeight w:val="300"/>
        </w:trPr>
        <w:tc>
          <w:tcPr>
            <w:tcW w:w="55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191</w:t>
            </w:r>
          </w:p>
        </w:tc>
        <w:tc>
          <w:tcPr>
            <w:tcW w:w="900"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WSKT</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Waskita Karya (Persero) Tbk</w:t>
            </w:r>
          </w:p>
        </w:tc>
        <w:tc>
          <w:tcPr>
            <w:tcW w:w="1440"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w:t>
            </w:r>
          </w:p>
        </w:tc>
      </w:tr>
    </w:tbl>
    <w:p w:rsidR="00E562A6" w:rsidRDefault="00E562A6" w:rsidP="00D35D8D">
      <w:pPr>
        <w:spacing w:after="0" w:line="240" w:lineRule="auto"/>
        <w:jc w:val="both"/>
        <w:rPr>
          <w:rFonts w:ascii="Times New Roman" w:hAnsi="Times New Roman"/>
          <w:b/>
          <w:sz w:val="24"/>
          <w:szCs w:val="24"/>
        </w:rPr>
      </w:pPr>
    </w:p>
    <w:p w:rsidR="00E562A6" w:rsidRDefault="00E562A6" w:rsidP="00D35D8D">
      <w:pPr>
        <w:spacing w:after="0" w:line="240" w:lineRule="auto"/>
        <w:jc w:val="both"/>
        <w:rPr>
          <w:rFonts w:ascii="Times New Roman" w:hAnsi="Times New Roman"/>
          <w:b/>
          <w:sz w:val="24"/>
          <w:szCs w:val="24"/>
        </w:rPr>
      </w:pPr>
    </w:p>
    <w:p w:rsidR="00E562A6" w:rsidRDefault="00E562A6" w:rsidP="00D35D8D">
      <w:pPr>
        <w:spacing w:after="0" w:line="240" w:lineRule="auto"/>
        <w:jc w:val="both"/>
        <w:rPr>
          <w:rFonts w:ascii="Times New Roman" w:hAnsi="Times New Roman"/>
          <w:b/>
          <w:sz w:val="24"/>
          <w:szCs w:val="24"/>
        </w:rPr>
      </w:pPr>
    </w:p>
    <w:p w:rsidR="00E562A6" w:rsidRDefault="00E562A6" w:rsidP="00D35D8D">
      <w:pPr>
        <w:spacing w:after="0" w:line="240" w:lineRule="auto"/>
        <w:jc w:val="both"/>
        <w:rPr>
          <w:rFonts w:ascii="Times New Roman" w:hAnsi="Times New Roman"/>
          <w:b/>
          <w:sz w:val="24"/>
          <w:szCs w:val="24"/>
        </w:rPr>
      </w:pPr>
    </w:p>
    <w:p w:rsidR="00E562A6" w:rsidRDefault="00E562A6" w:rsidP="00D35D8D">
      <w:pPr>
        <w:spacing w:after="0" w:line="240" w:lineRule="auto"/>
        <w:jc w:val="both"/>
        <w:rPr>
          <w:rFonts w:ascii="Times New Roman" w:hAnsi="Times New Roman"/>
          <w:b/>
          <w:sz w:val="24"/>
          <w:szCs w:val="24"/>
        </w:rPr>
      </w:pPr>
    </w:p>
    <w:p w:rsidR="00E562A6" w:rsidRDefault="00E562A6" w:rsidP="00D35D8D">
      <w:pPr>
        <w:spacing w:after="0" w:line="240" w:lineRule="auto"/>
        <w:jc w:val="both"/>
        <w:rPr>
          <w:rFonts w:ascii="Times New Roman" w:hAnsi="Times New Roman"/>
          <w:b/>
          <w:sz w:val="24"/>
          <w:szCs w:val="24"/>
        </w:rPr>
      </w:pPr>
    </w:p>
    <w:p w:rsidR="00E562A6" w:rsidRDefault="00E562A6" w:rsidP="00D35D8D">
      <w:pPr>
        <w:spacing w:after="0" w:line="240" w:lineRule="auto"/>
        <w:jc w:val="both"/>
        <w:rPr>
          <w:rFonts w:ascii="Times New Roman" w:hAnsi="Times New Roman"/>
          <w:b/>
          <w:sz w:val="24"/>
          <w:szCs w:val="24"/>
        </w:rPr>
      </w:pPr>
    </w:p>
    <w:p w:rsidR="00E562A6" w:rsidRDefault="00E562A6" w:rsidP="00D35D8D">
      <w:pPr>
        <w:spacing w:after="0" w:line="240" w:lineRule="auto"/>
        <w:jc w:val="both"/>
        <w:rPr>
          <w:rFonts w:ascii="Times New Roman" w:hAnsi="Times New Roman"/>
          <w:b/>
          <w:sz w:val="24"/>
          <w:szCs w:val="24"/>
        </w:rPr>
      </w:pPr>
    </w:p>
    <w:p w:rsidR="00E562A6" w:rsidRDefault="00E562A6" w:rsidP="00D35D8D">
      <w:pPr>
        <w:spacing w:after="0" w:line="240" w:lineRule="auto"/>
        <w:jc w:val="both"/>
        <w:rPr>
          <w:rFonts w:ascii="Times New Roman" w:hAnsi="Times New Roman"/>
          <w:b/>
          <w:sz w:val="24"/>
          <w:szCs w:val="24"/>
        </w:rPr>
      </w:pPr>
    </w:p>
    <w:p w:rsidR="001651FC" w:rsidRDefault="00E562A6" w:rsidP="00E562A6">
      <w:pPr>
        <w:spacing w:after="0" w:line="240" w:lineRule="auto"/>
        <w:jc w:val="both"/>
        <w:rPr>
          <w:rFonts w:ascii="Times New Roman" w:hAnsi="Times New Roman"/>
          <w:b/>
          <w:sz w:val="24"/>
          <w:szCs w:val="24"/>
        </w:rPr>
      </w:pPr>
      <w:r>
        <w:rPr>
          <w:rFonts w:ascii="Times New Roman" w:hAnsi="Times New Roman"/>
          <w:b/>
          <w:sz w:val="24"/>
          <w:szCs w:val="24"/>
        </w:rPr>
        <w:lastRenderedPageBreak/>
        <w:t>Lampiran</w:t>
      </w:r>
      <w:r w:rsidR="001651FC">
        <w:rPr>
          <w:rFonts w:ascii="Times New Roman" w:hAnsi="Times New Roman"/>
          <w:b/>
          <w:sz w:val="24"/>
          <w:szCs w:val="24"/>
        </w:rPr>
        <w:t>:</w:t>
      </w:r>
    </w:p>
    <w:p w:rsidR="00E562A6" w:rsidRDefault="001651FC" w:rsidP="001651FC">
      <w:pPr>
        <w:spacing w:after="0" w:line="240" w:lineRule="auto"/>
        <w:jc w:val="center"/>
        <w:rPr>
          <w:rFonts w:ascii="Times New Roman" w:hAnsi="Times New Roman"/>
          <w:b/>
          <w:sz w:val="24"/>
          <w:szCs w:val="24"/>
        </w:rPr>
      </w:pPr>
      <w:r>
        <w:rPr>
          <w:rFonts w:ascii="Times New Roman" w:hAnsi="Times New Roman"/>
          <w:b/>
          <w:sz w:val="24"/>
          <w:szCs w:val="24"/>
        </w:rPr>
        <w:t xml:space="preserve">Tabel 7. </w:t>
      </w:r>
      <w:r w:rsidR="00E562A6">
        <w:rPr>
          <w:rFonts w:ascii="Times New Roman" w:hAnsi="Times New Roman"/>
          <w:b/>
          <w:sz w:val="24"/>
          <w:szCs w:val="24"/>
        </w:rPr>
        <w:t>Data Kapitalisasi Pasar</w:t>
      </w:r>
    </w:p>
    <w:p w:rsidR="00E562A6" w:rsidRDefault="00E562A6" w:rsidP="00D35D8D">
      <w:pPr>
        <w:spacing w:after="0" w:line="240" w:lineRule="auto"/>
        <w:jc w:val="both"/>
        <w:rPr>
          <w:rFonts w:ascii="Times New Roman" w:hAnsi="Times New Roman"/>
          <w:b/>
          <w:sz w:val="24"/>
          <w:szCs w:val="24"/>
        </w:rPr>
      </w:pPr>
    </w:p>
    <w:tbl>
      <w:tblPr>
        <w:tblW w:w="9473" w:type="dxa"/>
        <w:tblInd w:w="-433" w:type="dxa"/>
        <w:tblBorders>
          <w:top w:val="single" w:sz="4" w:space="0" w:color="auto"/>
          <w:bottom w:val="single" w:sz="4" w:space="0" w:color="auto"/>
          <w:insideH w:val="single" w:sz="4" w:space="0" w:color="auto"/>
        </w:tblBorders>
        <w:tblLook w:val="04A0"/>
      </w:tblPr>
      <w:tblGrid>
        <w:gridCol w:w="516"/>
        <w:gridCol w:w="947"/>
        <w:gridCol w:w="5130"/>
        <w:gridCol w:w="1800"/>
        <w:gridCol w:w="1080"/>
      </w:tblGrid>
      <w:tr w:rsidR="00E562A6" w:rsidRPr="00E562A6" w:rsidTr="001651FC">
        <w:trPr>
          <w:trHeight w:val="855"/>
        </w:trPr>
        <w:tc>
          <w:tcPr>
            <w:tcW w:w="516" w:type="dxa"/>
            <w:shd w:val="clear" w:color="auto" w:fill="auto"/>
            <w:noWrap/>
            <w:vAlign w:val="center"/>
            <w:hideMark/>
          </w:tcPr>
          <w:p w:rsidR="00E562A6" w:rsidRPr="00E562A6" w:rsidRDefault="00E562A6" w:rsidP="00E562A6">
            <w:pPr>
              <w:spacing w:after="0" w:line="240" w:lineRule="auto"/>
              <w:jc w:val="center"/>
              <w:rPr>
                <w:rFonts w:ascii="Times New Roman" w:eastAsia="Times New Roman" w:hAnsi="Times New Roman"/>
                <w:b/>
                <w:bCs/>
                <w:color w:val="000000"/>
                <w:sz w:val="20"/>
                <w:szCs w:val="20"/>
              </w:rPr>
            </w:pPr>
            <w:r w:rsidRPr="00E562A6">
              <w:rPr>
                <w:rFonts w:ascii="Times New Roman" w:eastAsia="Times New Roman" w:hAnsi="Times New Roman"/>
                <w:b/>
                <w:bCs/>
                <w:color w:val="000000"/>
                <w:sz w:val="20"/>
                <w:szCs w:val="20"/>
              </w:rPr>
              <w:t xml:space="preserve">No. </w:t>
            </w:r>
          </w:p>
        </w:tc>
        <w:tc>
          <w:tcPr>
            <w:tcW w:w="947" w:type="dxa"/>
            <w:shd w:val="clear" w:color="auto" w:fill="auto"/>
            <w:noWrap/>
            <w:vAlign w:val="center"/>
            <w:hideMark/>
          </w:tcPr>
          <w:p w:rsidR="00E562A6" w:rsidRPr="00E562A6" w:rsidRDefault="00E562A6" w:rsidP="00E562A6">
            <w:pPr>
              <w:spacing w:after="0" w:line="240" w:lineRule="auto"/>
              <w:jc w:val="center"/>
              <w:rPr>
                <w:rFonts w:ascii="Times New Roman" w:eastAsia="Times New Roman" w:hAnsi="Times New Roman"/>
                <w:b/>
                <w:bCs/>
                <w:color w:val="000000"/>
                <w:sz w:val="20"/>
                <w:szCs w:val="20"/>
              </w:rPr>
            </w:pPr>
            <w:r w:rsidRPr="00E562A6">
              <w:rPr>
                <w:rFonts w:ascii="Times New Roman" w:eastAsia="Times New Roman" w:hAnsi="Times New Roman"/>
                <w:b/>
                <w:bCs/>
                <w:color w:val="000000"/>
                <w:sz w:val="20"/>
                <w:szCs w:val="20"/>
              </w:rPr>
              <w:t>Kode</w:t>
            </w:r>
          </w:p>
        </w:tc>
        <w:tc>
          <w:tcPr>
            <w:tcW w:w="5130" w:type="dxa"/>
            <w:shd w:val="clear" w:color="auto" w:fill="auto"/>
            <w:noWrap/>
            <w:vAlign w:val="center"/>
            <w:hideMark/>
          </w:tcPr>
          <w:p w:rsidR="00E562A6" w:rsidRPr="00E562A6" w:rsidRDefault="00E562A6" w:rsidP="00E562A6">
            <w:pPr>
              <w:spacing w:after="0" w:line="240" w:lineRule="auto"/>
              <w:jc w:val="center"/>
              <w:rPr>
                <w:rFonts w:ascii="Times New Roman" w:eastAsia="Times New Roman" w:hAnsi="Times New Roman"/>
                <w:b/>
                <w:bCs/>
                <w:color w:val="000000"/>
                <w:sz w:val="20"/>
                <w:szCs w:val="20"/>
              </w:rPr>
            </w:pPr>
            <w:r w:rsidRPr="00E562A6">
              <w:rPr>
                <w:rFonts w:ascii="Times New Roman" w:eastAsia="Times New Roman" w:hAnsi="Times New Roman"/>
                <w:b/>
                <w:bCs/>
                <w:color w:val="000000"/>
                <w:sz w:val="20"/>
                <w:szCs w:val="20"/>
              </w:rPr>
              <w:t>Nama Perusahaan</w:t>
            </w:r>
          </w:p>
        </w:tc>
        <w:tc>
          <w:tcPr>
            <w:tcW w:w="1800" w:type="dxa"/>
            <w:shd w:val="clear" w:color="auto" w:fill="auto"/>
            <w:vAlign w:val="center"/>
            <w:hideMark/>
          </w:tcPr>
          <w:p w:rsidR="00E562A6" w:rsidRPr="00E562A6" w:rsidRDefault="00E562A6" w:rsidP="00E562A6">
            <w:pPr>
              <w:spacing w:after="0" w:line="240" w:lineRule="auto"/>
              <w:jc w:val="center"/>
              <w:rPr>
                <w:rFonts w:ascii="Times New Roman" w:eastAsia="Times New Roman" w:hAnsi="Times New Roman"/>
                <w:b/>
                <w:bCs/>
                <w:color w:val="000000"/>
                <w:sz w:val="20"/>
                <w:szCs w:val="20"/>
              </w:rPr>
            </w:pPr>
            <w:r w:rsidRPr="00E562A6">
              <w:rPr>
                <w:rFonts w:ascii="Times New Roman" w:eastAsia="Times New Roman" w:hAnsi="Times New Roman"/>
                <w:b/>
                <w:bCs/>
                <w:color w:val="000000"/>
                <w:sz w:val="20"/>
                <w:szCs w:val="20"/>
              </w:rPr>
              <w:t>Kapitalisasi Pasar (Dalam Jutaan Rupiah)</w:t>
            </w:r>
          </w:p>
        </w:tc>
        <w:tc>
          <w:tcPr>
            <w:tcW w:w="1080" w:type="dxa"/>
            <w:shd w:val="clear" w:color="auto" w:fill="auto"/>
            <w:vAlign w:val="center"/>
            <w:hideMark/>
          </w:tcPr>
          <w:p w:rsidR="00E562A6" w:rsidRPr="00E562A6" w:rsidRDefault="00E562A6" w:rsidP="00E562A6">
            <w:pPr>
              <w:spacing w:after="0" w:line="240" w:lineRule="auto"/>
              <w:jc w:val="center"/>
              <w:rPr>
                <w:rFonts w:ascii="Times New Roman" w:eastAsia="Times New Roman" w:hAnsi="Times New Roman"/>
                <w:b/>
                <w:bCs/>
                <w:color w:val="000000"/>
                <w:sz w:val="20"/>
                <w:szCs w:val="20"/>
              </w:rPr>
            </w:pPr>
            <w:r w:rsidRPr="00E562A6">
              <w:rPr>
                <w:rFonts w:ascii="Times New Roman" w:eastAsia="Times New Roman" w:hAnsi="Times New Roman"/>
                <w:b/>
                <w:bCs/>
                <w:color w:val="000000"/>
                <w:sz w:val="20"/>
                <w:szCs w:val="20"/>
              </w:rPr>
              <w:t>Log MV</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ABDA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Asuransi Bina Dana Arta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4,283,566</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12.63</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ABMM</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ABM Investama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5,588,925</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12.75</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ACES</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ACE Hardware Indonesia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14,320,250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13.16</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ACST</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Acset Indonusa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1,974,000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12.30</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ADES</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Akasha Wira International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589,897</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11.77</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ADHI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Adhi Karya (Persero)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7,406,567</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12.87</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7</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ADMF</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Adira Dinamika Multi Finance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6,750,000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12.83</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ADRO</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Adaro Energy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54,216,206</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13.73</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9</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AGII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Aneka Gas Industri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2,698,661</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12.43</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AHAP</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Asuransi Harta Aman Pratama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163,800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11.21</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AISA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Tiga Pilar Sejahtera Food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620,177</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11.79</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AKKU</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Anugerah Kagum Karya Utama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477,260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11.68</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AKPI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Argha Karya Prima Ind.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612,000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11.79</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AKRA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AKR Corporindo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23,950,687</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13.38</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15</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AKSI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Majapahit Inti Corpora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90,000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10.95</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16</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ALDO</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Alkindo Naratama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330,000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11.52</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17</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AMAG</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Asuransi Multi Artha Guna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1,870,581</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12.27</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18</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AMFG</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Asahimas Flat Glass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2,907,800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12.46</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19</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AMIN</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Ateliers Mecaniques D'Indonesie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295,920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11.47</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20</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AMRT</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Sumber Alfaria Trijaya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25,952,814</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13.41</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21</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ANJT</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Austindo Nusantara Jaya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6,674,808</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12.82</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22</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APIC</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Pacific Strategic Financial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5,034,134</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12.70</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23</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APLI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Asiaplast Industries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168,000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11.23</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24</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APLN</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Agung Podomoro Land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4,305,189</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12.63</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25</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ARNA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Arwana Citramulia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3,817,544</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12.58</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26</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ARTA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Arthavest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125,069</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11.10</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27</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ARTI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Ratu Prabu Energi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392,000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11.59</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28</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ASBI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Asuransi Bintang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132,387</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11.12</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29</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ASDM</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Asuransi Dayin Mitra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189,120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11.28</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30</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ASGR</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Astra Graphia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2,562,683</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12.41</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31</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ASII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Astra International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335,001,402</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14.53</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32</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ASJT</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Asuransi Jasa Tania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111,600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11.05</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33</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ASMI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Asuransi Kresna Mitra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3,582,845</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12.55</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34</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ASRI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Alam Sutera Realty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6,916,593</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12.84</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35</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ASRM</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Asuransi Ramayana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568,443</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11.75</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lastRenderedPageBreak/>
              <w:t>36</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ASSA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Adi Sarana Armada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662,513</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11.82</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37</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ATIC</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Anabatic Technologies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1,359,382</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12.13</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38</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AUTO</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Astra Otoparts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9,880,453</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12.99</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39</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BACA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Capital Indonesia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1,435,312</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12.16</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40</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BAJA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Saranacentral Bajatama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594,000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11.77</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41</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BALI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Bali Towerindo Sentra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3,815,804</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12.58</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42</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BAPA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Bekasi Asri Pemula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33,089</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10.52</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43</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BATA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Sepatu Bata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1,027,000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12.01</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44</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BAYU</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Bayu Buana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317,899</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11.50</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45</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BBCA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Central Asia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378,331,116</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14.58</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46</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BBHI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Harda Internasional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238,491</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11.38</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47</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BBKP</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Bukopin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5,757,283</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12.76</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48</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BBLD</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Buana Finance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1,374,240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12.14</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49</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BBMD</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Mestika Dharma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6,073,784</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12.78</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50</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BBNI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Negara Indonesia (Persero)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102,003,489</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14.01</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51</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BBYB</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Yudha Bhakti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1,821,912</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12.26</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52</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BCIP</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Bumi Citra Permai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151,571</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11.18</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53</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BDMN</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Danamon Indonesia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35,203,437</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13.55</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54</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BEST</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Bekasi Fajar Industrial Estate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2,450,417</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12.39</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55</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BFIN</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BFI Finance Indonesia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5,588,490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12.75</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56</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BGTG</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Ganesha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862,938</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11.94</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57</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BHIT</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MNC Investama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6,487,702</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12.81</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58</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BIMA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Primarindo Asia Infrastructure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118,594</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11.07</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59</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BINA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Ina Perdana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658,251</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11.82</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60</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BIPP</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Bhuwanatala Indah Permai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420,268</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11.62</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61</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BIRD</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Blue Bird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7,506,300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12.88</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62</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BISI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Bisi International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5,700,000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12.76</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63</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BJBR</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Pembangunan Daerah Jawa Barat dan Banten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32,541,723</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13.51</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64</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BJTM</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Pembangunan Daerah Jawa Timur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8,433,496</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12.93</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65</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BKSL</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Sentul City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3,177,367</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12.50</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66</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BLTA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Berlian Laju Tanker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4,602,730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12.66</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67</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BMAS</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Maspion Indonesia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1,847,591</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12.27</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68</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BMTR</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Global Mediacom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8,732,152</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12.94</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69</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BNBA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Bumi Arta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457,380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11.66</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70</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BNGA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CIMB Niaga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21,023,846</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13.32</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71</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BNII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Maybank Indonesia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22,803,129</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13.36</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72</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BOGA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Bintang Oto Global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1,482,000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12.17</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73</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BPFI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Batavia Prosperindo Finance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680,314</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11.83</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74</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BPII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Batavia Prosperindo Internasional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1,799,038</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12.26</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75</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BRAM</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Indo Kordsa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3,003,750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12.48</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76</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BRNA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Berlina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1,077,021</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12.03</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lastRenderedPageBreak/>
              <w:t>77</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BRPT</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Barito Pacific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10,225,543</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13.01</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78</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BSDE</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Bumi Serpong Damai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33,777,952</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13.53</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79</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BSIM</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Sinarmas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13,096,174</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13.12</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80</w:t>
            </w:r>
          </w:p>
        </w:tc>
        <w:tc>
          <w:tcPr>
            <w:tcW w:w="947" w:type="dxa"/>
            <w:shd w:val="clear" w:color="auto" w:fill="auto"/>
            <w:vAlign w:val="center"/>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BTPN</w:t>
            </w:r>
          </w:p>
        </w:tc>
        <w:tc>
          <w:tcPr>
            <w:tcW w:w="5130" w:type="dxa"/>
            <w:shd w:val="clear" w:color="auto" w:fill="auto"/>
            <w:noWrap/>
            <w:vAlign w:val="center"/>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Tabungan Pensiunan Nasional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15,264,175</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13.18</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81</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BUKK</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Bukaka Teknik Utama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1,980,399</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12.30</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82</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BVIC</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Victoria International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835,857</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11.92</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83</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CEKA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Wilmar Cahaya Indonesia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803,250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11.90</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84</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CINT</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Chitose Internasional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316,000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11.50</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85</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CMNP</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Citra Marga Nusaphala Persada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4,922,500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12.69</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86</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CSAP</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Catur Sentosa Adiprana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2,127,853</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12.33</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87</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CTTH</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Citatah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98,467</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10.99</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88</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DEFI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Danasupra Erapacific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527,608</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11.72</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89</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DILD</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Intiland Development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5,182,927</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12.71</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90</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DMAS</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Puradelta Lestari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11,085,566</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13.04</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91</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DNET</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Indoritel Makmur Internasional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15,602,400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13.19</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92</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DPNS</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Duta Pertiwi Nusantara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132,452</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11.12</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93</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DSFI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Dharma Samudera Fishing Ind.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293,427</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11.47</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94</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DSSA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Dian Swastatika Sentosa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4,276,565</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12.63</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95</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DVLA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Darya-Varia Laboratoria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1,965,600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12.29</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96</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ELSA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Elnusa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3,065,370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12.49</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97</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ERAA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Erajaya Swasembada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1,740,000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12.24</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98</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EXCL</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XL Axiata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24,689,189</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13.39</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99</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FASW</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Fajar Surya Wisesa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10,159,344</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13.01</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100</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FMII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Fortune Mate Indonesia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1,360,500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12.13</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101</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GDYR</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Goodyear Indonesia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787,200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11.90</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102</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GEMS</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Golden Energy Mines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15,882,353</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13.20</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103</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GIAA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Garuda Indonesia (Persero)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8,749,663</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12.94</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104</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GSMF</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Equity Development Investment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700,744</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11.85</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105</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HDFA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Radana Bhaskara Finance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587,077</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11.77</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106</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ICBP</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Indofood CBP Sukses Makmur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10,080,086</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13.00</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107</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IDPR</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Indonesia Pondasi Raya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2,243,360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12.35</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108</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IMPC</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Impack Pratama Industri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4,954,338</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12.69</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109</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INCI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Intanwijaya Internasional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55,397</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10.74</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110</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INDF</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Indofood Sukses Makmur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69,584,880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13.84</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111</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INDS</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Indospring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531,562</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11.73</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112</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INPC</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Artha Graha Internasional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1,141,591</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12.06</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113</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INRU</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Toba Pulp Lestari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416,665</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11.62</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114</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INTP</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Indocement Tunggal Prakarsa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56,690,968</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13.75</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115</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ISAT</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Indosat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35,048,871</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13.54</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116</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JIHD</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Jakarta International Hotels &amp; Development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1,145,888</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12.06</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117</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JPFA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JAPFA Comfeed Indonesia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16,602,311</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13.22</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lastRenderedPageBreak/>
              <w:t>118</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JSPT</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Jakarta Setiabudi Internasional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5,935,964</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12.77</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119</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KAEF</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Kimia Farma (Persero)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15,273,500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13.18</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120</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KBLI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KMI Wire and Cable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1,105,997</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12.04</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121</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KDSI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Kedawung Setia Industrial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141,750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11.15</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122</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KIJA</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Kawasan Industri Jababeka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6,033,356</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12.78</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123</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KOPI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Mitra Energi Persada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491,573</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11.69</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124</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KREN</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Kresna Graha Investama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8,521,564</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12.93</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125</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LION</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Lion Metal Works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546,168</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11.74</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126</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LMPI</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Langgeng Makmur Industri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136,150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11.13</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127</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LPCK</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Lippo Cikarang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3,514,800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12.55</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128</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LPKR</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Lippo Karawaci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16,615,937</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13.22</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129</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LPPS</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Lippo Securities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276,943</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11.44</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130</w:t>
            </w:r>
          </w:p>
        </w:tc>
        <w:tc>
          <w:tcPr>
            <w:tcW w:w="947"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LTLS</w:t>
            </w:r>
          </w:p>
        </w:tc>
        <w:tc>
          <w:tcPr>
            <w:tcW w:w="5130" w:type="dxa"/>
            <w:shd w:val="clear" w:color="auto" w:fill="auto"/>
            <w:noWrap/>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Lautan Luas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546,000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11.74</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131</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MAIN</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Malindo Feedmill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2,910,375</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12.46</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132</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MAMI</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Mas Murni Indonesia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165,362</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11.22</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133</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MARI</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Mahaka Radio Integra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118,594</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11.07</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134</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MBAP</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Mitrabara Adiperdana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2,564,998</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12.41</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135</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MCOR</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China Construction Bank Indonesia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2,436,842</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12.39</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136</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MDLN</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Modernland Realty Ltd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4,286,309</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12.63</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137</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MEGA</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Mega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3,914,285</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12.59</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138</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META</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Nusantara Infrastructure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1,995,873</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12.30</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139</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MIDI</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Midi Utama Indonesia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2,334,706</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12.37</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140</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MLBI</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Multi Bintang Indonesia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24,757,250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13.39</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141</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MLPT</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Multipolar Technology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3,300,000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12.52</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142</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MNCN</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Media Nusantara Citra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25,054,562</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13.40</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143</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MTDL</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Metrodata Electronics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1,544,512</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12.19</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144</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MTRA</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Mitra Pemuda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229,460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11.36</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145</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MYOR</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Mayora Indah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36,780,061</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13.57</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146</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NAGA</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Mitraniaga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322,542</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11.51</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147</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OMRE</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Indonesia Prima Property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376,920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11.58</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148</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PANS</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Panin Sekuritas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2,822,400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12.45</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149</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PBSA</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Paramita Bangun Sarana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1,935,000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12.29</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150</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PEGE</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Panca Global Securities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141,671</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11.15</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151</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PGAS</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Perusahaan Gas Negara (Persero)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65,452,072</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13.82</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152</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PGLI</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Pembangunan Graha Lestari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27,816</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10.44</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153</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PJAA</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Pembangunan Jaya Ancol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3,232,000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12.51</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154</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PNBN</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Panin Indonesia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17,878,234</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13.25</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155</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PNIN</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Paninvest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2,461,336</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12.39</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156</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PRDA</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Prodia Widyahusada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937,500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11.97</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157</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PTBA</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Bukit Asam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2,880,648</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12.46</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158</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RALS</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Ramayana Lestari Sentosa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8,479,720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12.93</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lastRenderedPageBreak/>
              <w:t>159</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RDTX</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Roda Vivatex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2,688,000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12.43</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160</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RICY</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Ricky Putra Globalindo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98,824</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10.99</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161</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RUIS</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Radiant Utama Interinsco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18,172</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10.26</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162</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SDRA</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Bank Woori Saudara Indonesia 1906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5,774,878</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12.76</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163</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SIDO</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Industri Jamu dan Farmasi Sido Muncul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7,800,000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12.89</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164</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SIMP</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Salim Ivomas Pratama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7,813,257</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12.89</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165</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SKBM</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Sekar Bumi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599,380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11.78</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166</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SKLT</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Sekar Laut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212,748</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11.33</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167</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SKYB</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Skybee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245,700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11.39</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168</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SMGR</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Semen Indonesia (Persero)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54,421,696</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13.74</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169</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SMRA</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Summarecon Agung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19,115,486</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13.28</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170</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SOCI</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Soechi Lines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235,771</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11.37</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171</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SSIA</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Surya Semesta Internusa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2,042,078</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12.31</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172</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STAR</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Star Petrcohem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829,178</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11.92</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173</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TALF</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Tunas Alfin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568,443</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11.75</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174</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TBIG</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Tower Bersama Infrastructure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22,566,371</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13.35</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175</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TELE</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Tiphone Mobile Indonesia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6,140,710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12.79</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176</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TGKA</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Tigaraksa Satria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3,012,646</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12.48</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177</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TINS</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Timah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8,006,335</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12.90</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178</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TIRT</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Tirta Mahakam Resources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126,472</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11.10</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179</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TLKM</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Telekomunikasi Indonesia (Persero)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401,183,986</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14.60</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180</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TOBA</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Toba Bara Sejahtera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2,505,551</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12.40</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181</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TOTO</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Surya Toto Indonesia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5,139,360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12.71</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182</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TPIA</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Chandra Asri Petrochemical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67,575,777</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13.83</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183</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TRST</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Trias Sentosa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842,400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11.93</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184</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TSPC</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Tempo Scan Pacific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8,865,000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12.95</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185</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ULTJ</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Ultra Jaya Milk Industry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13,199,906</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13.12</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186</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UNIT</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Nusantara Inti Corpora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274,152</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11.44</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187</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UNVR</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Unilever Indonesia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296,044,000</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14.47</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188</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VOKS</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Voksel Electric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1,217,592</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12.09</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189</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WOMF</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Wahana Ottomitra Multiartha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487,407</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11.69</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190</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WSBP</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Waskita Beton Precast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14,630,442</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13.17</w:t>
            </w:r>
          </w:p>
        </w:tc>
      </w:tr>
      <w:tr w:rsidR="00E562A6" w:rsidRPr="00E562A6" w:rsidTr="001651FC">
        <w:trPr>
          <w:trHeight w:val="300"/>
        </w:trPr>
        <w:tc>
          <w:tcPr>
            <w:tcW w:w="516" w:type="dxa"/>
            <w:shd w:val="clear" w:color="auto" w:fill="auto"/>
            <w:noWrap/>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191</w:t>
            </w:r>
          </w:p>
        </w:tc>
        <w:tc>
          <w:tcPr>
            <w:tcW w:w="947" w:type="dxa"/>
            <w:shd w:val="clear" w:color="auto" w:fill="auto"/>
            <w:vAlign w:val="bottom"/>
            <w:hideMark/>
          </w:tcPr>
          <w:p w:rsidR="00E562A6" w:rsidRPr="00E562A6" w:rsidRDefault="00E562A6" w:rsidP="00E562A6">
            <w:pPr>
              <w:spacing w:after="0" w:line="240" w:lineRule="auto"/>
              <w:jc w:val="center"/>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WSKT</w:t>
            </w:r>
          </w:p>
        </w:tc>
        <w:tc>
          <w:tcPr>
            <w:tcW w:w="5130" w:type="dxa"/>
            <w:shd w:val="clear" w:color="auto" w:fill="auto"/>
            <w:vAlign w:val="bottom"/>
            <w:hideMark/>
          </w:tcPr>
          <w:p w:rsidR="00E562A6" w:rsidRPr="00E562A6" w:rsidRDefault="00E562A6" w:rsidP="00E562A6">
            <w:pPr>
              <w:spacing w:after="0" w:line="240" w:lineRule="auto"/>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PT. Waskita Karya (Persero) Tbk</w:t>
            </w:r>
          </w:p>
        </w:tc>
        <w:tc>
          <w:tcPr>
            <w:tcW w:w="180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34,612,959</w:t>
            </w:r>
          </w:p>
        </w:tc>
        <w:tc>
          <w:tcPr>
            <w:tcW w:w="1080" w:type="dxa"/>
            <w:shd w:val="clear" w:color="auto" w:fill="auto"/>
            <w:noWrap/>
            <w:vAlign w:val="bottom"/>
            <w:hideMark/>
          </w:tcPr>
          <w:p w:rsidR="00E562A6" w:rsidRPr="00E562A6" w:rsidRDefault="00E562A6" w:rsidP="00E562A6">
            <w:pPr>
              <w:spacing w:after="0" w:line="240" w:lineRule="auto"/>
              <w:jc w:val="right"/>
              <w:rPr>
                <w:rFonts w:ascii="Times New Roman" w:eastAsia="Times New Roman" w:hAnsi="Times New Roman"/>
                <w:color w:val="000000"/>
                <w:sz w:val="20"/>
                <w:szCs w:val="20"/>
              </w:rPr>
            </w:pPr>
            <w:r w:rsidRPr="00E562A6">
              <w:rPr>
                <w:rFonts w:ascii="Times New Roman" w:eastAsia="Times New Roman" w:hAnsi="Times New Roman"/>
                <w:color w:val="000000"/>
                <w:sz w:val="20"/>
                <w:szCs w:val="20"/>
              </w:rPr>
              <w:t>13.54</w:t>
            </w:r>
          </w:p>
        </w:tc>
      </w:tr>
    </w:tbl>
    <w:p w:rsidR="00E562A6" w:rsidRDefault="00E562A6" w:rsidP="00D35D8D">
      <w:pPr>
        <w:spacing w:after="0" w:line="240" w:lineRule="auto"/>
        <w:jc w:val="both"/>
        <w:rPr>
          <w:rFonts w:ascii="Times New Roman" w:hAnsi="Times New Roman"/>
          <w:b/>
          <w:sz w:val="24"/>
          <w:szCs w:val="24"/>
        </w:rPr>
      </w:pPr>
    </w:p>
    <w:p w:rsidR="00E562A6" w:rsidRDefault="00E562A6" w:rsidP="00D35D8D">
      <w:pPr>
        <w:spacing w:after="0" w:line="240" w:lineRule="auto"/>
        <w:jc w:val="both"/>
        <w:rPr>
          <w:rFonts w:ascii="Times New Roman" w:hAnsi="Times New Roman"/>
          <w:b/>
          <w:sz w:val="24"/>
          <w:szCs w:val="24"/>
        </w:rPr>
      </w:pPr>
    </w:p>
    <w:p w:rsidR="00E562A6" w:rsidRDefault="00E562A6" w:rsidP="00D35D8D">
      <w:pPr>
        <w:spacing w:after="0" w:line="240" w:lineRule="auto"/>
        <w:jc w:val="both"/>
        <w:rPr>
          <w:rFonts w:ascii="Times New Roman" w:hAnsi="Times New Roman"/>
          <w:b/>
          <w:sz w:val="24"/>
          <w:szCs w:val="24"/>
        </w:rPr>
      </w:pPr>
    </w:p>
    <w:p w:rsidR="00E562A6" w:rsidRDefault="00E562A6" w:rsidP="00D35D8D">
      <w:pPr>
        <w:spacing w:after="0" w:line="240" w:lineRule="auto"/>
        <w:jc w:val="both"/>
        <w:rPr>
          <w:rFonts w:ascii="Times New Roman" w:hAnsi="Times New Roman"/>
          <w:b/>
          <w:sz w:val="24"/>
          <w:szCs w:val="24"/>
        </w:rPr>
      </w:pPr>
    </w:p>
    <w:p w:rsidR="00E562A6" w:rsidRDefault="00E562A6" w:rsidP="00D35D8D">
      <w:pPr>
        <w:spacing w:after="0" w:line="240" w:lineRule="auto"/>
        <w:jc w:val="both"/>
        <w:rPr>
          <w:rFonts w:ascii="Times New Roman" w:hAnsi="Times New Roman"/>
          <w:b/>
          <w:sz w:val="24"/>
          <w:szCs w:val="24"/>
        </w:rPr>
      </w:pPr>
    </w:p>
    <w:p w:rsidR="00E562A6" w:rsidRDefault="00E562A6" w:rsidP="00D35D8D">
      <w:pPr>
        <w:spacing w:after="0" w:line="240" w:lineRule="auto"/>
        <w:jc w:val="both"/>
        <w:rPr>
          <w:rFonts w:ascii="Times New Roman" w:hAnsi="Times New Roman"/>
          <w:b/>
          <w:sz w:val="24"/>
          <w:szCs w:val="24"/>
        </w:rPr>
      </w:pPr>
    </w:p>
    <w:p w:rsidR="00E562A6" w:rsidRDefault="00E562A6" w:rsidP="00D35D8D">
      <w:pPr>
        <w:spacing w:after="0" w:line="240" w:lineRule="auto"/>
        <w:jc w:val="both"/>
        <w:rPr>
          <w:rFonts w:ascii="Times New Roman" w:hAnsi="Times New Roman"/>
          <w:b/>
          <w:sz w:val="24"/>
          <w:szCs w:val="24"/>
        </w:rPr>
      </w:pPr>
    </w:p>
    <w:p w:rsidR="00E562A6" w:rsidRDefault="00E562A6" w:rsidP="00D35D8D">
      <w:pPr>
        <w:spacing w:after="0" w:line="240" w:lineRule="auto"/>
        <w:jc w:val="both"/>
        <w:rPr>
          <w:rFonts w:ascii="Times New Roman" w:hAnsi="Times New Roman"/>
          <w:b/>
          <w:sz w:val="24"/>
          <w:szCs w:val="24"/>
        </w:rPr>
      </w:pPr>
    </w:p>
    <w:p w:rsidR="00E562A6" w:rsidRDefault="00E562A6" w:rsidP="00D35D8D">
      <w:pPr>
        <w:spacing w:after="0" w:line="240" w:lineRule="auto"/>
        <w:jc w:val="both"/>
        <w:rPr>
          <w:rFonts w:ascii="Times New Roman" w:hAnsi="Times New Roman"/>
          <w:b/>
          <w:sz w:val="24"/>
          <w:szCs w:val="24"/>
        </w:rPr>
      </w:pPr>
    </w:p>
    <w:p w:rsidR="001651FC" w:rsidRDefault="001651FC" w:rsidP="00D35D8D">
      <w:pPr>
        <w:spacing w:after="0" w:line="240" w:lineRule="auto"/>
        <w:jc w:val="both"/>
        <w:rPr>
          <w:rFonts w:ascii="Times New Roman" w:hAnsi="Times New Roman"/>
          <w:b/>
          <w:sz w:val="24"/>
          <w:szCs w:val="24"/>
        </w:rPr>
      </w:pPr>
      <w:r>
        <w:rPr>
          <w:rFonts w:ascii="Times New Roman" w:hAnsi="Times New Roman"/>
          <w:b/>
          <w:sz w:val="24"/>
          <w:szCs w:val="24"/>
        </w:rPr>
        <w:lastRenderedPageBreak/>
        <w:t>Lampiran:</w:t>
      </w:r>
    </w:p>
    <w:p w:rsidR="001651FC" w:rsidRDefault="001651FC" w:rsidP="00D35D8D">
      <w:pPr>
        <w:spacing w:after="0" w:line="240" w:lineRule="auto"/>
        <w:jc w:val="both"/>
        <w:rPr>
          <w:rFonts w:ascii="Times New Roman" w:hAnsi="Times New Roman"/>
          <w:b/>
          <w:sz w:val="24"/>
          <w:szCs w:val="24"/>
        </w:rPr>
      </w:pPr>
    </w:p>
    <w:p w:rsidR="00E562A6" w:rsidRDefault="001651FC" w:rsidP="001651FC">
      <w:pPr>
        <w:spacing w:after="0" w:line="240" w:lineRule="auto"/>
        <w:jc w:val="center"/>
        <w:rPr>
          <w:rFonts w:ascii="Times New Roman" w:hAnsi="Times New Roman"/>
          <w:b/>
          <w:sz w:val="24"/>
          <w:szCs w:val="24"/>
        </w:rPr>
      </w:pPr>
      <w:r>
        <w:rPr>
          <w:rFonts w:ascii="Times New Roman" w:hAnsi="Times New Roman"/>
          <w:b/>
          <w:sz w:val="24"/>
          <w:szCs w:val="24"/>
        </w:rPr>
        <w:t xml:space="preserve">Tabel 8. </w:t>
      </w:r>
      <w:r w:rsidR="00D8510D">
        <w:rPr>
          <w:rFonts w:ascii="Times New Roman" w:hAnsi="Times New Roman"/>
          <w:b/>
          <w:sz w:val="24"/>
          <w:szCs w:val="24"/>
        </w:rPr>
        <w:t>Hasil Statistik Data</w:t>
      </w:r>
      <w:r>
        <w:rPr>
          <w:rFonts w:ascii="Times New Roman" w:hAnsi="Times New Roman"/>
          <w:b/>
          <w:sz w:val="24"/>
          <w:szCs w:val="24"/>
        </w:rPr>
        <w:t xml:space="preserve"> Penelitian</w:t>
      </w:r>
    </w:p>
    <w:p w:rsidR="00443778" w:rsidRPr="00443778" w:rsidRDefault="00443778" w:rsidP="00443778">
      <w:pPr>
        <w:autoSpaceDE w:val="0"/>
        <w:autoSpaceDN w:val="0"/>
        <w:adjustRightInd w:val="0"/>
        <w:spacing w:after="0" w:line="240" w:lineRule="auto"/>
        <w:rPr>
          <w:rFonts w:ascii="Times New Roman" w:eastAsiaTheme="minorHAnsi" w:hAnsi="Times New Roman"/>
          <w:sz w:val="24"/>
          <w:szCs w:val="24"/>
        </w:rPr>
      </w:pPr>
    </w:p>
    <w:tbl>
      <w:tblPr>
        <w:tblW w:w="810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19"/>
        <w:gridCol w:w="1351"/>
        <w:gridCol w:w="1620"/>
        <w:gridCol w:w="1530"/>
        <w:gridCol w:w="1530"/>
        <w:gridCol w:w="1351"/>
      </w:tblGrid>
      <w:tr w:rsidR="007C7947" w:rsidRPr="007C7947" w:rsidTr="007C7947">
        <w:trPr>
          <w:cantSplit/>
          <w:tblHeader/>
        </w:trPr>
        <w:tc>
          <w:tcPr>
            <w:tcW w:w="8101" w:type="dxa"/>
            <w:gridSpan w:val="6"/>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center"/>
              <w:rPr>
                <w:rFonts w:ascii="Arial" w:eastAsiaTheme="minorHAnsi" w:hAnsi="Arial" w:cs="Arial"/>
                <w:color w:val="000000"/>
                <w:sz w:val="18"/>
                <w:szCs w:val="18"/>
              </w:rPr>
            </w:pPr>
            <w:r w:rsidRPr="007C7947">
              <w:rPr>
                <w:rFonts w:ascii="Arial" w:eastAsiaTheme="minorHAnsi" w:hAnsi="Arial" w:cs="Arial"/>
                <w:b/>
                <w:bCs/>
                <w:color w:val="000000"/>
                <w:sz w:val="18"/>
                <w:szCs w:val="18"/>
              </w:rPr>
              <w:t>Statistics</w:t>
            </w:r>
          </w:p>
        </w:tc>
      </w:tr>
      <w:tr w:rsidR="007C7947" w:rsidRPr="007C7947" w:rsidTr="007C7947">
        <w:trPr>
          <w:cantSplit/>
          <w:tblHeader/>
        </w:trPr>
        <w:tc>
          <w:tcPr>
            <w:tcW w:w="719"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7C7947" w:rsidRPr="007C7947" w:rsidRDefault="007C7947" w:rsidP="007C7947">
            <w:pPr>
              <w:autoSpaceDE w:val="0"/>
              <w:autoSpaceDN w:val="0"/>
              <w:adjustRightInd w:val="0"/>
              <w:spacing w:after="0" w:line="240" w:lineRule="auto"/>
              <w:rPr>
                <w:rFonts w:ascii="Times New Roman" w:eastAsiaTheme="minorHAnsi" w:hAnsi="Times New Roman"/>
                <w:sz w:val="24"/>
                <w:szCs w:val="24"/>
              </w:rPr>
            </w:pPr>
          </w:p>
        </w:tc>
        <w:tc>
          <w:tcPr>
            <w:tcW w:w="1351"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7C7947" w:rsidRPr="007C7947" w:rsidRDefault="007C7947" w:rsidP="007C7947">
            <w:pPr>
              <w:autoSpaceDE w:val="0"/>
              <w:autoSpaceDN w:val="0"/>
              <w:adjustRightInd w:val="0"/>
              <w:spacing w:after="0" w:line="240" w:lineRule="auto"/>
              <w:rPr>
                <w:rFonts w:ascii="Times New Roman" w:eastAsiaTheme="minorHAnsi" w:hAnsi="Times New Roman"/>
                <w:sz w:val="24"/>
                <w:szCs w:val="24"/>
              </w:rPr>
            </w:pPr>
          </w:p>
        </w:tc>
        <w:tc>
          <w:tcPr>
            <w:tcW w:w="162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7C7947" w:rsidRPr="007C7947" w:rsidRDefault="007C7947" w:rsidP="007C7947">
            <w:pPr>
              <w:autoSpaceDE w:val="0"/>
              <w:autoSpaceDN w:val="0"/>
              <w:adjustRightInd w:val="0"/>
              <w:spacing w:after="0" w:line="320" w:lineRule="atLeast"/>
              <w:jc w:val="center"/>
              <w:rPr>
                <w:rFonts w:ascii="Arial" w:eastAsiaTheme="minorHAnsi" w:hAnsi="Arial" w:cs="Arial"/>
                <w:color w:val="000000"/>
                <w:sz w:val="18"/>
                <w:szCs w:val="18"/>
              </w:rPr>
            </w:pPr>
            <w:r w:rsidRPr="007C7947">
              <w:rPr>
                <w:rFonts w:ascii="Arial" w:eastAsiaTheme="minorHAnsi" w:hAnsi="Arial" w:cs="Arial"/>
                <w:color w:val="000000"/>
                <w:sz w:val="18"/>
                <w:szCs w:val="18"/>
              </w:rPr>
              <w:t>Nilai Perusahaan</w:t>
            </w:r>
          </w:p>
        </w:tc>
        <w:tc>
          <w:tcPr>
            <w:tcW w:w="153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7C7947" w:rsidRPr="007C7947" w:rsidRDefault="007C7947" w:rsidP="007C7947">
            <w:pPr>
              <w:autoSpaceDE w:val="0"/>
              <w:autoSpaceDN w:val="0"/>
              <w:adjustRightInd w:val="0"/>
              <w:spacing w:after="0" w:line="320" w:lineRule="atLeast"/>
              <w:jc w:val="center"/>
              <w:rPr>
                <w:rFonts w:ascii="Arial" w:eastAsiaTheme="minorHAnsi" w:hAnsi="Arial" w:cs="Arial"/>
                <w:color w:val="000000"/>
                <w:sz w:val="18"/>
                <w:szCs w:val="18"/>
              </w:rPr>
            </w:pPr>
            <w:r w:rsidRPr="007C7947">
              <w:rPr>
                <w:rFonts w:ascii="Arial" w:eastAsiaTheme="minorHAnsi" w:hAnsi="Arial" w:cs="Arial"/>
                <w:color w:val="000000"/>
                <w:sz w:val="18"/>
                <w:szCs w:val="18"/>
              </w:rPr>
              <w:t>Corporate Social Responsibility</w:t>
            </w:r>
          </w:p>
        </w:tc>
        <w:tc>
          <w:tcPr>
            <w:tcW w:w="153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7C7947" w:rsidRPr="007C7947" w:rsidRDefault="007C7947" w:rsidP="007C7947">
            <w:pPr>
              <w:autoSpaceDE w:val="0"/>
              <w:autoSpaceDN w:val="0"/>
              <w:adjustRightInd w:val="0"/>
              <w:spacing w:after="0" w:line="320" w:lineRule="atLeast"/>
              <w:jc w:val="center"/>
              <w:rPr>
                <w:rFonts w:ascii="Arial" w:eastAsiaTheme="minorHAnsi" w:hAnsi="Arial" w:cs="Arial"/>
                <w:color w:val="000000"/>
                <w:sz w:val="18"/>
                <w:szCs w:val="18"/>
              </w:rPr>
            </w:pPr>
            <w:r w:rsidRPr="007C7947">
              <w:rPr>
                <w:rFonts w:ascii="Arial" w:eastAsiaTheme="minorHAnsi" w:hAnsi="Arial" w:cs="Arial"/>
                <w:color w:val="000000"/>
                <w:sz w:val="18"/>
                <w:szCs w:val="18"/>
              </w:rPr>
              <w:t>Komite Audit</w:t>
            </w:r>
          </w:p>
        </w:tc>
        <w:tc>
          <w:tcPr>
            <w:tcW w:w="1351"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7C7947" w:rsidRPr="007C7947" w:rsidRDefault="007C7947" w:rsidP="007C7947">
            <w:pPr>
              <w:autoSpaceDE w:val="0"/>
              <w:autoSpaceDN w:val="0"/>
              <w:adjustRightInd w:val="0"/>
              <w:spacing w:after="0" w:line="320" w:lineRule="atLeast"/>
              <w:jc w:val="center"/>
              <w:rPr>
                <w:rFonts w:ascii="Arial" w:eastAsiaTheme="minorHAnsi" w:hAnsi="Arial" w:cs="Arial"/>
                <w:color w:val="000000"/>
                <w:sz w:val="18"/>
                <w:szCs w:val="18"/>
              </w:rPr>
            </w:pPr>
            <w:r w:rsidRPr="007C7947">
              <w:rPr>
                <w:rFonts w:ascii="Arial" w:eastAsiaTheme="minorHAnsi" w:hAnsi="Arial" w:cs="Arial"/>
                <w:color w:val="000000"/>
                <w:sz w:val="18"/>
                <w:szCs w:val="18"/>
              </w:rPr>
              <w:t>Kapitalisasi Pasar</w:t>
            </w:r>
          </w:p>
        </w:tc>
      </w:tr>
      <w:tr w:rsidR="007C7947" w:rsidRPr="007C7947" w:rsidTr="007C7947">
        <w:trPr>
          <w:cantSplit/>
          <w:tblHeader/>
        </w:trPr>
        <w:tc>
          <w:tcPr>
            <w:tcW w:w="719" w:type="dxa"/>
            <w:vMerge w:val="restart"/>
            <w:tcBorders>
              <w:top w:val="single" w:sz="16" w:space="0" w:color="000000"/>
              <w:left w:val="nil"/>
              <w:bottom w:val="nil"/>
              <w:right w:val="nil"/>
            </w:tcBorders>
            <w:shd w:val="clear" w:color="auto" w:fill="FFFFFF"/>
            <w:tcMar>
              <w:top w:w="30" w:type="dxa"/>
              <w:left w:w="30" w:type="dxa"/>
              <w:bottom w:w="30" w:type="dxa"/>
              <w:right w:w="30" w:type="dxa"/>
            </w:tcMar>
          </w:tcPr>
          <w:p w:rsidR="007C7947" w:rsidRPr="007C7947" w:rsidRDefault="007C7947" w:rsidP="007C7947">
            <w:pPr>
              <w:autoSpaceDE w:val="0"/>
              <w:autoSpaceDN w:val="0"/>
              <w:adjustRightInd w:val="0"/>
              <w:spacing w:after="0" w:line="320" w:lineRule="atLeast"/>
              <w:rPr>
                <w:rFonts w:ascii="Arial" w:eastAsiaTheme="minorHAnsi" w:hAnsi="Arial" w:cs="Arial"/>
                <w:color w:val="000000"/>
                <w:sz w:val="18"/>
                <w:szCs w:val="18"/>
              </w:rPr>
            </w:pPr>
            <w:r w:rsidRPr="007C7947">
              <w:rPr>
                <w:rFonts w:ascii="Arial" w:eastAsiaTheme="minorHAnsi" w:hAnsi="Arial" w:cs="Arial"/>
                <w:color w:val="000000"/>
                <w:sz w:val="18"/>
                <w:szCs w:val="18"/>
              </w:rPr>
              <w:t>N</w:t>
            </w:r>
          </w:p>
        </w:tc>
        <w:tc>
          <w:tcPr>
            <w:tcW w:w="1351" w:type="dxa"/>
            <w:tcBorders>
              <w:top w:val="single" w:sz="16" w:space="0" w:color="000000"/>
              <w:left w:val="nil"/>
              <w:bottom w:val="nil"/>
              <w:right w:val="nil"/>
            </w:tcBorders>
            <w:shd w:val="clear" w:color="auto" w:fill="FFFFFF"/>
            <w:tcMar>
              <w:top w:w="30" w:type="dxa"/>
              <w:left w:w="30" w:type="dxa"/>
              <w:bottom w:w="30" w:type="dxa"/>
              <w:right w:w="30" w:type="dxa"/>
            </w:tcMar>
          </w:tcPr>
          <w:p w:rsidR="007C7947" w:rsidRPr="007C7947" w:rsidRDefault="007C7947" w:rsidP="007C7947">
            <w:pPr>
              <w:autoSpaceDE w:val="0"/>
              <w:autoSpaceDN w:val="0"/>
              <w:adjustRightInd w:val="0"/>
              <w:spacing w:after="0" w:line="320" w:lineRule="atLeast"/>
              <w:rPr>
                <w:rFonts w:ascii="Arial" w:eastAsiaTheme="minorHAnsi" w:hAnsi="Arial" w:cs="Arial"/>
                <w:color w:val="000000"/>
                <w:sz w:val="18"/>
                <w:szCs w:val="18"/>
              </w:rPr>
            </w:pPr>
            <w:r w:rsidRPr="007C7947">
              <w:rPr>
                <w:rFonts w:ascii="Arial" w:eastAsiaTheme="minorHAnsi" w:hAnsi="Arial" w:cs="Arial"/>
                <w:color w:val="000000"/>
                <w:sz w:val="18"/>
                <w:szCs w:val="18"/>
              </w:rPr>
              <w:t>Valid</w:t>
            </w:r>
          </w:p>
        </w:tc>
        <w:tc>
          <w:tcPr>
            <w:tcW w:w="162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191</w:t>
            </w:r>
          </w:p>
        </w:tc>
        <w:tc>
          <w:tcPr>
            <w:tcW w:w="153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191</w:t>
            </w:r>
          </w:p>
        </w:tc>
        <w:tc>
          <w:tcPr>
            <w:tcW w:w="153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191</w:t>
            </w:r>
          </w:p>
        </w:tc>
        <w:tc>
          <w:tcPr>
            <w:tcW w:w="1351"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191</w:t>
            </w:r>
          </w:p>
        </w:tc>
      </w:tr>
      <w:tr w:rsidR="007C7947" w:rsidRPr="007C7947" w:rsidTr="007C7947">
        <w:trPr>
          <w:cantSplit/>
          <w:tblHeader/>
        </w:trPr>
        <w:tc>
          <w:tcPr>
            <w:tcW w:w="719" w:type="dxa"/>
            <w:vMerge/>
            <w:tcBorders>
              <w:top w:val="single" w:sz="16" w:space="0" w:color="000000"/>
              <w:left w:val="nil"/>
              <w:bottom w:val="nil"/>
              <w:right w:val="nil"/>
            </w:tcBorders>
            <w:shd w:val="clear" w:color="auto" w:fill="FFFFFF"/>
            <w:tcMar>
              <w:top w:w="30" w:type="dxa"/>
              <w:left w:w="30" w:type="dxa"/>
              <w:bottom w:w="30" w:type="dxa"/>
              <w:right w:w="30" w:type="dxa"/>
            </w:tcMar>
          </w:tcPr>
          <w:p w:rsidR="007C7947" w:rsidRPr="007C7947" w:rsidRDefault="007C7947" w:rsidP="007C7947">
            <w:pPr>
              <w:autoSpaceDE w:val="0"/>
              <w:autoSpaceDN w:val="0"/>
              <w:adjustRightInd w:val="0"/>
              <w:spacing w:after="0" w:line="240" w:lineRule="auto"/>
              <w:rPr>
                <w:rFonts w:ascii="Arial" w:eastAsiaTheme="minorHAnsi" w:hAnsi="Arial" w:cs="Arial"/>
                <w:color w:val="000000"/>
                <w:sz w:val="18"/>
                <w:szCs w:val="18"/>
              </w:rPr>
            </w:pPr>
          </w:p>
        </w:tc>
        <w:tc>
          <w:tcPr>
            <w:tcW w:w="1351" w:type="dxa"/>
            <w:tcBorders>
              <w:top w:val="nil"/>
              <w:left w:val="nil"/>
              <w:bottom w:val="nil"/>
              <w:right w:val="nil"/>
            </w:tcBorders>
            <w:shd w:val="clear" w:color="auto" w:fill="FFFFFF"/>
            <w:tcMar>
              <w:top w:w="30" w:type="dxa"/>
              <w:left w:w="30" w:type="dxa"/>
              <w:bottom w:w="30" w:type="dxa"/>
              <w:right w:w="30" w:type="dxa"/>
            </w:tcMar>
          </w:tcPr>
          <w:p w:rsidR="007C7947" w:rsidRPr="007C7947" w:rsidRDefault="007C7947" w:rsidP="007C7947">
            <w:pPr>
              <w:autoSpaceDE w:val="0"/>
              <w:autoSpaceDN w:val="0"/>
              <w:adjustRightInd w:val="0"/>
              <w:spacing w:after="0" w:line="320" w:lineRule="atLeast"/>
              <w:rPr>
                <w:rFonts w:ascii="Arial" w:eastAsiaTheme="minorHAnsi" w:hAnsi="Arial" w:cs="Arial"/>
                <w:color w:val="000000"/>
                <w:sz w:val="18"/>
                <w:szCs w:val="18"/>
              </w:rPr>
            </w:pPr>
            <w:r w:rsidRPr="007C7947">
              <w:rPr>
                <w:rFonts w:ascii="Arial" w:eastAsiaTheme="minorHAnsi" w:hAnsi="Arial" w:cs="Arial"/>
                <w:color w:val="000000"/>
                <w:sz w:val="18"/>
                <w:szCs w:val="18"/>
              </w:rPr>
              <w:t>Missing</w:t>
            </w:r>
          </w:p>
        </w:tc>
        <w:tc>
          <w:tcPr>
            <w:tcW w:w="1620"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0</w:t>
            </w:r>
          </w:p>
        </w:tc>
        <w:tc>
          <w:tcPr>
            <w:tcW w:w="1530"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0</w:t>
            </w:r>
          </w:p>
        </w:tc>
        <w:tc>
          <w:tcPr>
            <w:tcW w:w="1530"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0</w:t>
            </w:r>
          </w:p>
        </w:tc>
        <w:tc>
          <w:tcPr>
            <w:tcW w:w="1351"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0</w:t>
            </w:r>
          </w:p>
        </w:tc>
      </w:tr>
      <w:tr w:rsidR="007C7947" w:rsidRPr="007C7947" w:rsidTr="007C7947">
        <w:trPr>
          <w:cantSplit/>
          <w:tblHeader/>
        </w:trPr>
        <w:tc>
          <w:tcPr>
            <w:tcW w:w="2070" w:type="dxa"/>
            <w:gridSpan w:val="2"/>
            <w:tcBorders>
              <w:top w:val="nil"/>
              <w:left w:val="nil"/>
              <w:bottom w:val="nil"/>
              <w:right w:val="nil"/>
            </w:tcBorders>
            <w:shd w:val="clear" w:color="auto" w:fill="FFFFFF"/>
            <w:tcMar>
              <w:top w:w="30" w:type="dxa"/>
              <w:left w:w="30" w:type="dxa"/>
              <w:bottom w:w="30" w:type="dxa"/>
              <w:right w:w="30" w:type="dxa"/>
            </w:tcMar>
          </w:tcPr>
          <w:p w:rsidR="007C7947" w:rsidRPr="007C7947" w:rsidRDefault="007C7947" w:rsidP="007C7947">
            <w:pPr>
              <w:autoSpaceDE w:val="0"/>
              <w:autoSpaceDN w:val="0"/>
              <w:adjustRightInd w:val="0"/>
              <w:spacing w:after="0" w:line="320" w:lineRule="atLeast"/>
              <w:rPr>
                <w:rFonts w:ascii="Arial" w:eastAsiaTheme="minorHAnsi" w:hAnsi="Arial" w:cs="Arial"/>
                <w:color w:val="000000"/>
                <w:sz w:val="18"/>
                <w:szCs w:val="18"/>
              </w:rPr>
            </w:pPr>
            <w:r w:rsidRPr="007C7947">
              <w:rPr>
                <w:rFonts w:ascii="Arial" w:eastAsiaTheme="minorHAnsi" w:hAnsi="Arial" w:cs="Arial"/>
                <w:color w:val="000000"/>
                <w:sz w:val="18"/>
                <w:szCs w:val="18"/>
              </w:rPr>
              <w:t>Mean</w:t>
            </w:r>
          </w:p>
        </w:tc>
        <w:tc>
          <w:tcPr>
            <w:tcW w:w="1620"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21.5007</w:t>
            </w:r>
          </w:p>
        </w:tc>
        <w:tc>
          <w:tcPr>
            <w:tcW w:w="1530"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.1938</w:t>
            </w:r>
          </w:p>
        </w:tc>
        <w:tc>
          <w:tcPr>
            <w:tcW w:w="1530"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3.16</w:t>
            </w:r>
          </w:p>
        </w:tc>
        <w:tc>
          <w:tcPr>
            <w:tcW w:w="1351"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1.50E13</w:t>
            </w:r>
          </w:p>
        </w:tc>
      </w:tr>
      <w:tr w:rsidR="007C7947" w:rsidRPr="007C7947" w:rsidTr="007C7947">
        <w:trPr>
          <w:cantSplit/>
          <w:tblHeader/>
        </w:trPr>
        <w:tc>
          <w:tcPr>
            <w:tcW w:w="2070" w:type="dxa"/>
            <w:gridSpan w:val="2"/>
            <w:tcBorders>
              <w:top w:val="nil"/>
              <w:left w:val="nil"/>
              <w:bottom w:val="nil"/>
              <w:right w:val="nil"/>
            </w:tcBorders>
            <w:shd w:val="clear" w:color="auto" w:fill="FFFFFF"/>
            <w:tcMar>
              <w:top w:w="30" w:type="dxa"/>
              <w:left w:w="30" w:type="dxa"/>
              <w:bottom w:w="30" w:type="dxa"/>
              <w:right w:w="30" w:type="dxa"/>
            </w:tcMar>
          </w:tcPr>
          <w:p w:rsidR="007C7947" w:rsidRPr="007C7947" w:rsidRDefault="007C7947" w:rsidP="007C7947">
            <w:pPr>
              <w:autoSpaceDE w:val="0"/>
              <w:autoSpaceDN w:val="0"/>
              <w:adjustRightInd w:val="0"/>
              <w:spacing w:after="0" w:line="320" w:lineRule="atLeast"/>
              <w:rPr>
                <w:rFonts w:ascii="Arial" w:eastAsiaTheme="minorHAnsi" w:hAnsi="Arial" w:cs="Arial"/>
                <w:color w:val="000000"/>
                <w:sz w:val="18"/>
                <w:szCs w:val="18"/>
              </w:rPr>
            </w:pPr>
            <w:r w:rsidRPr="007C7947">
              <w:rPr>
                <w:rFonts w:ascii="Arial" w:eastAsiaTheme="minorHAnsi" w:hAnsi="Arial" w:cs="Arial"/>
                <w:color w:val="000000"/>
                <w:sz w:val="18"/>
                <w:szCs w:val="18"/>
              </w:rPr>
              <w:t>Std. Error of Mean</w:t>
            </w:r>
          </w:p>
        </w:tc>
        <w:tc>
          <w:tcPr>
            <w:tcW w:w="1620"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1.26594</w:t>
            </w:r>
          </w:p>
        </w:tc>
        <w:tc>
          <w:tcPr>
            <w:tcW w:w="1530"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.00729</w:t>
            </w:r>
          </w:p>
        </w:tc>
        <w:tc>
          <w:tcPr>
            <w:tcW w:w="1530"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.044</w:t>
            </w:r>
          </w:p>
        </w:tc>
        <w:tc>
          <w:tcPr>
            <w:tcW w:w="1351"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3.752E12</w:t>
            </w:r>
          </w:p>
        </w:tc>
      </w:tr>
      <w:tr w:rsidR="007C7947" w:rsidRPr="007C7947" w:rsidTr="007C7947">
        <w:trPr>
          <w:cantSplit/>
          <w:tblHeader/>
        </w:trPr>
        <w:tc>
          <w:tcPr>
            <w:tcW w:w="2070" w:type="dxa"/>
            <w:gridSpan w:val="2"/>
            <w:tcBorders>
              <w:top w:val="nil"/>
              <w:left w:val="nil"/>
              <w:bottom w:val="nil"/>
              <w:right w:val="nil"/>
            </w:tcBorders>
            <w:shd w:val="clear" w:color="auto" w:fill="FFFFFF"/>
            <w:tcMar>
              <w:top w:w="30" w:type="dxa"/>
              <w:left w:w="30" w:type="dxa"/>
              <w:bottom w:w="30" w:type="dxa"/>
              <w:right w:w="30" w:type="dxa"/>
            </w:tcMar>
          </w:tcPr>
          <w:p w:rsidR="007C7947" w:rsidRPr="007C7947" w:rsidRDefault="007C7947" w:rsidP="007C7947">
            <w:pPr>
              <w:autoSpaceDE w:val="0"/>
              <w:autoSpaceDN w:val="0"/>
              <w:adjustRightInd w:val="0"/>
              <w:spacing w:after="0" w:line="320" w:lineRule="atLeast"/>
              <w:rPr>
                <w:rFonts w:ascii="Arial" w:eastAsiaTheme="minorHAnsi" w:hAnsi="Arial" w:cs="Arial"/>
                <w:color w:val="000000"/>
                <w:sz w:val="18"/>
                <w:szCs w:val="18"/>
              </w:rPr>
            </w:pPr>
            <w:r w:rsidRPr="007C7947">
              <w:rPr>
                <w:rFonts w:ascii="Arial" w:eastAsiaTheme="minorHAnsi" w:hAnsi="Arial" w:cs="Arial"/>
                <w:color w:val="000000"/>
                <w:sz w:val="18"/>
                <w:szCs w:val="18"/>
              </w:rPr>
              <w:t>Std. Deviation</w:t>
            </w:r>
          </w:p>
        </w:tc>
        <w:tc>
          <w:tcPr>
            <w:tcW w:w="1620"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17.49565</w:t>
            </w:r>
          </w:p>
        </w:tc>
        <w:tc>
          <w:tcPr>
            <w:tcW w:w="1530"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.10072</w:t>
            </w:r>
          </w:p>
        </w:tc>
        <w:tc>
          <w:tcPr>
            <w:tcW w:w="1530"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.607</w:t>
            </w:r>
          </w:p>
        </w:tc>
        <w:tc>
          <w:tcPr>
            <w:tcW w:w="1351"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5.186E13</w:t>
            </w:r>
          </w:p>
        </w:tc>
      </w:tr>
      <w:tr w:rsidR="007C7947" w:rsidRPr="007C7947" w:rsidTr="007C7947">
        <w:trPr>
          <w:cantSplit/>
          <w:tblHeader/>
        </w:trPr>
        <w:tc>
          <w:tcPr>
            <w:tcW w:w="2070" w:type="dxa"/>
            <w:gridSpan w:val="2"/>
            <w:tcBorders>
              <w:top w:val="nil"/>
              <w:left w:val="nil"/>
              <w:bottom w:val="nil"/>
              <w:right w:val="nil"/>
            </w:tcBorders>
            <w:shd w:val="clear" w:color="auto" w:fill="FFFFFF"/>
            <w:tcMar>
              <w:top w:w="30" w:type="dxa"/>
              <w:left w:w="30" w:type="dxa"/>
              <w:bottom w:w="30" w:type="dxa"/>
              <w:right w:w="30" w:type="dxa"/>
            </w:tcMar>
          </w:tcPr>
          <w:p w:rsidR="007C7947" w:rsidRPr="007C7947" w:rsidRDefault="007C7947" w:rsidP="007C7947">
            <w:pPr>
              <w:autoSpaceDE w:val="0"/>
              <w:autoSpaceDN w:val="0"/>
              <w:adjustRightInd w:val="0"/>
              <w:spacing w:after="0" w:line="320" w:lineRule="atLeast"/>
              <w:rPr>
                <w:rFonts w:ascii="Arial" w:eastAsiaTheme="minorHAnsi" w:hAnsi="Arial" w:cs="Arial"/>
                <w:color w:val="000000"/>
                <w:sz w:val="18"/>
                <w:szCs w:val="18"/>
              </w:rPr>
            </w:pPr>
            <w:r w:rsidRPr="007C7947">
              <w:rPr>
                <w:rFonts w:ascii="Arial" w:eastAsiaTheme="minorHAnsi" w:hAnsi="Arial" w:cs="Arial"/>
                <w:color w:val="000000"/>
                <w:sz w:val="18"/>
                <w:szCs w:val="18"/>
              </w:rPr>
              <w:t>Variance</w:t>
            </w:r>
          </w:p>
        </w:tc>
        <w:tc>
          <w:tcPr>
            <w:tcW w:w="1620"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306.098</w:t>
            </w:r>
          </w:p>
        </w:tc>
        <w:tc>
          <w:tcPr>
            <w:tcW w:w="1530"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.010</w:t>
            </w:r>
          </w:p>
        </w:tc>
        <w:tc>
          <w:tcPr>
            <w:tcW w:w="1530"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.368</w:t>
            </w:r>
          </w:p>
        </w:tc>
        <w:tc>
          <w:tcPr>
            <w:tcW w:w="1351"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2.689E27</w:t>
            </w:r>
          </w:p>
        </w:tc>
      </w:tr>
      <w:tr w:rsidR="007C7947" w:rsidRPr="007C7947" w:rsidTr="007C7947">
        <w:trPr>
          <w:cantSplit/>
          <w:tblHeader/>
        </w:trPr>
        <w:tc>
          <w:tcPr>
            <w:tcW w:w="2070" w:type="dxa"/>
            <w:gridSpan w:val="2"/>
            <w:tcBorders>
              <w:top w:val="nil"/>
              <w:left w:val="nil"/>
              <w:bottom w:val="nil"/>
              <w:right w:val="nil"/>
            </w:tcBorders>
            <w:shd w:val="clear" w:color="auto" w:fill="FFFFFF"/>
            <w:tcMar>
              <w:top w:w="30" w:type="dxa"/>
              <w:left w:w="30" w:type="dxa"/>
              <w:bottom w:w="30" w:type="dxa"/>
              <w:right w:w="30" w:type="dxa"/>
            </w:tcMar>
          </w:tcPr>
          <w:p w:rsidR="007C7947" w:rsidRPr="007C7947" w:rsidRDefault="007C7947" w:rsidP="007C7947">
            <w:pPr>
              <w:autoSpaceDE w:val="0"/>
              <w:autoSpaceDN w:val="0"/>
              <w:adjustRightInd w:val="0"/>
              <w:spacing w:after="0" w:line="320" w:lineRule="atLeast"/>
              <w:rPr>
                <w:rFonts w:ascii="Arial" w:eastAsiaTheme="minorHAnsi" w:hAnsi="Arial" w:cs="Arial"/>
                <w:color w:val="000000"/>
                <w:sz w:val="18"/>
                <w:szCs w:val="18"/>
              </w:rPr>
            </w:pPr>
            <w:r w:rsidRPr="007C7947">
              <w:rPr>
                <w:rFonts w:ascii="Arial" w:eastAsiaTheme="minorHAnsi" w:hAnsi="Arial" w:cs="Arial"/>
                <w:color w:val="000000"/>
                <w:sz w:val="18"/>
                <w:szCs w:val="18"/>
              </w:rPr>
              <w:t>Range</w:t>
            </w:r>
          </w:p>
        </w:tc>
        <w:tc>
          <w:tcPr>
            <w:tcW w:w="1620"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83.18</w:t>
            </w:r>
          </w:p>
        </w:tc>
        <w:tc>
          <w:tcPr>
            <w:tcW w:w="1530"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.49</w:t>
            </w:r>
          </w:p>
        </w:tc>
        <w:tc>
          <w:tcPr>
            <w:tcW w:w="1530"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4</w:t>
            </w:r>
          </w:p>
        </w:tc>
        <w:tc>
          <w:tcPr>
            <w:tcW w:w="1351"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4.E14</w:t>
            </w:r>
          </w:p>
        </w:tc>
      </w:tr>
      <w:tr w:rsidR="007C7947" w:rsidRPr="007C7947" w:rsidTr="007C7947">
        <w:trPr>
          <w:cantSplit/>
          <w:tblHeader/>
        </w:trPr>
        <w:tc>
          <w:tcPr>
            <w:tcW w:w="2070" w:type="dxa"/>
            <w:gridSpan w:val="2"/>
            <w:tcBorders>
              <w:top w:val="nil"/>
              <w:left w:val="nil"/>
              <w:bottom w:val="nil"/>
              <w:right w:val="nil"/>
            </w:tcBorders>
            <w:shd w:val="clear" w:color="auto" w:fill="FFFFFF"/>
            <w:tcMar>
              <w:top w:w="30" w:type="dxa"/>
              <w:left w:w="30" w:type="dxa"/>
              <w:bottom w:w="30" w:type="dxa"/>
              <w:right w:w="30" w:type="dxa"/>
            </w:tcMar>
          </w:tcPr>
          <w:p w:rsidR="007C7947" w:rsidRPr="007C7947" w:rsidRDefault="007C7947" w:rsidP="007C7947">
            <w:pPr>
              <w:autoSpaceDE w:val="0"/>
              <w:autoSpaceDN w:val="0"/>
              <w:adjustRightInd w:val="0"/>
              <w:spacing w:after="0" w:line="320" w:lineRule="atLeast"/>
              <w:rPr>
                <w:rFonts w:ascii="Arial" w:eastAsiaTheme="minorHAnsi" w:hAnsi="Arial" w:cs="Arial"/>
                <w:color w:val="000000"/>
                <w:sz w:val="18"/>
                <w:szCs w:val="18"/>
              </w:rPr>
            </w:pPr>
            <w:r w:rsidRPr="007C7947">
              <w:rPr>
                <w:rFonts w:ascii="Arial" w:eastAsiaTheme="minorHAnsi" w:hAnsi="Arial" w:cs="Arial"/>
                <w:color w:val="000000"/>
                <w:sz w:val="18"/>
                <w:szCs w:val="18"/>
              </w:rPr>
              <w:t>Minimum</w:t>
            </w:r>
          </w:p>
        </w:tc>
        <w:tc>
          <w:tcPr>
            <w:tcW w:w="1620"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1.17</w:t>
            </w:r>
          </w:p>
        </w:tc>
        <w:tc>
          <w:tcPr>
            <w:tcW w:w="1530"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.02</w:t>
            </w:r>
          </w:p>
        </w:tc>
        <w:tc>
          <w:tcPr>
            <w:tcW w:w="1530"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2</w:t>
            </w:r>
          </w:p>
        </w:tc>
        <w:tc>
          <w:tcPr>
            <w:tcW w:w="1351"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18172000000</w:t>
            </w:r>
          </w:p>
        </w:tc>
      </w:tr>
      <w:tr w:rsidR="007C7947" w:rsidRPr="007C7947" w:rsidTr="007C7947">
        <w:trPr>
          <w:cantSplit/>
        </w:trPr>
        <w:tc>
          <w:tcPr>
            <w:tcW w:w="2070" w:type="dxa"/>
            <w:gridSpan w:val="2"/>
            <w:tcBorders>
              <w:top w:val="nil"/>
              <w:left w:val="nil"/>
              <w:bottom w:val="single" w:sz="18" w:space="0" w:color="000000"/>
              <w:right w:val="nil"/>
            </w:tcBorders>
            <w:shd w:val="clear" w:color="auto" w:fill="FFFFFF"/>
            <w:tcMar>
              <w:top w:w="30" w:type="dxa"/>
              <w:left w:w="30" w:type="dxa"/>
              <w:bottom w:w="30" w:type="dxa"/>
              <w:right w:w="30" w:type="dxa"/>
            </w:tcMar>
          </w:tcPr>
          <w:p w:rsidR="007C7947" w:rsidRPr="007C7947" w:rsidRDefault="007C7947" w:rsidP="007C7947">
            <w:pPr>
              <w:autoSpaceDE w:val="0"/>
              <w:autoSpaceDN w:val="0"/>
              <w:adjustRightInd w:val="0"/>
              <w:spacing w:after="0" w:line="320" w:lineRule="atLeast"/>
              <w:rPr>
                <w:rFonts w:ascii="Arial" w:eastAsiaTheme="minorHAnsi" w:hAnsi="Arial" w:cs="Arial"/>
                <w:color w:val="000000"/>
                <w:sz w:val="18"/>
                <w:szCs w:val="18"/>
              </w:rPr>
            </w:pPr>
            <w:r w:rsidRPr="007C7947">
              <w:rPr>
                <w:rFonts w:ascii="Arial" w:eastAsiaTheme="minorHAnsi" w:hAnsi="Arial" w:cs="Arial"/>
                <w:color w:val="000000"/>
                <w:sz w:val="18"/>
                <w:szCs w:val="18"/>
              </w:rPr>
              <w:t>Maximum</w:t>
            </w:r>
          </w:p>
        </w:tc>
        <w:tc>
          <w:tcPr>
            <w:tcW w:w="1620"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84.35</w:t>
            </w:r>
          </w:p>
        </w:tc>
        <w:tc>
          <w:tcPr>
            <w:tcW w:w="1530"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.51</w:t>
            </w:r>
          </w:p>
        </w:tc>
        <w:tc>
          <w:tcPr>
            <w:tcW w:w="1530"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6</w:t>
            </w:r>
          </w:p>
        </w:tc>
        <w:tc>
          <w:tcPr>
            <w:tcW w:w="1351"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4.E14</w:t>
            </w:r>
          </w:p>
        </w:tc>
      </w:tr>
    </w:tbl>
    <w:p w:rsidR="007C7947" w:rsidRPr="007C7947" w:rsidRDefault="007C7947" w:rsidP="007C7947">
      <w:pPr>
        <w:autoSpaceDE w:val="0"/>
        <w:autoSpaceDN w:val="0"/>
        <w:adjustRightInd w:val="0"/>
        <w:spacing w:after="0" w:line="400" w:lineRule="atLeast"/>
        <w:rPr>
          <w:rFonts w:ascii="Times New Roman" w:eastAsiaTheme="minorHAnsi" w:hAnsi="Times New Roman"/>
          <w:sz w:val="24"/>
          <w:szCs w:val="24"/>
        </w:rPr>
      </w:pPr>
    </w:p>
    <w:p w:rsidR="00D8510D" w:rsidRDefault="00D8510D" w:rsidP="00D8510D">
      <w:pPr>
        <w:autoSpaceDE w:val="0"/>
        <w:autoSpaceDN w:val="0"/>
        <w:adjustRightInd w:val="0"/>
        <w:spacing w:after="0" w:line="400" w:lineRule="atLeast"/>
        <w:rPr>
          <w:rFonts w:ascii="Times New Roman" w:eastAsiaTheme="minorHAnsi" w:hAnsi="Times New Roman"/>
          <w:sz w:val="24"/>
          <w:szCs w:val="24"/>
        </w:rPr>
      </w:pPr>
    </w:p>
    <w:p w:rsidR="00D8510D" w:rsidRDefault="001651FC" w:rsidP="001651FC">
      <w:pPr>
        <w:autoSpaceDE w:val="0"/>
        <w:autoSpaceDN w:val="0"/>
        <w:adjustRightInd w:val="0"/>
        <w:spacing w:after="0" w:line="240" w:lineRule="auto"/>
        <w:jc w:val="center"/>
        <w:rPr>
          <w:rFonts w:ascii="Times New Roman" w:eastAsiaTheme="minorHAnsi" w:hAnsi="Times New Roman"/>
          <w:b/>
          <w:sz w:val="24"/>
          <w:szCs w:val="24"/>
        </w:rPr>
      </w:pPr>
      <w:r w:rsidRPr="001651FC">
        <w:rPr>
          <w:rFonts w:ascii="Times New Roman" w:eastAsiaTheme="minorHAnsi" w:hAnsi="Times New Roman"/>
          <w:b/>
          <w:sz w:val="24"/>
          <w:szCs w:val="24"/>
        </w:rPr>
        <w:t>Tabel 9. Hasil Deskriptif Statistik Penelitian</w:t>
      </w:r>
    </w:p>
    <w:p w:rsidR="00443778" w:rsidRPr="001651FC" w:rsidRDefault="00443778" w:rsidP="001651FC">
      <w:pPr>
        <w:autoSpaceDE w:val="0"/>
        <w:autoSpaceDN w:val="0"/>
        <w:adjustRightInd w:val="0"/>
        <w:spacing w:after="0" w:line="240" w:lineRule="auto"/>
        <w:jc w:val="center"/>
        <w:rPr>
          <w:rFonts w:ascii="Times New Roman" w:eastAsiaTheme="minorHAnsi" w:hAnsi="Times New Roman"/>
          <w:b/>
          <w:sz w:val="24"/>
          <w:szCs w:val="24"/>
        </w:rPr>
      </w:pPr>
    </w:p>
    <w:tbl>
      <w:tblPr>
        <w:tblW w:w="8341"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796"/>
        <w:gridCol w:w="1000"/>
        <w:gridCol w:w="1051"/>
        <w:gridCol w:w="1082"/>
        <w:gridCol w:w="1000"/>
        <w:gridCol w:w="1412"/>
      </w:tblGrid>
      <w:tr w:rsidR="007C7947" w:rsidRPr="007C7947" w:rsidTr="007C7947">
        <w:trPr>
          <w:cantSplit/>
          <w:tblHeader/>
          <w:jc w:val="center"/>
        </w:trPr>
        <w:tc>
          <w:tcPr>
            <w:tcW w:w="8341" w:type="dxa"/>
            <w:gridSpan w:val="6"/>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center"/>
              <w:rPr>
                <w:rFonts w:ascii="Arial" w:eastAsiaTheme="minorHAnsi" w:hAnsi="Arial" w:cs="Arial"/>
                <w:color w:val="000000"/>
                <w:sz w:val="18"/>
                <w:szCs w:val="18"/>
              </w:rPr>
            </w:pPr>
            <w:r w:rsidRPr="007C7947">
              <w:rPr>
                <w:rFonts w:ascii="Arial" w:eastAsiaTheme="minorHAnsi" w:hAnsi="Arial" w:cs="Arial"/>
                <w:b/>
                <w:bCs/>
                <w:color w:val="000000"/>
                <w:sz w:val="18"/>
                <w:szCs w:val="18"/>
              </w:rPr>
              <w:t>Descriptive Statistics</w:t>
            </w:r>
          </w:p>
        </w:tc>
      </w:tr>
      <w:tr w:rsidR="007C7947" w:rsidRPr="007C7947" w:rsidTr="007C7947">
        <w:trPr>
          <w:cantSplit/>
          <w:tblHeader/>
          <w:jc w:val="center"/>
        </w:trPr>
        <w:tc>
          <w:tcPr>
            <w:tcW w:w="2796"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7C7947" w:rsidRPr="007C7947" w:rsidRDefault="007C7947" w:rsidP="007C7947">
            <w:pPr>
              <w:autoSpaceDE w:val="0"/>
              <w:autoSpaceDN w:val="0"/>
              <w:adjustRightInd w:val="0"/>
              <w:spacing w:after="0" w:line="240" w:lineRule="auto"/>
              <w:rPr>
                <w:rFonts w:ascii="Times New Roman" w:eastAsiaTheme="minorHAnsi" w:hAnsi="Times New Roman"/>
                <w:sz w:val="24"/>
                <w:szCs w:val="24"/>
              </w:rPr>
            </w:pPr>
          </w:p>
        </w:tc>
        <w:tc>
          <w:tcPr>
            <w:tcW w:w="100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7C7947" w:rsidRPr="007C7947" w:rsidRDefault="007C7947" w:rsidP="007C7947">
            <w:pPr>
              <w:autoSpaceDE w:val="0"/>
              <w:autoSpaceDN w:val="0"/>
              <w:adjustRightInd w:val="0"/>
              <w:spacing w:after="0" w:line="320" w:lineRule="atLeast"/>
              <w:jc w:val="center"/>
              <w:rPr>
                <w:rFonts w:ascii="Arial" w:eastAsiaTheme="minorHAnsi" w:hAnsi="Arial" w:cs="Arial"/>
                <w:color w:val="000000"/>
                <w:sz w:val="18"/>
                <w:szCs w:val="18"/>
              </w:rPr>
            </w:pPr>
            <w:r w:rsidRPr="007C7947">
              <w:rPr>
                <w:rFonts w:ascii="Arial" w:eastAsiaTheme="minorHAnsi" w:hAnsi="Arial" w:cs="Arial"/>
                <w:color w:val="000000"/>
                <w:sz w:val="18"/>
                <w:szCs w:val="18"/>
              </w:rPr>
              <w:t>N</w:t>
            </w:r>
          </w:p>
        </w:tc>
        <w:tc>
          <w:tcPr>
            <w:tcW w:w="1051"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7C7947" w:rsidRPr="007C7947" w:rsidRDefault="007C7947" w:rsidP="007C7947">
            <w:pPr>
              <w:autoSpaceDE w:val="0"/>
              <w:autoSpaceDN w:val="0"/>
              <w:adjustRightInd w:val="0"/>
              <w:spacing w:after="0" w:line="320" w:lineRule="atLeast"/>
              <w:jc w:val="center"/>
              <w:rPr>
                <w:rFonts w:ascii="Arial" w:eastAsiaTheme="minorHAnsi" w:hAnsi="Arial" w:cs="Arial"/>
                <w:color w:val="000000"/>
                <w:sz w:val="18"/>
                <w:szCs w:val="18"/>
              </w:rPr>
            </w:pPr>
            <w:r w:rsidRPr="007C7947">
              <w:rPr>
                <w:rFonts w:ascii="Arial" w:eastAsiaTheme="minorHAnsi" w:hAnsi="Arial" w:cs="Arial"/>
                <w:color w:val="000000"/>
                <w:sz w:val="18"/>
                <w:szCs w:val="18"/>
              </w:rPr>
              <w:t>Minimum</w:t>
            </w:r>
          </w:p>
        </w:tc>
        <w:tc>
          <w:tcPr>
            <w:tcW w:w="1082"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7C7947" w:rsidRPr="007C7947" w:rsidRDefault="007C7947" w:rsidP="007C7947">
            <w:pPr>
              <w:autoSpaceDE w:val="0"/>
              <w:autoSpaceDN w:val="0"/>
              <w:adjustRightInd w:val="0"/>
              <w:spacing w:after="0" w:line="320" w:lineRule="atLeast"/>
              <w:jc w:val="center"/>
              <w:rPr>
                <w:rFonts w:ascii="Arial" w:eastAsiaTheme="minorHAnsi" w:hAnsi="Arial" w:cs="Arial"/>
                <w:color w:val="000000"/>
                <w:sz w:val="18"/>
                <w:szCs w:val="18"/>
              </w:rPr>
            </w:pPr>
            <w:r w:rsidRPr="007C7947">
              <w:rPr>
                <w:rFonts w:ascii="Arial" w:eastAsiaTheme="minorHAnsi" w:hAnsi="Arial" w:cs="Arial"/>
                <w:color w:val="000000"/>
                <w:sz w:val="18"/>
                <w:szCs w:val="18"/>
              </w:rPr>
              <w:t>Maximum</w:t>
            </w:r>
          </w:p>
        </w:tc>
        <w:tc>
          <w:tcPr>
            <w:tcW w:w="100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7C7947" w:rsidRPr="007C7947" w:rsidRDefault="007C7947" w:rsidP="007C7947">
            <w:pPr>
              <w:autoSpaceDE w:val="0"/>
              <w:autoSpaceDN w:val="0"/>
              <w:adjustRightInd w:val="0"/>
              <w:spacing w:after="0" w:line="320" w:lineRule="atLeast"/>
              <w:jc w:val="center"/>
              <w:rPr>
                <w:rFonts w:ascii="Arial" w:eastAsiaTheme="minorHAnsi" w:hAnsi="Arial" w:cs="Arial"/>
                <w:color w:val="000000"/>
                <w:sz w:val="18"/>
                <w:szCs w:val="18"/>
              </w:rPr>
            </w:pPr>
            <w:r w:rsidRPr="007C7947">
              <w:rPr>
                <w:rFonts w:ascii="Arial" w:eastAsiaTheme="minorHAnsi" w:hAnsi="Arial" w:cs="Arial"/>
                <w:color w:val="000000"/>
                <w:sz w:val="18"/>
                <w:szCs w:val="18"/>
              </w:rPr>
              <w:t>Mean</w:t>
            </w:r>
          </w:p>
        </w:tc>
        <w:tc>
          <w:tcPr>
            <w:tcW w:w="1412"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7C7947" w:rsidRPr="007C7947" w:rsidRDefault="007C7947" w:rsidP="007C7947">
            <w:pPr>
              <w:autoSpaceDE w:val="0"/>
              <w:autoSpaceDN w:val="0"/>
              <w:adjustRightInd w:val="0"/>
              <w:spacing w:after="0" w:line="320" w:lineRule="atLeast"/>
              <w:jc w:val="center"/>
              <w:rPr>
                <w:rFonts w:ascii="Arial" w:eastAsiaTheme="minorHAnsi" w:hAnsi="Arial" w:cs="Arial"/>
                <w:color w:val="000000"/>
                <w:sz w:val="18"/>
                <w:szCs w:val="18"/>
              </w:rPr>
            </w:pPr>
            <w:r w:rsidRPr="007C7947">
              <w:rPr>
                <w:rFonts w:ascii="Arial" w:eastAsiaTheme="minorHAnsi" w:hAnsi="Arial" w:cs="Arial"/>
                <w:color w:val="000000"/>
                <w:sz w:val="18"/>
                <w:szCs w:val="18"/>
              </w:rPr>
              <w:t>Std. Deviation</w:t>
            </w:r>
          </w:p>
        </w:tc>
      </w:tr>
      <w:tr w:rsidR="007C7947" w:rsidRPr="007C7947" w:rsidTr="007C7947">
        <w:trPr>
          <w:cantSplit/>
          <w:tblHeader/>
          <w:jc w:val="center"/>
        </w:trPr>
        <w:tc>
          <w:tcPr>
            <w:tcW w:w="2796" w:type="dxa"/>
            <w:tcBorders>
              <w:top w:val="single" w:sz="16" w:space="0" w:color="000000"/>
              <w:left w:val="nil"/>
              <w:bottom w:val="nil"/>
              <w:right w:val="nil"/>
            </w:tcBorders>
            <w:shd w:val="clear" w:color="auto" w:fill="FFFFFF"/>
            <w:tcMar>
              <w:top w:w="30" w:type="dxa"/>
              <w:left w:w="30" w:type="dxa"/>
              <w:bottom w:w="30" w:type="dxa"/>
              <w:right w:w="30" w:type="dxa"/>
            </w:tcMar>
          </w:tcPr>
          <w:p w:rsidR="007C7947" w:rsidRPr="007C7947" w:rsidRDefault="007C7947" w:rsidP="007C7947">
            <w:pPr>
              <w:autoSpaceDE w:val="0"/>
              <w:autoSpaceDN w:val="0"/>
              <w:adjustRightInd w:val="0"/>
              <w:spacing w:after="0" w:line="320" w:lineRule="atLeast"/>
              <w:rPr>
                <w:rFonts w:ascii="Arial" w:eastAsiaTheme="minorHAnsi" w:hAnsi="Arial" w:cs="Arial"/>
                <w:color w:val="000000"/>
                <w:sz w:val="18"/>
                <w:szCs w:val="18"/>
              </w:rPr>
            </w:pPr>
            <w:r w:rsidRPr="007C7947">
              <w:rPr>
                <w:rFonts w:ascii="Arial" w:eastAsiaTheme="minorHAnsi" w:hAnsi="Arial" w:cs="Arial"/>
                <w:color w:val="000000"/>
                <w:sz w:val="18"/>
                <w:szCs w:val="18"/>
              </w:rPr>
              <w:t>Nilai Perusahaan</w:t>
            </w:r>
          </w:p>
        </w:tc>
        <w:tc>
          <w:tcPr>
            <w:tcW w:w="100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191</w:t>
            </w:r>
          </w:p>
        </w:tc>
        <w:tc>
          <w:tcPr>
            <w:tcW w:w="1051"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1.17</w:t>
            </w:r>
          </w:p>
        </w:tc>
        <w:tc>
          <w:tcPr>
            <w:tcW w:w="1082"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84.35</w:t>
            </w:r>
          </w:p>
        </w:tc>
        <w:tc>
          <w:tcPr>
            <w:tcW w:w="100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21.5007</w:t>
            </w:r>
          </w:p>
        </w:tc>
        <w:tc>
          <w:tcPr>
            <w:tcW w:w="1412"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17.49565</w:t>
            </w:r>
          </w:p>
        </w:tc>
      </w:tr>
      <w:tr w:rsidR="007C7947" w:rsidRPr="007C7947" w:rsidTr="007C7947">
        <w:trPr>
          <w:cantSplit/>
          <w:tblHeader/>
          <w:jc w:val="center"/>
        </w:trPr>
        <w:tc>
          <w:tcPr>
            <w:tcW w:w="2796" w:type="dxa"/>
            <w:tcBorders>
              <w:top w:val="nil"/>
              <w:left w:val="nil"/>
              <w:bottom w:val="nil"/>
              <w:right w:val="nil"/>
            </w:tcBorders>
            <w:shd w:val="clear" w:color="auto" w:fill="FFFFFF"/>
            <w:tcMar>
              <w:top w:w="30" w:type="dxa"/>
              <w:left w:w="30" w:type="dxa"/>
              <w:bottom w:w="30" w:type="dxa"/>
              <w:right w:w="30" w:type="dxa"/>
            </w:tcMar>
          </w:tcPr>
          <w:p w:rsidR="007C7947" w:rsidRPr="007C7947" w:rsidRDefault="007C7947" w:rsidP="007C7947">
            <w:pPr>
              <w:autoSpaceDE w:val="0"/>
              <w:autoSpaceDN w:val="0"/>
              <w:adjustRightInd w:val="0"/>
              <w:spacing w:after="0" w:line="320" w:lineRule="atLeast"/>
              <w:rPr>
                <w:rFonts w:ascii="Arial" w:eastAsiaTheme="minorHAnsi" w:hAnsi="Arial" w:cs="Arial"/>
                <w:color w:val="000000"/>
                <w:sz w:val="18"/>
                <w:szCs w:val="18"/>
              </w:rPr>
            </w:pPr>
            <w:r w:rsidRPr="007C7947">
              <w:rPr>
                <w:rFonts w:ascii="Arial" w:eastAsiaTheme="minorHAnsi" w:hAnsi="Arial" w:cs="Arial"/>
                <w:color w:val="000000"/>
                <w:sz w:val="18"/>
                <w:szCs w:val="18"/>
              </w:rPr>
              <w:t>Corporate Social Responsibility</w:t>
            </w:r>
          </w:p>
        </w:tc>
        <w:tc>
          <w:tcPr>
            <w:tcW w:w="1000"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191</w:t>
            </w:r>
          </w:p>
        </w:tc>
        <w:tc>
          <w:tcPr>
            <w:tcW w:w="1051"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.02</w:t>
            </w:r>
          </w:p>
        </w:tc>
        <w:tc>
          <w:tcPr>
            <w:tcW w:w="1082"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.51</w:t>
            </w:r>
          </w:p>
        </w:tc>
        <w:tc>
          <w:tcPr>
            <w:tcW w:w="1000"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.1938</w:t>
            </w:r>
          </w:p>
        </w:tc>
        <w:tc>
          <w:tcPr>
            <w:tcW w:w="1412"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.10072</w:t>
            </w:r>
          </w:p>
        </w:tc>
      </w:tr>
      <w:tr w:rsidR="007C7947" w:rsidRPr="007C7947" w:rsidTr="007C7947">
        <w:trPr>
          <w:cantSplit/>
          <w:tblHeader/>
          <w:jc w:val="center"/>
        </w:trPr>
        <w:tc>
          <w:tcPr>
            <w:tcW w:w="2796" w:type="dxa"/>
            <w:tcBorders>
              <w:top w:val="nil"/>
              <w:left w:val="nil"/>
              <w:bottom w:val="nil"/>
              <w:right w:val="nil"/>
            </w:tcBorders>
            <w:shd w:val="clear" w:color="auto" w:fill="FFFFFF"/>
            <w:tcMar>
              <w:top w:w="30" w:type="dxa"/>
              <w:left w:w="30" w:type="dxa"/>
              <w:bottom w:w="30" w:type="dxa"/>
              <w:right w:w="30" w:type="dxa"/>
            </w:tcMar>
          </w:tcPr>
          <w:p w:rsidR="007C7947" w:rsidRPr="007C7947" w:rsidRDefault="007C7947" w:rsidP="007C7947">
            <w:pPr>
              <w:autoSpaceDE w:val="0"/>
              <w:autoSpaceDN w:val="0"/>
              <w:adjustRightInd w:val="0"/>
              <w:spacing w:after="0" w:line="320" w:lineRule="atLeast"/>
              <w:rPr>
                <w:rFonts w:ascii="Arial" w:eastAsiaTheme="minorHAnsi" w:hAnsi="Arial" w:cs="Arial"/>
                <w:color w:val="000000"/>
                <w:sz w:val="18"/>
                <w:szCs w:val="18"/>
              </w:rPr>
            </w:pPr>
            <w:r w:rsidRPr="007C7947">
              <w:rPr>
                <w:rFonts w:ascii="Arial" w:eastAsiaTheme="minorHAnsi" w:hAnsi="Arial" w:cs="Arial"/>
                <w:color w:val="000000"/>
                <w:sz w:val="18"/>
                <w:szCs w:val="18"/>
              </w:rPr>
              <w:t>Komite Audit</w:t>
            </w:r>
          </w:p>
        </w:tc>
        <w:tc>
          <w:tcPr>
            <w:tcW w:w="1000"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191</w:t>
            </w:r>
          </w:p>
        </w:tc>
        <w:tc>
          <w:tcPr>
            <w:tcW w:w="1051"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2</w:t>
            </w:r>
          </w:p>
        </w:tc>
        <w:tc>
          <w:tcPr>
            <w:tcW w:w="1082"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6</w:t>
            </w:r>
          </w:p>
        </w:tc>
        <w:tc>
          <w:tcPr>
            <w:tcW w:w="1000"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3.16</w:t>
            </w:r>
          </w:p>
        </w:tc>
        <w:tc>
          <w:tcPr>
            <w:tcW w:w="1412"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.607</w:t>
            </w:r>
          </w:p>
        </w:tc>
      </w:tr>
      <w:tr w:rsidR="007C7947" w:rsidRPr="007C7947" w:rsidTr="007C7947">
        <w:trPr>
          <w:cantSplit/>
          <w:tblHeader/>
          <w:jc w:val="center"/>
        </w:trPr>
        <w:tc>
          <w:tcPr>
            <w:tcW w:w="2796" w:type="dxa"/>
            <w:tcBorders>
              <w:top w:val="nil"/>
              <w:left w:val="nil"/>
              <w:bottom w:val="nil"/>
              <w:right w:val="nil"/>
            </w:tcBorders>
            <w:shd w:val="clear" w:color="auto" w:fill="FFFFFF"/>
            <w:tcMar>
              <w:top w:w="30" w:type="dxa"/>
              <w:left w:w="30" w:type="dxa"/>
              <w:bottom w:w="30" w:type="dxa"/>
              <w:right w:w="30" w:type="dxa"/>
            </w:tcMar>
          </w:tcPr>
          <w:p w:rsidR="007C7947" w:rsidRPr="007C7947" w:rsidRDefault="007C7947" w:rsidP="007C7947">
            <w:pPr>
              <w:autoSpaceDE w:val="0"/>
              <w:autoSpaceDN w:val="0"/>
              <w:adjustRightInd w:val="0"/>
              <w:spacing w:after="0" w:line="320" w:lineRule="atLeast"/>
              <w:rPr>
                <w:rFonts w:ascii="Arial" w:eastAsiaTheme="minorHAnsi" w:hAnsi="Arial" w:cs="Arial"/>
                <w:color w:val="000000"/>
                <w:sz w:val="18"/>
                <w:szCs w:val="18"/>
              </w:rPr>
            </w:pPr>
            <w:r w:rsidRPr="007C7947">
              <w:rPr>
                <w:rFonts w:ascii="Arial" w:eastAsiaTheme="minorHAnsi" w:hAnsi="Arial" w:cs="Arial"/>
                <w:color w:val="000000"/>
                <w:sz w:val="18"/>
                <w:szCs w:val="18"/>
              </w:rPr>
              <w:t>Kapitalisasi Pasar</w:t>
            </w:r>
          </w:p>
        </w:tc>
        <w:tc>
          <w:tcPr>
            <w:tcW w:w="1000"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191</w:t>
            </w:r>
          </w:p>
        </w:tc>
        <w:tc>
          <w:tcPr>
            <w:tcW w:w="1051"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2.E10</w:t>
            </w:r>
          </w:p>
        </w:tc>
        <w:tc>
          <w:tcPr>
            <w:tcW w:w="1082"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4.E14</w:t>
            </w:r>
          </w:p>
        </w:tc>
        <w:tc>
          <w:tcPr>
            <w:tcW w:w="1000"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1.50E13</w:t>
            </w:r>
          </w:p>
        </w:tc>
        <w:tc>
          <w:tcPr>
            <w:tcW w:w="1412" w:type="dxa"/>
            <w:tcBorders>
              <w:top w:val="nil"/>
              <w:left w:val="nil"/>
              <w:bottom w:val="nil"/>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5.186E13</w:t>
            </w:r>
          </w:p>
        </w:tc>
      </w:tr>
      <w:tr w:rsidR="007C7947" w:rsidRPr="007C7947" w:rsidTr="007C7947">
        <w:trPr>
          <w:cantSplit/>
          <w:jc w:val="center"/>
        </w:trPr>
        <w:tc>
          <w:tcPr>
            <w:tcW w:w="2796" w:type="dxa"/>
            <w:tcBorders>
              <w:top w:val="nil"/>
              <w:left w:val="nil"/>
              <w:bottom w:val="single" w:sz="18" w:space="0" w:color="000000"/>
              <w:right w:val="nil"/>
            </w:tcBorders>
            <w:shd w:val="clear" w:color="auto" w:fill="FFFFFF"/>
            <w:tcMar>
              <w:top w:w="30" w:type="dxa"/>
              <w:left w:w="30" w:type="dxa"/>
              <w:bottom w:w="30" w:type="dxa"/>
              <w:right w:w="30" w:type="dxa"/>
            </w:tcMar>
          </w:tcPr>
          <w:p w:rsidR="007C7947" w:rsidRPr="007C7947" w:rsidRDefault="007C7947" w:rsidP="007C7947">
            <w:pPr>
              <w:autoSpaceDE w:val="0"/>
              <w:autoSpaceDN w:val="0"/>
              <w:adjustRightInd w:val="0"/>
              <w:spacing w:after="0" w:line="320" w:lineRule="atLeast"/>
              <w:rPr>
                <w:rFonts w:ascii="Arial" w:eastAsiaTheme="minorHAnsi" w:hAnsi="Arial" w:cs="Arial"/>
                <w:color w:val="000000"/>
                <w:sz w:val="18"/>
                <w:szCs w:val="18"/>
              </w:rPr>
            </w:pPr>
            <w:r w:rsidRPr="007C7947">
              <w:rPr>
                <w:rFonts w:ascii="Arial" w:eastAsiaTheme="minorHAnsi" w:hAnsi="Arial" w:cs="Arial"/>
                <w:color w:val="000000"/>
                <w:sz w:val="18"/>
                <w:szCs w:val="18"/>
              </w:rPr>
              <w:t>Valid N (listwise)</w:t>
            </w:r>
          </w:p>
        </w:tc>
        <w:tc>
          <w:tcPr>
            <w:tcW w:w="1000"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7C7947" w:rsidRPr="007C7947" w:rsidRDefault="007C7947" w:rsidP="007C7947">
            <w:pPr>
              <w:autoSpaceDE w:val="0"/>
              <w:autoSpaceDN w:val="0"/>
              <w:adjustRightInd w:val="0"/>
              <w:spacing w:after="0" w:line="320" w:lineRule="atLeast"/>
              <w:jc w:val="right"/>
              <w:rPr>
                <w:rFonts w:ascii="Arial" w:eastAsiaTheme="minorHAnsi" w:hAnsi="Arial" w:cs="Arial"/>
                <w:color w:val="000000"/>
                <w:sz w:val="18"/>
                <w:szCs w:val="18"/>
              </w:rPr>
            </w:pPr>
            <w:r w:rsidRPr="007C7947">
              <w:rPr>
                <w:rFonts w:ascii="Arial" w:eastAsiaTheme="minorHAnsi" w:hAnsi="Arial" w:cs="Arial"/>
                <w:color w:val="000000"/>
                <w:sz w:val="18"/>
                <w:szCs w:val="18"/>
              </w:rPr>
              <w:t>191</w:t>
            </w:r>
          </w:p>
        </w:tc>
        <w:tc>
          <w:tcPr>
            <w:tcW w:w="1051" w:type="dxa"/>
            <w:tcBorders>
              <w:top w:val="nil"/>
              <w:left w:val="nil"/>
              <w:bottom w:val="single" w:sz="18" w:space="0" w:color="000000"/>
              <w:right w:val="nil"/>
            </w:tcBorders>
            <w:shd w:val="clear" w:color="auto" w:fill="FFFFFF"/>
            <w:tcMar>
              <w:top w:w="30" w:type="dxa"/>
              <w:left w:w="30" w:type="dxa"/>
              <w:bottom w:w="30" w:type="dxa"/>
              <w:right w:w="30" w:type="dxa"/>
            </w:tcMar>
          </w:tcPr>
          <w:p w:rsidR="007C7947" w:rsidRPr="007C7947" w:rsidRDefault="007C7947" w:rsidP="007C7947">
            <w:pPr>
              <w:autoSpaceDE w:val="0"/>
              <w:autoSpaceDN w:val="0"/>
              <w:adjustRightInd w:val="0"/>
              <w:spacing w:after="0" w:line="240" w:lineRule="auto"/>
              <w:rPr>
                <w:rFonts w:ascii="Times New Roman" w:eastAsiaTheme="minorHAnsi" w:hAnsi="Times New Roman"/>
                <w:sz w:val="24"/>
                <w:szCs w:val="24"/>
              </w:rPr>
            </w:pPr>
          </w:p>
        </w:tc>
        <w:tc>
          <w:tcPr>
            <w:tcW w:w="1082" w:type="dxa"/>
            <w:tcBorders>
              <w:top w:val="nil"/>
              <w:left w:val="nil"/>
              <w:bottom w:val="single" w:sz="18" w:space="0" w:color="000000"/>
              <w:right w:val="nil"/>
            </w:tcBorders>
            <w:shd w:val="clear" w:color="auto" w:fill="FFFFFF"/>
            <w:tcMar>
              <w:top w:w="30" w:type="dxa"/>
              <w:left w:w="30" w:type="dxa"/>
              <w:bottom w:w="30" w:type="dxa"/>
              <w:right w:w="30" w:type="dxa"/>
            </w:tcMar>
          </w:tcPr>
          <w:p w:rsidR="007C7947" w:rsidRPr="007C7947" w:rsidRDefault="007C7947" w:rsidP="007C7947">
            <w:pPr>
              <w:autoSpaceDE w:val="0"/>
              <w:autoSpaceDN w:val="0"/>
              <w:adjustRightInd w:val="0"/>
              <w:spacing w:after="0" w:line="240" w:lineRule="auto"/>
              <w:rPr>
                <w:rFonts w:ascii="Times New Roman" w:eastAsiaTheme="minorHAnsi" w:hAnsi="Times New Roman"/>
                <w:sz w:val="24"/>
                <w:szCs w:val="24"/>
              </w:rPr>
            </w:pPr>
          </w:p>
        </w:tc>
        <w:tc>
          <w:tcPr>
            <w:tcW w:w="1000" w:type="dxa"/>
            <w:tcBorders>
              <w:top w:val="nil"/>
              <w:left w:val="nil"/>
              <w:bottom w:val="single" w:sz="18" w:space="0" w:color="000000"/>
              <w:right w:val="nil"/>
            </w:tcBorders>
            <w:shd w:val="clear" w:color="auto" w:fill="FFFFFF"/>
            <w:tcMar>
              <w:top w:w="30" w:type="dxa"/>
              <w:left w:w="30" w:type="dxa"/>
              <w:bottom w:w="30" w:type="dxa"/>
              <w:right w:w="30" w:type="dxa"/>
            </w:tcMar>
          </w:tcPr>
          <w:p w:rsidR="007C7947" w:rsidRPr="007C7947" w:rsidRDefault="007C7947" w:rsidP="007C7947">
            <w:pPr>
              <w:autoSpaceDE w:val="0"/>
              <w:autoSpaceDN w:val="0"/>
              <w:adjustRightInd w:val="0"/>
              <w:spacing w:after="0" w:line="240" w:lineRule="auto"/>
              <w:rPr>
                <w:rFonts w:ascii="Times New Roman" w:eastAsiaTheme="minorHAnsi" w:hAnsi="Times New Roman"/>
                <w:sz w:val="24"/>
                <w:szCs w:val="24"/>
              </w:rPr>
            </w:pPr>
          </w:p>
        </w:tc>
        <w:tc>
          <w:tcPr>
            <w:tcW w:w="1412" w:type="dxa"/>
            <w:tcBorders>
              <w:top w:val="nil"/>
              <w:left w:val="nil"/>
              <w:bottom w:val="single" w:sz="18" w:space="0" w:color="000000"/>
              <w:right w:val="nil"/>
            </w:tcBorders>
            <w:shd w:val="clear" w:color="auto" w:fill="FFFFFF"/>
            <w:tcMar>
              <w:top w:w="30" w:type="dxa"/>
              <w:left w:w="30" w:type="dxa"/>
              <w:bottom w:w="30" w:type="dxa"/>
              <w:right w:w="30" w:type="dxa"/>
            </w:tcMar>
          </w:tcPr>
          <w:p w:rsidR="007C7947" w:rsidRPr="007C7947" w:rsidRDefault="007C7947" w:rsidP="007C7947">
            <w:pPr>
              <w:autoSpaceDE w:val="0"/>
              <w:autoSpaceDN w:val="0"/>
              <w:adjustRightInd w:val="0"/>
              <w:spacing w:after="0" w:line="240" w:lineRule="auto"/>
              <w:rPr>
                <w:rFonts w:ascii="Times New Roman" w:eastAsiaTheme="minorHAnsi" w:hAnsi="Times New Roman"/>
                <w:sz w:val="24"/>
                <w:szCs w:val="24"/>
              </w:rPr>
            </w:pPr>
          </w:p>
        </w:tc>
      </w:tr>
    </w:tbl>
    <w:p w:rsidR="007C7947" w:rsidRPr="007C7947" w:rsidRDefault="007C7947" w:rsidP="007C7947">
      <w:pPr>
        <w:autoSpaceDE w:val="0"/>
        <w:autoSpaceDN w:val="0"/>
        <w:adjustRightInd w:val="0"/>
        <w:spacing w:after="0" w:line="400" w:lineRule="atLeast"/>
        <w:rPr>
          <w:rFonts w:ascii="Times New Roman" w:eastAsiaTheme="minorHAnsi" w:hAnsi="Times New Roman"/>
          <w:sz w:val="24"/>
          <w:szCs w:val="24"/>
        </w:rPr>
      </w:pPr>
    </w:p>
    <w:p w:rsidR="00443778" w:rsidRPr="00443778" w:rsidRDefault="00443778" w:rsidP="00443778">
      <w:pPr>
        <w:autoSpaceDE w:val="0"/>
        <w:autoSpaceDN w:val="0"/>
        <w:adjustRightInd w:val="0"/>
        <w:spacing w:after="0" w:line="400" w:lineRule="atLeast"/>
        <w:rPr>
          <w:rFonts w:ascii="Times New Roman" w:eastAsiaTheme="minorHAnsi" w:hAnsi="Times New Roman"/>
          <w:sz w:val="24"/>
          <w:szCs w:val="24"/>
        </w:rPr>
      </w:pPr>
    </w:p>
    <w:p w:rsidR="00D8510D" w:rsidRPr="00D8510D" w:rsidRDefault="00D8510D" w:rsidP="00D8510D">
      <w:pPr>
        <w:autoSpaceDE w:val="0"/>
        <w:autoSpaceDN w:val="0"/>
        <w:adjustRightInd w:val="0"/>
        <w:spacing w:after="0" w:line="400" w:lineRule="atLeast"/>
        <w:rPr>
          <w:rFonts w:ascii="Times New Roman" w:eastAsiaTheme="minorHAnsi" w:hAnsi="Times New Roman"/>
          <w:sz w:val="24"/>
          <w:szCs w:val="24"/>
        </w:rPr>
      </w:pPr>
    </w:p>
    <w:p w:rsidR="00D8510D" w:rsidRDefault="00D8510D" w:rsidP="00D35D8D">
      <w:pPr>
        <w:spacing w:after="0" w:line="240" w:lineRule="auto"/>
        <w:jc w:val="both"/>
        <w:rPr>
          <w:rFonts w:ascii="Times New Roman" w:hAnsi="Times New Roman"/>
          <w:b/>
          <w:sz w:val="24"/>
          <w:szCs w:val="24"/>
        </w:rPr>
      </w:pPr>
    </w:p>
    <w:p w:rsidR="00D8510D" w:rsidRDefault="00D8510D" w:rsidP="00D35D8D">
      <w:pPr>
        <w:spacing w:after="0" w:line="240" w:lineRule="auto"/>
        <w:jc w:val="both"/>
        <w:rPr>
          <w:rFonts w:ascii="Times New Roman" w:hAnsi="Times New Roman"/>
          <w:b/>
          <w:sz w:val="24"/>
          <w:szCs w:val="24"/>
        </w:rPr>
      </w:pPr>
    </w:p>
    <w:p w:rsidR="00D8510D" w:rsidRDefault="00D8510D" w:rsidP="00D35D8D">
      <w:pPr>
        <w:spacing w:after="0" w:line="240" w:lineRule="auto"/>
        <w:jc w:val="both"/>
        <w:rPr>
          <w:rFonts w:ascii="Times New Roman" w:hAnsi="Times New Roman"/>
          <w:b/>
          <w:sz w:val="24"/>
          <w:szCs w:val="24"/>
        </w:rPr>
      </w:pPr>
    </w:p>
    <w:p w:rsidR="00D8510D" w:rsidRDefault="00D8510D" w:rsidP="00D35D8D">
      <w:pPr>
        <w:spacing w:after="0" w:line="240" w:lineRule="auto"/>
        <w:jc w:val="both"/>
        <w:rPr>
          <w:rFonts w:ascii="Times New Roman" w:hAnsi="Times New Roman"/>
          <w:b/>
          <w:sz w:val="24"/>
          <w:szCs w:val="24"/>
        </w:rPr>
      </w:pPr>
    </w:p>
    <w:p w:rsidR="00D8510D" w:rsidRDefault="00D8510D" w:rsidP="00D35D8D">
      <w:pPr>
        <w:spacing w:after="0" w:line="240" w:lineRule="auto"/>
        <w:jc w:val="both"/>
        <w:rPr>
          <w:rFonts w:ascii="Times New Roman" w:hAnsi="Times New Roman"/>
          <w:b/>
          <w:sz w:val="24"/>
          <w:szCs w:val="24"/>
        </w:rPr>
      </w:pPr>
    </w:p>
    <w:p w:rsidR="00D8510D" w:rsidRDefault="00D8510D" w:rsidP="00D35D8D">
      <w:pPr>
        <w:spacing w:after="0" w:line="240" w:lineRule="auto"/>
        <w:jc w:val="both"/>
        <w:rPr>
          <w:rFonts w:ascii="Times New Roman" w:hAnsi="Times New Roman"/>
          <w:b/>
          <w:sz w:val="24"/>
          <w:szCs w:val="24"/>
        </w:rPr>
      </w:pPr>
    </w:p>
    <w:p w:rsidR="00D35D8D" w:rsidRDefault="001651FC" w:rsidP="001651FC">
      <w:pPr>
        <w:spacing w:after="0"/>
        <w:jc w:val="both"/>
        <w:rPr>
          <w:rFonts w:ascii="Times New Roman" w:hAnsi="Times New Roman"/>
          <w:b/>
          <w:sz w:val="24"/>
          <w:szCs w:val="24"/>
        </w:rPr>
      </w:pPr>
      <w:r>
        <w:rPr>
          <w:rFonts w:ascii="Times New Roman" w:hAnsi="Times New Roman"/>
          <w:b/>
          <w:sz w:val="24"/>
          <w:szCs w:val="24"/>
        </w:rPr>
        <w:lastRenderedPageBreak/>
        <w:t>Lampiran : Persamaan Regresi 1</w:t>
      </w:r>
    </w:p>
    <w:p w:rsidR="001651FC" w:rsidRDefault="001651FC" w:rsidP="001651FC">
      <w:pPr>
        <w:spacing w:after="0"/>
        <w:jc w:val="both"/>
        <w:rPr>
          <w:rFonts w:ascii="Times New Roman" w:hAnsi="Times New Roman"/>
          <w:b/>
          <w:sz w:val="24"/>
          <w:szCs w:val="24"/>
        </w:rPr>
      </w:pPr>
    </w:p>
    <w:p w:rsidR="001651FC" w:rsidRDefault="001651FC" w:rsidP="001651FC">
      <w:pPr>
        <w:spacing w:after="0" w:line="240" w:lineRule="auto"/>
        <w:ind w:right="-705" w:hanging="720"/>
        <w:jc w:val="center"/>
        <w:rPr>
          <w:rFonts w:ascii="Times New Roman" w:hAnsi="Times New Roman"/>
          <w:b/>
          <w:sz w:val="24"/>
          <w:szCs w:val="24"/>
        </w:rPr>
      </w:pPr>
      <w:r>
        <w:rPr>
          <w:rFonts w:ascii="Times New Roman" w:hAnsi="Times New Roman"/>
          <w:b/>
          <w:sz w:val="24"/>
          <w:szCs w:val="24"/>
        </w:rPr>
        <w:t xml:space="preserve">Tabel 10. Hasil Uji Linieritas Nilai Perusahaan - </w:t>
      </w:r>
      <w:r w:rsidRPr="001651FC">
        <w:rPr>
          <w:rFonts w:ascii="Times New Roman" w:hAnsi="Times New Roman"/>
          <w:b/>
          <w:i/>
          <w:sz w:val="24"/>
          <w:szCs w:val="24"/>
        </w:rPr>
        <w:t>Corporate Social Responsibility</w:t>
      </w:r>
    </w:p>
    <w:p w:rsidR="006277FC" w:rsidRPr="006277FC" w:rsidRDefault="006277FC" w:rsidP="006277FC">
      <w:pPr>
        <w:autoSpaceDE w:val="0"/>
        <w:autoSpaceDN w:val="0"/>
        <w:adjustRightInd w:val="0"/>
        <w:spacing w:after="0" w:line="240" w:lineRule="auto"/>
        <w:rPr>
          <w:rFonts w:ascii="Times New Roman" w:eastAsiaTheme="minorHAnsi" w:hAnsi="Times New Roman"/>
          <w:sz w:val="24"/>
          <w:szCs w:val="24"/>
        </w:rPr>
      </w:pPr>
    </w:p>
    <w:tbl>
      <w:tblPr>
        <w:tblW w:w="10000" w:type="dxa"/>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710"/>
        <w:gridCol w:w="1530"/>
        <w:gridCol w:w="2070"/>
        <w:gridCol w:w="1090"/>
        <w:gridCol w:w="900"/>
        <w:gridCol w:w="900"/>
        <w:gridCol w:w="900"/>
        <w:gridCol w:w="900"/>
      </w:tblGrid>
      <w:tr w:rsidR="006277FC" w:rsidRPr="006277FC" w:rsidTr="006277FC">
        <w:trPr>
          <w:cantSplit/>
          <w:tblHeader/>
        </w:trPr>
        <w:tc>
          <w:tcPr>
            <w:tcW w:w="10000" w:type="dxa"/>
            <w:gridSpan w:val="8"/>
            <w:tcBorders>
              <w:top w:val="nil"/>
              <w:left w:val="nil"/>
              <w:bottom w:val="nil"/>
              <w:right w:val="nil"/>
            </w:tcBorders>
            <w:shd w:val="clear" w:color="auto" w:fill="FFFFFF"/>
            <w:tcMar>
              <w:top w:w="30" w:type="dxa"/>
              <w:left w:w="30" w:type="dxa"/>
              <w:bottom w:w="30" w:type="dxa"/>
              <w:right w:w="30" w:type="dxa"/>
            </w:tcMar>
            <w:vAlign w:val="center"/>
          </w:tcPr>
          <w:p w:rsidR="006277FC" w:rsidRPr="006277FC" w:rsidRDefault="006277FC" w:rsidP="006277FC">
            <w:pPr>
              <w:autoSpaceDE w:val="0"/>
              <w:autoSpaceDN w:val="0"/>
              <w:adjustRightInd w:val="0"/>
              <w:spacing w:after="0" w:line="320" w:lineRule="atLeast"/>
              <w:jc w:val="center"/>
              <w:rPr>
                <w:rFonts w:ascii="Arial" w:eastAsiaTheme="minorHAnsi" w:hAnsi="Arial" w:cs="Arial"/>
                <w:color w:val="000000"/>
                <w:sz w:val="18"/>
                <w:szCs w:val="18"/>
              </w:rPr>
            </w:pPr>
            <w:r w:rsidRPr="006277FC">
              <w:rPr>
                <w:rFonts w:ascii="Arial" w:eastAsiaTheme="minorHAnsi" w:hAnsi="Arial" w:cs="Arial"/>
                <w:b/>
                <w:bCs/>
                <w:color w:val="000000"/>
                <w:sz w:val="18"/>
                <w:szCs w:val="18"/>
              </w:rPr>
              <w:t>ANOVA Table</w:t>
            </w:r>
          </w:p>
        </w:tc>
      </w:tr>
      <w:tr w:rsidR="006277FC" w:rsidRPr="006277FC" w:rsidTr="006277FC">
        <w:trPr>
          <w:cantSplit/>
          <w:tblHeader/>
        </w:trPr>
        <w:tc>
          <w:tcPr>
            <w:tcW w:w="171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6277FC" w:rsidRPr="006277FC" w:rsidRDefault="006277FC" w:rsidP="006277FC">
            <w:pPr>
              <w:autoSpaceDE w:val="0"/>
              <w:autoSpaceDN w:val="0"/>
              <w:adjustRightInd w:val="0"/>
              <w:spacing w:after="0" w:line="240" w:lineRule="auto"/>
              <w:rPr>
                <w:rFonts w:ascii="Times New Roman" w:eastAsiaTheme="minorHAnsi" w:hAnsi="Times New Roman"/>
                <w:sz w:val="24"/>
                <w:szCs w:val="24"/>
              </w:rPr>
            </w:pPr>
          </w:p>
        </w:tc>
        <w:tc>
          <w:tcPr>
            <w:tcW w:w="153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6277FC" w:rsidRPr="006277FC" w:rsidRDefault="006277FC" w:rsidP="006277FC">
            <w:pPr>
              <w:autoSpaceDE w:val="0"/>
              <w:autoSpaceDN w:val="0"/>
              <w:adjustRightInd w:val="0"/>
              <w:spacing w:after="0" w:line="240" w:lineRule="auto"/>
              <w:rPr>
                <w:rFonts w:ascii="Times New Roman" w:eastAsiaTheme="minorHAnsi" w:hAnsi="Times New Roman"/>
                <w:sz w:val="24"/>
                <w:szCs w:val="24"/>
              </w:rPr>
            </w:pPr>
          </w:p>
        </w:tc>
        <w:tc>
          <w:tcPr>
            <w:tcW w:w="207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6277FC" w:rsidRPr="006277FC" w:rsidRDefault="006277FC" w:rsidP="006277FC">
            <w:pPr>
              <w:autoSpaceDE w:val="0"/>
              <w:autoSpaceDN w:val="0"/>
              <w:adjustRightInd w:val="0"/>
              <w:spacing w:after="0" w:line="240" w:lineRule="auto"/>
              <w:rPr>
                <w:rFonts w:ascii="Times New Roman" w:eastAsiaTheme="minorHAnsi" w:hAnsi="Times New Roman"/>
                <w:sz w:val="24"/>
                <w:szCs w:val="24"/>
              </w:rPr>
            </w:pPr>
          </w:p>
        </w:tc>
        <w:tc>
          <w:tcPr>
            <w:tcW w:w="109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6277FC" w:rsidRPr="006277FC" w:rsidRDefault="006277FC" w:rsidP="006277FC">
            <w:pPr>
              <w:autoSpaceDE w:val="0"/>
              <w:autoSpaceDN w:val="0"/>
              <w:adjustRightInd w:val="0"/>
              <w:spacing w:after="0" w:line="320" w:lineRule="atLeast"/>
              <w:jc w:val="center"/>
              <w:rPr>
                <w:rFonts w:ascii="Arial" w:eastAsiaTheme="minorHAnsi" w:hAnsi="Arial" w:cs="Arial"/>
                <w:color w:val="000000"/>
                <w:sz w:val="18"/>
                <w:szCs w:val="18"/>
              </w:rPr>
            </w:pPr>
            <w:r w:rsidRPr="006277FC">
              <w:rPr>
                <w:rFonts w:ascii="Arial" w:eastAsiaTheme="minorHAnsi" w:hAnsi="Arial" w:cs="Arial"/>
                <w:color w:val="000000"/>
                <w:sz w:val="18"/>
                <w:szCs w:val="18"/>
              </w:rPr>
              <w:t>Sum of Squares</w:t>
            </w:r>
          </w:p>
        </w:tc>
        <w:tc>
          <w:tcPr>
            <w:tcW w:w="90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6277FC" w:rsidRPr="006277FC" w:rsidRDefault="006277FC" w:rsidP="006277FC">
            <w:pPr>
              <w:autoSpaceDE w:val="0"/>
              <w:autoSpaceDN w:val="0"/>
              <w:adjustRightInd w:val="0"/>
              <w:spacing w:after="0" w:line="320" w:lineRule="atLeast"/>
              <w:jc w:val="center"/>
              <w:rPr>
                <w:rFonts w:ascii="Arial" w:eastAsiaTheme="minorHAnsi" w:hAnsi="Arial" w:cs="Arial"/>
                <w:color w:val="000000"/>
                <w:sz w:val="18"/>
                <w:szCs w:val="18"/>
              </w:rPr>
            </w:pPr>
            <w:r w:rsidRPr="006277FC">
              <w:rPr>
                <w:rFonts w:ascii="Arial" w:eastAsiaTheme="minorHAnsi" w:hAnsi="Arial" w:cs="Arial"/>
                <w:color w:val="000000"/>
                <w:sz w:val="18"/>
                <w:szCs w:val="18"/>
              </w:rPr>
              <w:t>df</w:t>
            </w:r>
          </w:p>
        </w:tc>
        <w:tc>
          <w:tcPr>
            <w:tcW w:w="90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6277FC" w:rsidRPr="006277FC" w:rsidRDefault="006277FC" w:rsidP="006277FC">
            <w:pPr>
              <w:autoSpaceDE w:val="0"/>
              <w:autoSpaceDN w:val="0"/>
              <w:adjustRightInd w:val="0"/>
              <w:spacing w:after="0" w:line="320" w:lineRule="atLeast"/>
              <w:jc w:val="center"/>
              <w:rPr>
                <w:rFonts w:ascii="Arial" w:eastAsiaTheme="minorHAnsi" w:hAnsi="Arial" w:cs="Arial"/>
                <w:color w:val="000000"/>
                <w:sz w:val="18"/>
                <w:szCs w:val="18"/>
              </w:rPr>
            </w:pPr>
            <w:r w:rsidRPr="006277FC">
              <w:rPr>
                <w:rFonts w:ascii="Arial" w:eastAsiaTheme="minorHAnsi" w:hAnsi="Arial" w:cs="Arial"/>
                <w:color w:val="000000"/>
                <w:sz w:val="18"/>
                <w:szCs w:val="18"/>
              </w:rPr>
              <w:t>Mean Square</w:t>
            </w:r>
          </w:p>
        </w:tc>
        <w:tc>
          <w:tcPr>
            <w:tcW w:w="90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6277FC" w:rsidRPr="006277FC" w:rsidRDefault="006277FC" w:rsidP="006277FC">
            <w:pPr>
              <w:autoSpaceDE w:val="0"/>
              <w:autoSpaceDN w:val="0"/>
              <w:adjustRightInd w:val="0"/>
              <w:spacing w:after="0" w:line="320" w:lineRule="atLeast"/>
              <w:jc w:val="center"/>
              <w:rPr>
                <w:rFonts w:ascii="Arial" w:eastAsiaTheme="minorHAnsi" w:hAnsi="Arial" w:cs="Arial"/>
                <w:color w:val="000000"/>
                <w:sz w:val="18"/>
                <w:szCs w:val="18"/>
              </w:rPr>
            </w:pPr>
            <w:r w:rsidRPr="006277FC">
              <w:rPr>
                <w:rFonts w:ascii="Arial" w:eastAsiaTheme="minorHAnsi" w:hAnsi="Arial" w:cs="Arial"/>
                <w:color w:val="000000"/>
                <w:sz w:val="18"/>
                <w:szCs w:val="18"/>
              </w:rPr>
              <w:t>F</w:t>
            </w:r>
          </w:p>
        </w:tc>
        <w:tc>
          <w:tcPr>
            <w:tcW w:w="90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6277FC" w:rsidRPr="006277FC" w:rsidRDefault="006277FC" w:rsidP="006277FC">
            <w:pPr>
              <w:autoSpaceDE w:val="0"/>
              <w:autoSpaceDN w:val="0"/>
              <w:adjustRightInd w:val="0"/>
              <w:spacing w:after="0" w:line="320" w:lineRule="atLeast"/>
              <w:jc w:val="center"/>
              <w:rPr>
                <w:rFonts w:ascii="Arial" w:eastAsiaTheme="minorHAnsi" w:hAnsi="Arial" w:cs="Arial"/>
                <w:color w:val="000000"/>
                <w:sz w:val="18"/>
                <w:szCs w:val="18"/>
              </w:rPr>
            </w:pPr>
            <w:r w:rsidRPr="006277FC">
              <w:rPr>
                <w:rFonts w:ascii="Arial" w:eastAsiaTheme="minorHAnsi" w:hAnsi="Arial" w:cs="Arial"/>
                <w:color w:val="000000"/>
                <w:sz w:val="18"/>
                <w:szCs w:val="18"/>
              </w:rPr>
              <w:t>Sig.</w:t>
            </w:r>
          </w:p>
        </w:tc>
      </w:tr>
      <w:tr w:rsidR="006277FC" w:rsidRPr="006277FC" w:rsidTr="006277FC">
        <w:trPr>
          <w:cantSplit/>
          <w:tblHeader/>
        </w:trPr>
        <w:tc>
          <w:tcPr>
            <w:tcW w:w="1710" w:type="dxa"/>
            <w:vMerge w:val="restart"/>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6277FC" w:rsidRPr="006277FC" w:rsidRDefault="006277FC" w:rsidP="006277FC">
            <w:pPr>
              <w:autoSpaceDE w:val="0"/>
              <w:autoSpaceDN w:val="0"/>
              <w:adjustRightInd w:val="0"/>
              <w:spacing w:after="0" w:line="320" w:lineRule="atLeast"/>
              <w:rPr>
                <w:rFonts w:ascii="Arial" w:eastAsiaTheme="minorHAnsi" w:hAnsi="Arial" w:cs="Arial"/>
                <w:color w:val="000000"/>
                <w:sz w:val="18"/>
                <w:szCs w:val="18"/>
              </w:rPr>
            </w:pPr>
            <w:r w:rsidRPr="006277FC">
              <w:rPr>
                <w:rFonts w:ascii="Arial" w:eastAsiaTheme="minorHAnsi" w:hAnsi="Arial" w:cs="Arial"/>
                <w:color w:val="000000"/>
                <w:sz w:val="18"/>
                <w:szCs w:val="18"/>
              </w:rPr>
              <w:t>Nilai Perusahaan * Corporate Social Responsibility</w:t>
            </w:r>
          </w:p>
        </w:tc>
        <w:tc>
          <w:tcPr>
            <w:tcW w:w="1530" w:type="dxa"/>
            <w:vMerge w:val="restart"/>
            <w:tcBorders>
              <w:top w:val="single" w:sz="16" w:space="0" w:color="000000"/>
              <w:left w:val="nil"/>
              <w:bottom w:val="nil"/>
              <w:right w:val="nil"/>
            </w:tcBorders>
            <w:shd w:val="clear" w:color="auto" w:fill="FFFFFF"/>
            <w:tcMar>
              <w:top w:w="30" w:type="dxa"/>
              <w:left w:w="30" w:type="dxa"/>
              <w:bottom w:w="30" w:type="dxa"/>
              <w:right w:w="30" w:type="dxa"/>
            </w:tcMar>
          </w:tcPr>
          <w:p w:rsidR="006277FC" w:rsidRPr="006277FC" w:rsidRDefault="006277FC" w:rsidP="006277FC">
            <w:pPr>
              <w:autoSpaceDE w:val="0"/>
              <w:autoSpaceDN w:val="0"/>
              <w:adjustRightInd w:val="0"/>
              <w:spacing w:after="0" w:line="320" w:lineRule="atLeast"/>
              <w:rPr>
                <w:rFonts w:ascii="Arial" w:eastAsiaTheme="minorHAnsi" w:hAnsi="Arial" w:cs="Arial"/>
                <w:color w:val="000000"/>
                <w:sz w:val="18"/>
                <w:szCs w:val="18"/>
              </w:rPr>
            </w:pPr>
            <w:r w:rsidRPr="006277FC">
              <w:rPr>
                <w:rFonts w:ascii="Arial" w:eastAsiaTheme="minorHAnsi" w:hAnsi="Arial" w:cs="Arial"/>
                <w:color w:val="000000"/>
                <w:sz w:val="18"/>
                <w:szCs w:val="18"/>
              </w:rPr>
              <w:t>Between Groups</w:t>
            </w:r>
          </w:p>
        </w:tc>
        <w:tc>
          <w:tcPr>
            <w:tcW w:w="2070" w:type="dxa"/>
            <w:tcBorders>
              <w:top w:val="single" w:sz="16" w:space="0" w:color="000000"/>
              <w:left w:val="nil"/>
              <w:bottom w:val="nil"/>
              <w:right w:val="nil"/>
            </w:tcBorders>
            <w:shd w:val="clear" w:color="auto" w:fill="FFFFFF"/>
            <w:tcMar>
              <w:top w:w="30" w:type="dxa"/>
              <w:left w:w="30" w:type="dxa"/>
              <w:bottom w:w="30" w:type="dxa"/>
              <w:right w:w="30" w:type="dxa"/>
            </w:tcMar>
          </w:tcPr>
          <w:p w:rsidR="006277FC" w:rsidRPr="006277FC" w:rsidRDefault="006277FC" w:rsidP="006277FC">
            <w:pPr>
              <w:autoSpaceDE w:val="0"/>
              <w:autoSpaceDN w:val="0"/>
              <w:adjustRightInd w:val="0"/>
              <w:spacing w:after="0" w:line="320" w:lineRule="atLeast"/>
              <w:rPr>
                <w:rFonts w:ascii="Arial" w:eastAsiaTheme="minorHAnsi" w:hAnsi="Arial" w:cs="Arial"/>
                <w:color w:val="000000"/>
                <w:sz w:val="18"/>
                <w:szCs w:val="18"/>
              </w:rPr>
            </w:pPr>
            <w:r w:rsidRPr="006277FC">
              <w:rPr>
                <w:rFonts w:ascii="Arial" w:eastAsiaTheme="minorHAnsi" w:hAnsi="Arial" w:cs="Arial"/>
                <w:color w:val="000000"/>
                <w:sz w:val="18"/>
                <w:szCs w:val="18"/>
              </w:rPr>
              <w:t>(Combined)</w:t>
            </w:r>
          </w:p>
        </w:tc>
        <w:tc>
          <w:tcPr>
            <w:tcW w:w="109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6277FC" w:rsidRPr="006277FC" w:rsidRDefault="006277FC" w:rsidP="006277FC">
            <w:pPr>
              <w:autoSpaceDE w:val="0"/>
              <w:autoSpaceDN w:val="0"/>
              <w:adjustRightInd w:val="0"/>
              <w:spacing w:after="0" w:line="320" w:lineRule="atLeast"/>
              <w:jc w:val="right"/>
              <w:rPr>
                <w:rFonts w:ascii="Arial" w:eastAsiaTheme="minorHAnsi" w:hAnsi="Arial" w:cs="Arial"/>
                <w:color w:val="000000"/>
                <w:sz w:val="18"/>
                <w:szCs w:val="18"/>
              </w:rPr>
            </w:pPr>
            <w:r w:rsidRPr="006277FC">
              <w:rPr>
                <w:rFonts w:ascii="Arial" w:eastAsiaTheme="minorHAnsi" w:hAnsi="Arial" w:cs="Arial"/>
                <w:color w:val="000000"/>
                <w:sz w:val="18"/>
                <w:szCs w:val="18"/>
              </w:rPr>
              <w:t>5.315</w:t>
            </w:r>
          </w:p>
        </w:tc>
        <w:tc>
          <w:tcPr>
            <w:tcW w:w="90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6277FC" w:rsidRPr="006277FC" w:rsidRDefault="006277FC" w:rsidP="006277FC">
            <w:pPr>
              <w:autoSpaceDE w:val="0"/>
              <w:autoSpaceDN w:val="0"/>
              <w:adjustRightInd w:val="0"/>
              <w:spacing w:after="0" w:line="320" w:lineRule="atLeast"/>
              <w:jc w:val="right"/>
              <w:rPr>
                <w:rFonts w:ascii="Arial" w:eastAsiaTheme="minorHAnsi" w:hAnsi="Arial" w:cs="Arial"/>
                <w:color w:val="000000"/>
                <w:sz w:val="18"/>
                <w:szCs w:val="18"/>
              </w:rPr>
            </w:pPr>
            <w:r w:rsidRPr="006277FC">
              <w:rPr>
                <w:rFonts w:ascii="Arial" w:eastAsiaTheme="minorHAnsi" w:hAnsi="Arial" w:cs="Arial"/>
                <w:color w:val="000000"/>
                <w:sz w:val="18"/>
                <w:szCs w:val="18"/>
              </w:rPr>
              <w:t>37</w:t>
            </w:r>
          </w:p>
        </w:tc>
        <w:tc>
          <w:tcPr>
            <w:tcW w:w="90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6277FC" w:rsidRPr="006277FC" w:rsidRDefault="006277FC" w:rsidP="006277FC">
            <w:pPr>
              <w:autoSpaceDE w:val="0"/>
              <w:autoSpaceDN w:val="0"/>
              <w:adjustRightInd w:val="0"/>
              <w:spacing w:after="0" w:line="320" w:lineRule="atLeast"/>
              <w:jc w:val="right"/>
              <w:rPr>
                <w:rFonts w:ascii="Arial" w:eastAsiaTheme="minorHAnsi" w:hAnsi="Arial" w:cs="Arial"/>
                <w:color w:val="000000"/>
                <w:sz w:val="18"/>
                <w:szCs w:val="18"/>
              </w:rPr>
            </w:pPr>
            <w:r w:rsidRPr="006277FC">
              <w:rPr>
                <w:rFonts w:ascii="Arial" w:eastAsiaTheme="minorHAnsi" w:hAnsi="Arial" w:cs="Arial"/>
                <w:color w:val="000000"/>
                <w:sz w:val="18"/>
                <w:szCs w:val="18"/>
              </w:rPr>
              <w:t>.144</w:t>
            </w:r>
          </w:p>
        </w:tc>
        <w:tc>
          <w:tcPr>
            <w:tcW w:w="90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6277FC" w:rsidRPr="006277FC" w:rsidRDefault="006277FC" w:rsidP="006277FC">
            <w:pPr>
              <w:autoSpaceDE w:val="0"/>
              <w:autoSpaceDN w:val="0"/>
              <w:adjustRightInd w:val="0"/>
              <w:spacing w:after="0" w:line="320" w:lineRule="atLeast"/>
              <w:jc w:val="right"/>
              <w:rPr>
                <w:rFonts w:ascii="Arial" w:eastAsiaTheme="minorHAnsi" w:hAnsi="Arial" w:cs="Arial"/>
                <w:color w:val="000000"/>
                <w:sz w:val="18"/>
                <w:szCs w:val="18"/>
              </w:rPr>
            </w:pPr>
            <w:r w:rsidRPr="006277FC">
              <w:rPr>
                <w:rFonts w:ascii="Arial" w:eastAsiaTheme="minorHAnsi" w:hAnsi="Arial" w:cs="Arial"/>
                <w:color w:val="000000"/>
                <w:sz w:val="18"/>
                <w:szCs w:val="18"/>
              </w:rPr>
              <w:t>1.220</w:t>
            </w:r>
          </w:p>
        </w:tc>
        <w:tc>
          <w:tcPr>
            <w:tcW w:w="90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6277FC" w:rsidRPr="006277FC" w:rsidRDefault="006277FC" w:rsidP="006277FC">
            <w:pPr>
              <w:autoSpaceDE w:val="0"/>
              <w:autoSpaceDN w:val="0"/>
              <w:adjustRightInd w:val="0"/>
              <w:spacing w:after="0" w:line="320" w:lineRule="atLeast"/>
              <w:jc w:val="right"/>
              <w:rPr>
                <w:rFonts w:ascii="Arial" w:eastAsiaTheme="minorHAnsi" w:hAnsi="Arial" w:cs="Arial"/>
                <w:color w:val="000000"/>
                <w:sz w:val="18"/>
                <w:szCs w:val="18"/>
              </w:rPr>
            </w:pPr>
            <w:r w:rsidRPr="006277FC">
              <w:rPr>
                <w:rFonts w:ascii="Arial" w:eastAsiaTheme="minorHAnsi" w:hAnsi="Arial" w:cs="Arial"/>
                <w:color w:val="000000"/>
                <w:sz w:val="18"/>
                <w:szCs w:val="18"/>
              </w:rPr>
              <w:t>.202</w:t>
            </w:r>
          </w:p>
        </w:tc>
      </w:tr>
      <w:tr w:rsidR="006277FC" w:rsidRPr="006277FC" w:rsidTr="006277FC">
        <w:trPr>
          <w:cantSplit/>
          <w:tblHeader/>
        </w:trPr>
        <w:tc>
          <w:tcPr>
            <w:tcW w:w="1710"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6277FC" w:rsidRPr="006277FC" w:rsidRDefault="006277FC" w:rsidP="006277FC">
            <w:pPr>
              <w:autoSpaceDE w:val="0"/>
              <w:autoSpaceDN w:val="0"/>
              <w:adjustRightInd w:val="0"/>
              <w:spacing w:after="0" w:line="240" w:lineRule="auto"/>
              <w:rPr>
                <w:rFonts w:ascii="Arial" w:eastAsiaTheme="minorHAnsi" w:hAnsi="Arial" w:cs="Arial"/>
                <w:color w:val="000000"/>
                <w:sz w:val="18"/>
                <w:szCs w:val="18"/>
              </w:rPr>
            </w:pPr>
          </w:p>
        </w:tc>
        <w:tc>
          <w:tcPr>
            <w:tcW w:w="1530" w:type="dxa"/>
            <w:vMerge/>
            <w:tcBorders>
              <w:top w:val="single" w:sz="16" w:space="0" w:color="000000"/>
              <w:left w:val="nil"/>
              <w:bottom w:val="nil"/>
              <w:right w:val="nil"/>
            </w:tcBorders>
            <w:shd w:val="clear" w:color="auto" w:fill="FFFFFF"/>
            <w:tcMar>
              <w:top w:w="30" w:type="dxa"/>
              <w:left w:w="30" w:type="dxa"/>
              <w:bottom w:w="30" w:type="dxa"/>
              <w:right w:w="30" w:type="dxa"/>
            </w:tcMar>
          </w:tcPr>
          <w:p w:rsidR="006277FC" w:rsidRPr="006277FC" w:rsidRDefault="006277FC" w:rsidP="006277FC">
            <w:pPr>
              <w:autoSpaceDE w:val="0"/>
              <w:autoSpaceDN w:val="0"/>
              <w:adjustRightInd w:val="0"/>
              <w:spacing w:after="0" w:line="240" w:lineRule="auto"/>
              <w:rPr>
                <w:rFonts w:ascii="Arial" w:eastAsiaTheme="minorHAnsi" w:hAnsi="Arial" w:cs="Arial"/>
                <w:color w:val="000000"/>
                <w:sz w:val="18"/>
                <w:szCs w:val="18"/>
              </w:rPr>
            </w:pPr>
          </w:p>
        </w:tc>
        <w:tc>
          <w:tcPr>
            <w:tcW w:w="2070" w:type="dxa"/>
            <w:tcBorders>
              <w:top w:val="nil"/>
              <w:left w:val="nil"/>
              <w:bottom w:val="nil"/>
              <w:right w:val="nil"/>
            </w:tcBorders>
            <w:shd w:val="clear" w:color="auto" w:fill="FFFFFF"/>
            <w:tcMar>
              <w:top w:w="30" w:type="dxa"/>
              <w:left w:w="30" w:type="dxa"/>
              <w:bottom w:w="30" w:type="dxa"/>
              <w:right w:w="30" w:type="dxa"/>
            </w:tcMar>
          </w:tcPr>
          <w:p w:rsidR="006277FC" w:rsidRPr="006277FC" w:rsidRDefault="006277FC" w:rsidP="006277FC">
            <w:pPr>
              <w:autoSpaceDE w:val="0"/>
              <w:autoSpaceDN w:val="0"/>
              <w:adjustRightInd w:val="0"/>
              <w:spacing w:after="0" w:line="320" w:lineRule="atLeast"/>
              <w:rPr>
                <w:rFonts w:ascii="Arial" w:eastAsiaTheme="minorHAnsi" w:hAnsi="Arial" w:cs="Arial"/>
                <w:color w:val="000000"/>
                <w:sz w:val="18"/>
                <w:szCs w:val="18"/>
              </w:rPr>
            </w:pPr>
            <w:r w:rsidRPr="006277FC">
              <w:rPr>
                <w:rFonts w:ascii="Arial" w:eastAsiaTheme="minorHAnsi" w:hAnsi="Arial" w:cs="Arial"/>
                <w:color w:val="000000"/>
                <w:sz w:val="18"/>
                <w:szCs w:val="18"/>
              </w:rPr>
              <w:t>Linearity</w:t>
            </w:r>
          </w:p>
        </w:tc>
        <w:tc>
          <w:tcPr>
            <w:tcW w:w="1090" w:type="dxa"/>
            <w:tcBorders>
              <w:top w:val="nil"/>
              <w:left w:val="nil"/>
              <w:bottom w:val="nil"/>
              <w:right w:val="nil"/>
            </w:tcBorders>
            <w:shd w:val="clear" w:color="auto" w:fill="FFFFFF"/>
            <w:tcMar>
              <w:top w:w="30" w:type="dxa"/>
              <w:left w:w="30" w:type="dxa"/>
              <w:bottom w:w="30" w:type="dxa"/>
              <w:right w:w="30" w:type="dxa"/>
            </w:tcMar>
            <w:vAlign w:val="center"/>
          </w:tcPr>
          <w:p w:rsidR="006277FC" w:rsidRPr="006277FC" w:rsidRDefault="006277FC" w:rsidP="006277FC">
            <w:pPr>
              <w:autoSpaceDE w:val="0"/>
              <w:autoSpaceDN w:val="0"/>
              <w:adjustRightInd w:val="0"/>
              <w:spacing w:after="0" w:line="320" w:lineRule="atLeast"/>
              <w:jc w:val="right"/>
              <w:rPr>
                <w:rFonts w:ascii="Arial" w:eastAsiaTheme="minorHAnsi" w:hAnsi="Arial" w:cs="Arial"/>
                <w:color w:val="000000"/>
                <w:sz w:val="18"/>
                <w:szCs w:val="18"/>
              </w:rPr>
            </w:pPr>
            <w:r w:rsidRPr="006277FC">
              <w:rPr>
                <w:rFonts w:ascii="Arial" w:eastAsiaTheme="minorHAnsi" w:hAnsi="Arial" w:cs="Arial"/>
                <w:color w:val="000000"/>
                <w:sz w:val="18"/>
                <w:szCs w:val="18"/>
              </w:rPr>
              <w:t>.968</w:t>
            </w:r>
          </w:p>
        </w:tc>
        <w:tc>
          <w:tcPr>
            <w:tcW w:w="900" w:type="dxa"/>
            <w:tcBorders>
              <w:top w:val="nil"/>
              <w:left w:val="nil"/>
              <w:bottom w:val="nil"/>
              <w:right w:val="nil"/>
            </w:tcBorders>
            <w:shd w:val="clear" w:color="auto" w:fill="FFFFFF"/>
            <w:tcMar>
              <w:top w:w="30" w:type="dxa"/>
              <w:left w:w="30" w:type="dxa"/>
              <w:bottom w:w="30" w:type="dxa"/>
              <w:right w:w="30" w:type="dxa"/>
            </w:tcMar>
            <w:vAlign w:val="center"/>
          </w:tcPr>
          <w:p w:rsidR="006277FC" w:rsidRPr="006277FC" w:rsidRDefault="006277FC" w:rsidP="006277FC">
            <w:pPr>
              <w:autoSpaceDE w:val="0"/>
              <w:autoSpaceDN w:val="0"/>
              <w:adjustRightInd w:val="0"/>
              <w:spacing w:after="0" w:line="320" w:lineRule="atLeast"/>
              <w:jc w:val="right"/>
              <w:rPr>
                <w:rFonts w:ascii="Arial" w:eastAsiaTheme="minorHAnsi" w:hAnsi="Arial" w:cs="Arial"/>
                <w:color w:val="000000"/>
                <w:sz w:val="18"/>
                <w:szCs w:val="18"/>
              </w:rPr>
            </w:pPr>
            <w:r w:rsidRPr="006277FC">
              <w:rPr>
                <w:rFonts w:ascii="Arial" w:eastAsiaTheme="minorHAnsi" w:hAnsi="Arial" w:cs="Arial"/>
                <w:color w:val="000000"/>
                <w:sz w:val="18"/>
                <w:szCs w:val="18"/>
              </w:rPr>
              <w:t>1</w:t>
            </w:r>
          </w:p>
        </w:tc>
        <w:tc>
          <w:tcPr>
            <w:tcW w:w="900" w:type="dxa"/>
            <w:tcBorders>
              <w:top w:val="nil"/>
              <w:left w:val="nil"/>
              <w:bottom w:val="nil"/>
              <w:right w:val="nil"/>
            </w:tcBorders>
            <w:shd w:val="clear" w:color="auto" w:fill="FFFFFF"/>
            <w:tcMar>
              <w:top w:w="30" w:type="dxa"/>
              <w:left w:w="30" w:type="dxa"/>
              <w:bottom w:w="30" w:type="dxa"/>
              <w:right w:w="30" w:type="dxa"/>
            </w:tcMar>
            <w:vAlign w:val="center"/>
          </w:tcPr>
          <w:p w:rsidR="006277FC" w:rsidRPr="006277FC" w:rsidRDefault="006277FC" w:rsidP="006277FC">
            <w:pPr>
              <w:autoSpaceDE w:val="0"/>
              <w:autoSpaceDN w:val="0"/>
              <w:adjustRightInd w:val="0"/>
              <w:spacing w:after="0" w:line="320" w:lineRule="atLeast"/>
              <w:jc w:val="right"/>
              <w:rPr>
                <w:rFonts w:ascii="Arial" w:eastAsiaTheme="minorHAnsi" w:hAnsi="Arial" w:cs="Arial"/>
                <w:color w:val="000000"/>
                <w:sz w:val="18"/>
                <w:szCs w:val="18"/>
              </w:rPr>
            </w:pPr>
            <w:r w:rsidRPr="006277FC">
              <w:rPr>
                <w:rFonts w:ascii="Arial" w:eastAsiaTheme="minorHAnsi" w:hAnsi="Arial" w:cs="Arial"/>
                <w:color w:val="000000"/>
                <w:sz w:val="18"/>
                <w:szCs w:val="18"/>
              </w:rPr>
              <w:t>.968</w:t>
            </w:r>
          </w:p>
        </w:tc>
        <w:tc>
          <w:tcPr>
            <w:tcW w:w="900" w:type="dxa"/>
            <w:tcBorders>
              <w:top w:val="nil"/>
              <w:left w:val="nil"/>
              <w:bottom w:val="nil"/>
              <w:right w:val="nil"/>
            </w:tcBorders>
            <w:shd w:val="clear" w:color="auto" w:fill="FFFFFF"/>
            <w:tcMar>
              <w:top w:w="30" w:type="dxa"/>
              <w:left w:w="30" w:type="dxa"/>
              <w:bottom w:w="30" w:type="dxa"/>
              <w:right w:w="30" w:type="dxa"/>
            </w:tcMar>
            <w:vAlign w:val="center"/>
          </w:tcPr>
          <w:p w:rsidR="006277FC" w:rsidRPr="006277FC" w:rsidRDefault="006277FC" w:rsidP="006277FC">
            <w:pPr>
              <w:autoSpaceDE w:val="0"/>
              <w:autoSpaceDN w:val="0"/>
              <w:adjustRightInd w:val="0"/>
              <w:spacing w:after="0" w:line="320" w:lineRule="atLeast"/>
              <w:jc w:val="right"/>
              <w:rPr>
                <w:rFonts w:ascii="Arial" w:eastAsiaTheme="minorHAnsi" w:hAnsi="Arial" w:cs="Arial"/>
                <w:color w:val="000000"/>
                <w:sz w:val="18"/>
                <w:szCs w:val="18"/>
              </w:rPr>
            </w:pPr>
            <w:r w:rsidRPr="006277FC">
              <w:rPr>
                <w:rFonts w:ascii="Arial" w:eastAsiaTheme="minorHAnsi" w:hAnsi="Arial" w:cs="Arial"/>
                <w:color w:val="000000"/>
                <w:sz w:val="18"/>
                <w:szCs w:val="18"/>
              </w:rPr>
              <w:t>8.222</w:t>
            </w:r>
          </w:p>
        </w:tc>
        <w:tc>
          <w:tcPr>
            <w:tcW w:w="900" w:type="dxa"/>
            <w:tcBorders>
              <w:top w:val="nil"/>
              <w:left w:val="nil"/>
              <w:bottom w:val="nil"/>
              <w:right w:val="nil"/>
            </w:tcBorders>
            <w:shd w:val="clear" w:color="auto" w:fill="FFFFFF"/>
            <w:tcMar>
              <w:top w:w="30" w:type="dxa"/>
              <w:left w:w="30" w:type="dxa"/>
              <w:bottom w:w="30" w:type="dxa"/>
              <w:right w:w="30" w:type="dxa"/>
            </w:tcMar>
            <w:vAlign w:val="center"/>
          </w:tcPr>
          <w:p w:rsidR="006277FC" w:rsidRPr="006277FC" w:rsidRDefault="006277FC" w:rsidP="006277FC">
            <w:pPr>
              <w:autoSpaceDE w:val="0"/>
              <w:autoSpaceDN w:val="0"/>
              <w:adjustRightInd w:val="0"/>
              <w:spacing w:after="0" w:line="320" w:lineRule="atLeast"/>
              <w:jc w:val="right"/>
              <w:rPr>
                <w:rFonts w:ascii="Arial" w:eastAsiaTheme="minorHAnsi" w:hAnsi="Arial" w:cs="Arial"/>
                <w:color w:val="000000"/>
                <w:sz w:val="18"/>
                <w:szCs w:val="18"/>
              </w:rPr>
            </w:pPr>
            <w:r w:rsidRPr="006277FC">
              <w:rPr>
                <w:rFonts w:ascii="Arial" w:eastAsiaTheme="minorHAnsi" w:hAnsi="Arial" w:cs="Arial"/>
                <w:color w:val="000000"/>
                <w:sz w:val="18"/>
                <w:szCs w:val="18"/>
              </w:rPr>
              <w:t>.005</w:t>
            </w:r>
          </w:p>
        </w:tc>
      </w:tr>
      <w:tr w:rsidR="006277FC" w:rsidRPr="006277FC" w:rsidTr="006277FC">
        <w:trPr>
          <w:cantSplit/>
          <w:tblHeader/>
        </w:trPr>
        <w:tc>
          <w:tcPr>
            <w:tcW w:w="1710"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6277FC" w:rsidRPr="006277FC" w:rsidRDefault="006277FC" w:rsidP="006277FC">
            <w:pPr>
              <w:autoSpaceDE w:val="0"/>
              <w:autoSpaceDN w:val="0"/>
              <w:adjustRightInd w:val="0"/>
              <w:spacing w:after="0" w:line="240" w:lineRule="auto"/>
              <w:rPr>
                <w:rFonts w:ascii="Arial" w:eastAsiaTheme="minorHAnsi" w:hAnsi="Arial" w:cs="Arial"/>
                <w:color w:val="000000"/>
                <w:sz w:val="18"/>
                <w:szCs w:val="18"/>
              </w:rPr>
            </w:pPr>
          </w:p>
        </w:tc>
        <w:tc>
          <w:tcPr>
            <w:tcW w:w="1530" w:type="dxa"/>
            <w:vMerge/>
            <w:tcBorders>
              <w:top w:val="single" w:sz="16" w:space="0" w:color="000000"/>
              <w:left w:val="nil"/>
              <w:bottom w:val="nil"/>
              <w:right w:val="nil"/>
            </w:tcBorders>
            <w:shd w:val="clear" w:color="auto" w:fill="FFFFFF"/>
            <w:tcMar>
              <w:top w:w="30" w:type="dxa"/>
              <w:left w:w="30" w:type="dxa"/>
              <w:bottom w:w="30" w:type="dxa"/>
              <w:right w:w="30" w:type="dxa"/>
            </w:tcMar>
          </w:tcPr>
          <w:p w:rsidR="006277FC" w:rsidRPr="006277FC" w:rsidRDefault="006277FC" w:rsidP="006277FC">
            <w:pPr>
              <w:autoSpaceDE w:val="0"/>
              <w:autoSpaceDN w:val="0"/>
              <w:adjustRightInd w:val="0"/>
              <w:spacing w:after="0" w:line="240" w:lineRule="auto"/>
              <w:rPr>
                <w:rFonts w:ascii="Arial" w:eastAsiaTheme="minorHAnsi" w:hAnsi="Arial" w:cs="Arial"/>
                <w:color w:val="000000"/>
                <w:sz w:val="18"/>
                <w:szCs w:val="18"/>
              </w:rPr>
            </w:pPr>
          </w:p>
        </w:tc>
        <w:tc>
          <w:tcPr>
            <w:tcW w:w="2070" w:type="dxa"/>
            <w:tcBorders>
              <w:top w:val="nil"/>
              <w:left w:val="nil"/>
              <w:bottom w:val="nil"/>
              <w:right w:val="nil"/>
            </w:tcBorders>
            <w:shd w:val="clear" w:color="auto" w:fill="FFFFFF"/>
            <w:tcMar>
              <w:top w:w="30" w:type="dxa"/>
              <w:left w:w="30" w:type="dxa"/>
              <w:bottom w:w="30" w:type="dxa"/>
              <w:right w:w="30" w:type="dxa"/>
            </w:tcMar>
          </w:tcPr>
          <w:p w:rsidR="006277FC" w:rsidRPr="006277FC" w:rsidRDefault="006277FC" w:rsidP="006277FC">
            <w:pPr>
              <w:autoSpaceDE w:val="0"/>
              <w:autoSpaceDN w:val="0"/>
              <w:adjustRightInd w:val="0"/>
              <w:spacing w:after="0" w:line="320" w:lineRule="atLeast"/>
              <w:rPr>
                <w:rFonts w:ascii="Arial" w:eastAsiaTheme="minorHAnsi" w:hAnsi="Arial" w:cs="Arial"/>
                <w:color w:val="000000"/>
                <w:sz w:val="18"/>
                <w:szCs w:val="18"/>
              </w:rPr>
            </w:pPr>
            <w:r w:rsidRPr="006277FC">
              <w:rPr>
                <w:rFonts w:ascii="Arial" w:eastAsiaTheme="minorHAnsi" w:hAnsi="Arial" w:cs="Arial"/>
                <w:color w:val="000000"/>
                <w:sz w:val="18"/>
                <w:szCs w:val="18"/>
              </w:rPr>
              <w:t>Deviation from Linearity</w:t>
            </w:r>
          </w:p>
        </w:tc>
        <w:tc>
          <w:tcPr>
            <w:tcW w:w="1090" w:type="dxa"/>
            <w:tcBorders>
              <w:top w:val="nil"/>
              <w:left w:val="nil"/>
              <w:bottom w:val="nil"/>
              <w:right w:val="nil"/>
            </w:tcBorders>
            <w:shd w:val="clear" w:color="auto" w:fill="FFFFFF"/>
            <w:tcMar>
              <w:top w:w="30" w:type="dxa"/>
              <w:left w:w="30" w:type="dxa"/>
              <w:bottom w:w="30" w:type="dxa"/>
              <w:right w:w="30" w:type="dxa"/>
            </w:tcMar>
            <w:vAlign w:val="center"/>
          </w:tcPr>
          <w:p w:rsidR="006277FC" w:rsidRPr="006277FC" w:rsidRDefault="006277FC" w:rsidP="006277FC">
            <w:pPr>
              <w:autoSpaceDE w:val="0"/>
              <w:autoSpaceDN w:val="0"/>
              <w:adjustRightInd w:val="0"/>
              <w:spacing w:after="0" w:line="320" w:lineRule="atLeast"/>
              <w:jc w:val="right"/>
              <w:rPr>
                <w:rFonts w:ascii="Arial" w:eastAsiaTheme="minorHAnsi" w:hAnsi="Arial" w:cs="Arial"/>
                <w:color w:val="000000"/>
                <w:sz w:val="18"/>
                <w:szCs w:val="18"/>
              </w:rPr>
            </w:pPr>
            <w:r w:rsidRPr="006277FC">
              <w:rPr>
                <w:rFonts w:ascii="Arial" w:eastAsiaTheme="minorHAnsi" w:hAnsi="Arial" w:cs="Arial"/>
                <w:color w:val="000000"/>
                <w:sz w:val="18"/>
                <w:szCs w:val="18"/>
              </w:rPr>
              <w:t>4.347</w:t>
            </w:r>
          </w:p>
        </w:tc>
        <w:tc>
          <w:tcPr>
            <w:tcW w:w="900" w:type="dxa"/>
            <w:tcBorders>
              <w:top w:val="nil"/>
              <w:left w:val="nil"/>
              <w:bottom w:val="nil"/>
              <w:right w:val="nil"/>
            </w:tcBorders>
            <w:shd w:val="clear" w:color="auto" w:fill="FFFFFF"/>
            <w:tcMar>
              <w:top w:w="30" w:type="dxa"/>
              <w:left w:w="30" w:type="dxa"/>
              <w:bottom w:w="30" w:type="dxa"/>
              <w:right w:w="30" w:type="dxa"/>
            </w:tcMar>
            <w:vAlign w:val="center"/>
          </w:tcPr>
          <w:p w:rsidR="006277FC" w:rsidRPr="006277FC" w:rsidRDefault="006277FC" w:rsidP="006277FC">
            <w:pPr>
              <w:autoSpaceDE w:val="0"/>
              <w:autoSpaceDN w:val="0"/>
              <w:adjustRightInd w:val="0"/>
              <w:spacing w:after="0" w:line="320" w:lineRule="atLeast"/>
              <w:jc w:val="right"/>
              <w:rPr>
                <w:rFonts w:ascii="Arial" w:eastAsiaTheme="minorHAnsi" w:hAnsi="Arial" w:cs="Arial"/>
                <w:color w:val="000000"/>
                <w:sz w:val="18"/>
                <w:szCs w:val="18"/>
              </w:rPr>
            </w:pPr>
            <w:r w:rsidRPr="006277FC">
              <w:rPr>
                <w:rFonts w:ascii="Arial" w:eastAsiaTheme="minorHAnsi" w:hAnsi="Arial" w:cs="Arial"/>
                <w:color w:val="000000"/>
                <w:sz w:val="18"/>
                <w:szCs w:val="18"/>
              </w:rPr>
              <w:t>36</w:t>
            </w:r>
          </w:p>
        </w:tc>
        <w:tc>
          <w:tcPr>
            <w:tcW w:w="900" w:type="dxa"/>
            <w:tcBorders>
              <w:top w:val="nil"/>
              <w:left w:val="nil"/>
              <w:bottom w:val="nil"/>
              <w:right w:val="nil"/>
            </w:tcBorders>
            <w:shd w:val="clear" w:color="auto" w:fill="FFFFFF"/>
            <w:tcMar>
              <w:top w:w="30" w:type="dxa"/>
              <w:left w:w="30" w:type="dxa"/>
              <w:bottom w:w="30" w:type="dxa"/>
              <w:right w:w="30" w:type="dxa"/>
            </w:tcMar>
            <w:vAlign w:val="center"/>
          </w:tcPr>
          <w:p w:rsidR="006277FC" w:rsidRPr="006277FC" w:rsidRDefault="006277FC" w:rsidP="006277FC">
            <w:pPr>
              <w:autoSpaceDE w:val="0"/>
              <w:autoSpaceDN w:val="0"/>
              <w:adjustRightInd w:val="0"/>
              <w:spacing w:after="0" w:line="320" w:lineRule="atLeast"/>
              <w:jc w:val="right"/>
              <w:rPr>
                <w:rFonts w:ascii="Arial" w:eastAsiaTheme="minorHAnsi" w:hAnsi="Arial" w:cs="Arial"/>
                <w:color w:val="000000"/>
                <w:sz w:val="18"/>
                <w:szCs w:val="18"/>
              </w:rPr>
            </w:pPr>
            <w:r w:rsidRPr="006277FC">
              <w:rPr>
                <w:rFonts w:ascii="Arial" w:eastAsiaTheme="minorHAnsi" w:hAnsi="Arial" w:cs="Arial"/>
                <w:color w:val="000000"/>
                <w:sz w:val="18"/>
                <w:szCs w:val="18"/>
              </w:rPr>
              <w:t>.121</w:t>
            </w:r>
          </w:p>
        </w:tc>
        <w:tc>
          <w:tcPr>
            <w:tcW w:w="900" w:type="dxa"/>
            <w:tcBorders>
              <w:top w:val="nil"/>
              <w:left w:val="nil"/>
              <w:bottom w:val="nil"/>
              <w:right w:val="nil"/>
            </w:tcBorders>
            <w:shd w:val="clear" w:color="auto" w:fill="FFFFFF"/>
            <w:tcMar>
              <w:top w:w="30" w:type="dxa"/>
              <w:left w:w="30" w:type="dxa"/>
              <w:bottom w:w="30" w:type="dxa"/>
              <w:right w:w="30" w:type="dxa"/>
            </w:tcMar>
            <w:vAlign w:val="center"/>
          </w:tcPr>
          <w:p w:rsidR="006277FC" w:rsidRPr="006277FC" w:rsidRDefault="006277FC" w:rsidP="006277FC">
            <w:pPr>
              <w:autoSpaceDE w:val="0"/>
              <w:autoSpaceDN w:val="0"/>
              <w:adjustRightInd w:val="0"/>
              <w:spacing w:after="0" w:line="320" w:lineRule="atLeast"/>
              <w:jc w:val="right"/>
              <w:rPr>
                <w:rFonts w:ascii="Arial" w:eastAsiaTheme="minorHAnsi" w:hAnsi="Arial" w:cs="Arial"/>
                <w:color w:val="000000"/>
                <w:sz w:val="18"/>
                <w:szCs w:val="18"/>
              </w:rPr>
            </w:pPr>
            <w:r w:rsidRPr="006277FC">
              <w:rPr>
                <w:rFonts w:ascii="Arial" w:eastAsiaTheme="minorHAnsi" w:hAnsi="Arial" w:cs="Arial"/>
                <w:color w:val="000000"/>
                <w:sz w:val="18"/>
                <w:szCs w:val="18"/>
              </w:rPr>
              <w:t>1.026</w:t>
            </w:r>
          </w:p>
        </w:tc>
        <w:tc>
          <w:tcPr>
            <w:tcW w:w="900" w:type="dxa"/>
            <w:tcBorders>
              <w:top w:val="nil"/>
              <w:left w:val="nil"/>
              <w:bottom w:val="nil"/>
              <w:right w:val="nil"/>
            </w:tcBorders>
            <w:shd w:val="clear" w:color="auto" w:fill="FFFFFF"/>
            <w:tcMar>
              <w:top w:w="30" w:type="dxa"/>
              <w:left w:w="30" w:type="dxa"/>
              <w:bottom w:w="30" w:type="dxa"/>
              <w:right w:w="30" w:type="dxa"/>
            </w:tcMar>
            <w:vAlign w:val="center"/>
          </w:tcPr>
          <w:p w:rsidR="006277FC" w:rsidRPr="006277FC" w:rsidRDefault="006277FC" w:rsidP="006277FC">
            <w:pPr>
              <w:autoSpaceDE w:val="0"/>
              <w:autoSpaceDN w:val="0"/>
              <w:adjustRightInd w:val="0"/>
              <w:spacing w:after="0" w:line="320" w:lineRule="atLeast"/>
              <w:jc w:val="right"/>
              <w:rPr>
                <w:rFonts w:ascii="Arial" w:eastAsiaTheme="minorHAnsi" w:hAnsi="Arial" w:cs="Arial"/>
                <w:color w:val="000000"/>
                <w:sz w:val="18"/>
                <w:szCs w:val="18"/>
              </w:rPr>
            </w:pPr>
            <w:r w:rsidRPr="006277FC">
              <w:rPr>
                <w:rFonts w:ascii="Arial" w:eastAsiaTheme="minorHAnsi" w:hAnsi="Arial" w:cs="Arial"/>
                <w:color w:val="000000"/>
                <w:sz w:val="18"/>
                <w:szCs w:val="18"/>
              </w:rPr>
              <w:t>.440</w:t>
            </w:r>
          </w:p>
        </w:tc>
      </w:tr>
      <w:tr w:rsidR="006277FC" w:rsidRPr="006277FC" w:rsidTr="006277FC">
        <w:trPr>
          <w:cantSplit/>
          <w:tblHeader/>
        </w:trPr>
        <w:tc>
          <w:tcPr>
            <w:tcW w:w="1710"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6277FC" w:rsidRPr="006277FC" w:rsidRDefault="006277FC" w:rsidP="006277FC">
            <w:pPr>
              <w:autoSpaceDE w:val="0"/>
              <w:autoSpaceDN w:val="0"/>
              <w:adjustRightInd w:val="0"/>
              <w:spacing w:after="0" w:line="240" w:lineRule="auto"/>
              <w:rPr>
                <w:rFonts w:ascii="Arial" w:eastAsiaTheme="minorHAnsi" w:hAnsi="Arial" w:cs="Arial"/>
                <w:color w:val="000000"/>
                <w:sz w:val="18"/>
                <w:szCs w:val="18"/>
              </w:rPr>
            </w:pPr>
          </w:p>
        </w:tc>
        <w:tc>
          <w:tcPr>
            <w:tcW w:w="3600" w:type="dxa"/>
            <w:gridSpan w:val="2"/>
            <w:tcBorders>
              <w:top w:val="nil"/>
              <w:left w:val="nil"/>
              <w:bottom w:val="nil"/>
              <w:right w:val="nil"/>
            </w:tcBorders>
            <w:shd w:val="clear" w:color="auto" w:fill="FFFFFF"/>
            <w:tcMar>
              <w:top w:w="30" w:type="dxa"/>
              <w:left w:w="30" w:type="dxa"/>
              <w:bottom w:w="30" w:type="dxa"/>
              <w:right w:w="30" w:type="dxa"/>
            </w:tcMar>
          </w:tcPr>
          <w:p w:rsidR="006277FC" w:rsidRPr="006277FC" w:rsidRDefault="006277FC" w:rsidP="006277FC">
            <w:pPr>
              <w:autoSpaceDE w:val="0"/>
              <w:autoSpaceDN w:val="0"/>
              <w:adjustRightInd w:val="0"/>
              <w:spacing w:after="0" w:line="320" w:lineRule="atLeast"/>
              <w:rPr>
                <w:rFonts w:ascii="Arial" w:eastAsiaTheme="minorHAnsi" w:hAnsi="Arial" w:cs="Arial"/>
                <w:color w:val="000000"/>
                <w:sz w:val="18"/>
                <w:szCs w:val="18"/>
              </w:rPr>
            </w:pPr>
            <w:r w:rsidRPr="006277FC">
              <w:rPr>
                <w:rFonts w:ascii="Arial" w:eastAsiaTheme="minorHAnsi" w:hAnsi="Arial" w:cs="Arial"/>
                <w:color w:val="000000"/>
                <w:sz w:val="18"/>
                <w:szCs w:val="18"/>
              </w:rPr>
              <w:t>Within Groups</w:t>
            </w:r>
          </w:p>
        </w:tc>
        <w:tc>
          <w:tcPr>
            <w:tcW w:w="1090" w:type="dxa"/>
            <w:tcBorders>
              <w:top w:val="nil"/>
              <w:left w:val="nil"/>
              <w:bottom w:val="nil"/>
              <w:right w:val="nil"/>
            </w:tcBorders>
            <w:shd w:val="clear" w:color="auto" w:fill="FFFFFF"/>
            <w:tcMar>
              <w:top w:w="30" w:type="dxa"/>
              <w:left w:w="30" w:type="dxa"/>
              <w:bottom w:w="30" w:type="dxa"/>
              <w:right w:w="30" w:type="dxa"/>
            </w:tcMar>
            <w:vAlign w:val="center"/>
          </w:tcPr>
          <w:p w:rsidR="006277FC" w:rsidRPr="006277FC" w:rsidRDefault="006277FC" w:rsidP="006277FC">
            <w:pPr>
              <w:autoSpaceDE w:val="0"/>
              <w:autoSpaceDN w:val="0"/>
              <w:adjustRightInd w:val="0"/>
              <w:spacing w:after="0" w:line="320" w:lineRule="atLeast"/>
              <w:jc w:val="right"/>
              <w:rPr>
                <w:rFonts w:ascii="Arial" w:eastAsiaTheme="minorHAnsi" w:hAnsi="Arial" w:cs="Arial"/>
                <w:color w:val="000000"/>
                <w:sz w:val="18"/>
                <w:szCs w:val="18"/>
              </w:rPr>
            </w:pPr>
            <w:r w:rsidRPr="006277FC">
              <w:rPr>
                <w:rFonts w:ascii="Arial" w:eastAsiaTheme="minorHAnsi" w:hAnsi="Arial" w:cs="Arial"/>
                <w:color w:val="000000"/>
                <w:sz w:val="18"/>
                <w:szCs w:val="18"/>
              </w:rPr>
              <w:t>18.013</w:t>
            </w:r>
          </w:p>
        </w:tc>
        <w:tc>
          <w:tcPr>
            <w:tcW w:w="900" w:type="dxa"/>
            <w:tcBorders>
              <w:top w:val="nil"/>
              <w:left w:val="nil"/>
              <w:bottom w:val="nil"/>
              <w:right w:val="nil"/>
            </w:tcBorders>
            <w:shd w:val="clear" w:color="auto" w:fill="FFFFFF"/>
            <w:tcMar>
              <w:top w:w="30" w:type="dxa"/>
              <w:left w:w="30" w:type="dxa"/>
              <w:bottom w:w="30" w:type="dxa"/>
              <w:right w:w="30" w:type="dxa"/>
            </w:tcMar>
            <w:vAlign w:val="center"/>
          </w:tcPr>
          <w:p w:rsidR="006277FC" w:rsidRPr="006277FC" w:rsidRDefault="006277FC" w:rsidP="006277FC">
            <w:pPr>
              <w:autoSpaceDE w:val="0"/>
              <w:autoSpaceDN w:val="0"/>
              <w:adjustRightInd w:val="0"/>
              <w:spacing w:after="0" w:line="320" w:lineRule="atLeast"/>
              <w:jc w:val="right"/>
              <w:rPr>
                <w:rFonts w:ascii="Arial" w:eastAsiaTheme="minorHAnsi" w:hAnsi="Arial" w:cs="Arial"/>
                <w:color w:val="000000"/>
                <w:sz w:val="18"/>
                <w:szCs w:val="18"/>
              </w:rPr>
            </w:pPr>
            <w:r w:rsidRPr="006277FC">
              <w:rPr>
                <w:rFonts w:ascii="Arial" w:eastAsiaTheme="minorHAnsi" w:hAnsi="Arial" w:cs="Arial"/>
                <w:color w:val="000000"/>
                <w:sz w:val="18"/>
                <w:szCs w:val="18"/>
              </w:rPr>
              <w:t>153</w:t>
            </w:r>
          </w:p>
        </w:tc>
        <w:tc>
          <w:tcPr>
            <w:tcW w:w="900" w:type="dxa"/>
            <w:tcBorders>
              <w:top w:val="nil"/>
              <w:left w:val="nil"/>
              <w:bottom w:val="nil"/>
              <w:right w:val="nil"/>
            </w:tcBorders>
            <w:shd w:val="clear" w:color="auto" w:fill="FFFFFF"/>
            <w:tcMar>
              <w:top w:w="30" w:type="dxa"/>
              <w:left w:w="30" w:type="dxa"/>
              <w:bottom w:w="30" w:type="dxa"/>
              <w:right w:w="30" w:type="dxa"/>
            </w:tcMar>
            <w:vAlign w:val="center"/>
          </w:tcPr>
          <w:p w:rsidR="006277FC" w:rsidRPr="006277FC" w:rsidRDefault="006277FC" w:rsidP="006277FC">
            <w:pPr>
              <w:autoSpaceDE w:val="0"/>
              <w:autoSpaceDN w:val="0"/>
              <w:adjustRightInd w:val="0"/>
              <w:spacing w:after="0" w:line="320" w:lineRule="atLeast"/>
              <w:jc w:val="right"/>
              <w:rPr>
                <w:rFonts w:ascii="Arial" w:eastAsiaTheme="minorHAnsi" w:hAnsi="Arial" w:cs="Arial"/>
                <w:color w:val="000000"/>
                <w:sz w:val="18"/>
                <w:szCs w:val="18"/>
              </w:rPr>
            </w:pPr>
            <w:r w:rsidRPr="006277FC">
              <w:rPr>
                <w:rFonts w:ascii="Arial" w:eastAsiaTheme="minorHAnsi" w:hAnsi="Arial" w:cs="Arial"/>
                <w:color w:val="000000"/>
                <w:sz w:val="18"/>
                <w:szCs w:val="18"/>
              </w:rPr>
              <w:t>.118</w:t>
            </w:r>
          </w:p>
        </w:tc>
        <w:tc>
          <w:tcPr>
            <w:tcW w:w="900" w:type="dxa"/>
            <w:tcBorders>
              <w:top w:val="nil"/>
              <w:left w:val="nil"/>
              <w:bottom w:val="nil"/>
              <w:right w:val="nil"/>
            </w:tcBorders>
            <w:shd w:val="clear" w:color="auto" w:fill="FFFFFF"/>
            <w:tcMar>
              <w:top w:w="30" w:type="dxa"/>
              <w:left w:w="30" w:type="dxa"/>
              <w:bottom w:w="30" w:type="dxa"/>
              <w:right w:w="30" w:type="dxa"/>
            </w:tcMar>
          </w:tcPr>
          <w:p w:rsidR="006277FC" w:rsidRPr="006277FC" w:rsidRDefault="006277FC" w:rsidP="006277FC">
            <w:pPr>
              <w:autoSpaceDE w:val="0"/>
              <w:autoSpaceDN w:val="0"/>
              <w:adjustRightInd w:val="0"/>
              <w:spacing w:after="0" w:line="240" w:lineRule="auto"/>
              <w:rPr>
                <w:rFonts w:ascii="Times New Roman" w:eastAsiaTheme="minorHAnsi" w:hAnsi="Times New Roman"/>
                <w:sz w:val="24"/>
                <w:szCs w:val="24"/>
              </w:rPr>
            </w:pPr>
          </w:p>
        </w:tc>
        <w:tc>
          <w:tcPr>
            <w:tcW w:w="900" w:type="dxa"/>
            <w:tcBorders>
              <w:top w:val="nil"/>
              <w:left w:val="nil"/>
              <w:bottom w:val="nil"/>
              <w:right w:val="nil"/>
            </w:tcBorders>
            <w:shd w:val="clear" w:color="auto" w:fill="FFFFFF"/>
            <w:tcMar>
              <w:top w:w="30" w:type="dxa"/>
              <w:left w:w="30" w:type="dxa"/>
              <w:bottom w:w="30" w:type="dxa"/>
              <w:right w:w="30" w:type="dxa"/>
            </w:tcMar>
          </w:tcPr>
          <w:p w:rsidR="006277FC" w:rsidRPr="006277FC" w:rsidRDefault="006277FC" w:rsidP="006277FC">
            <w:pPr>
              <w:autoSpaceDE w:val="0"/>
              <w:autoSpaceDN w:val="0"/>
              <w:adjustRightInd w:val="0"/>
              <w:spacing w:after="0" w:line="240" w:lineRule="auto"/>
              <w:rPr>
                <w:rFonts w:ascii="Times New Roman" w:eastAsiaTheme="minorHAnsi" w:hAnsi="Times New Roman"/>
                <w:sz w:val="24"/>
                <w:szCs w:val="24"/>
              </w:rPr>
            </w:pPr>
          </w:p>
        </w:tc>
      </w:tr>
      <w:tr w:rsidR="006277FC" w:rsidRPr="006277FC" w:rsidTr="006277FC">
        <w:trPr>
          <w:cantSplit/>
        </w:trPr>
        <w:tc>
          <w:tcPr>
            <w:tcW w:w="1710" w:type="dxa"/>
            <w:vMerge/>
            <w:tcBorders>
              <w:top w:val="single" w:sz="16" w:space="0" w:color="000000"/>
              <w:left w:val="nil"/>
              <w:bottom w:val="single" w:sz="18" w:space="0" w:color="000000"/>
              <w:right w:val="nil"/>
            </w:tcBorders>
            <w:shd w:val="clear" w:color="auto" w:fill="FFFFFF"/>
            <w:tcMar>
              <w:top w:w="30" w:type="dxa"/>
              <w:left w:w="30" w:type="dxa"/>
              <w:bottom w:w="30" w:type="dxa"/>
              <w:right w:w="30" w:type="dxa"/>
            </w:tcMar>
          </w:tcPr>
          <w:p w:rsidR="006277FC" w:rsidRPr="006277FC" w:rsidRDefault="006277FC" w:rsidP="006277FC">
            <w:pPr>
              <w:autoSpaceDE w:val="0"/>
              <w:autoSpaceDN w:val="0"/>
              <w:adjustRightInd w:val="0"/>
              <w:spacing w:after="0" w:line="240" w:lineRule="auto"/>
              <w:rPr>
                <w:rFonts w:ascii="Times New Roman" w:eastAsiaTheme="minorHAnsi" w:hAnsi="Times New Roman"/>
                <w:sz w:val="24"/>
                <w:szCs w:val="24"/>
              </w:rPr>
            </w:pPr>
          </w:p>
        </w:tc>
        <w:tc>
          <w:tcPr>
            <w:tcW w:w="3600" w:type="dxa"/>
            <w:gridSpan w:val="2"/>
            <w:tcBorders>
              <w:top w:val="nil"/>
              <w:left w:val="nil"/>
              <w:bottom w:val="single" w:sz="18" w:space="0" w:color="000000"/>
              <w:right w:val="nil"/>
            </w:tcBorders>
            <w:shd w:val="clear" w:color="auto" w:fill="FFFFFF"/>
            <w:tcMar>
              <w:top w:w="30" w:type="dxa"/>
              <w:left w:w="30" w:type="dxa"/>
              <w:bottom w:w="30" w:type="dxa"/>
              <w:right w:w="30" w:type="dxa"/>
            </w:tcMar>
          </w:tcPr>
          <w:p w:rsidR="006277FC" w:rsidRPr="006277FC" w:rsidRDefault="006277FC" w:rsidP="006277FC">
            <w:pPr>
              <w:autoSpaceDE w:val="0"/>
              <w:autoSpaceDN w:val="0"/>
              <w:adjustRightInd w:val="0"/>
              <w:spacing w:after="0" w:line="320" w:lineRule="atLeast"/>
              <w:rPr>
                <w:rFonts w:ascii="Arial" w:eastAsiaTheme="minorHAnsi" w:hAnsi="Arial" w:cs="Arial"/>
                <w:color w:val="000000"/>
                <w:sz w:val="18"/>
                <w:szCs w:val="18"/>
              </w:rPr>
            </w:pPr>
            <w:r w:rsidRPr="006277FC">
              <w:rPr>
                <w:rFonts w:ascii="Arial" w:eastAsiaTheme="minorHAnsi" w:hAnsi="Arial" w:cs="Arial"/>
                <w:color w:val="000000"/>
                <w:sz w:val="18"/>
                <w:szCs w:val="18"/>
              </w:rPr>
              <w:t>Total</w:t>
            </w:r>
          </w:p>
        </w:tc>
        <w:tc>
          <w:tcPr>
            <w:tcW w:w="1090"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277FC" w:rsidRPr="006277FC" w:rsidRDefault="006277FC" w:rsidP="006277FC">
            <w:pPr>
              <w:autoSpaceDE w:val="0"/>
              <w:autoSpaceDN w:val="0"/>
              <w:adjustRightInd w:val="0"/>
              <w:spacing w:after="0" w:line="320" w:lineRule="atLeast"/>
              <w:jc w:val="right"/>
              <w:rPr>
                <w:rFonts w:ascii="Arial" w:eastAsiaTheme="minorHAnsi" w:hAnsi="Arial" w:cs="Arial"/>
                <w:color w:val="000000"/>
                <w:sz w:val="18"/>
                <w:szCs w:val="18"/>
              </w:rPr>
            </w:pPr>
            <w:r w:rsidRPr="006277FC">
              <w:rPr>
                <w:rFonts w:ascii="Arial" w:eastAsiaTheme="minorHAnsi" w:hAnsi="Arial" w:cs="Arial"/>
                <w:color w:val="000000"/>
                <w:sz w:val="18"/>
                <w:szCs w:val="18"/>
              </w:rPr>
              <w:t>23.328</w:t>
            </w:r>
          </w:p>
        </w:tc>
        <w:tc>
          <w:tcPr>
            <w:tcW w:w="900"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277FC" w:rsidRPr="006277FC" w:rsidRDefault="006277FC" w:rsidP="006277FC">
            <w:pPr>
              <w:autoSpaceDE w:val="0"/>
              <w:autoSpaceDN w:val="0"/>
              <w:adjustRightInd w:val="0"/>
              <w:spacing w:after="0" w:line="320" w:lineRule="atLeast"/>
              <w:jc w:val="right"/>
              <w:rPr>
                <w:rFonts w:ascii="Arial" w:eastAsiaTheme="minorHAnsi" w:hAnsi="Arial" w:cs="Arial"/>
                <w:color w:val="000000"/>
                <w:sz w:val="18"/>
                <w:szCs w:val="18"/>
              </w:rPr>
            </w:pPr>
            <w:r w:rsidRPr="006277FC">
              <w:rPr>
                <w:rFonts w:ascii="Arial" w:eastAsiaTheme="minorHAnsi" w:hAnsi="Arial" w:cs="Arial"/>
                <w:color w:val="000000"/>
                <w:sz w:val="18"/>
                <w:szCs w:val="18"/>
              </w:rPr>
              <w:t>190</w:t>
            </w:r>
          </w:p>
        </w:tc>
        <w:tc>
          <w:tcPr>
            <w:tcW w:w="900" w:type="dxa"/>
            <w:tcBorders>
              <w:top w:val="nil"/>
              <w:left w:val="nil"/>
              <w:bottom w:val="single" w:sz="18" w:space="0" w:color="000000"/>
              <w:right w:val="nil"/>
            </w:tcBorders>
            <w:shd w:val="clear" w:color="auto" w:fill="FFFFFF"/>
            <w:tcMar>
              <w:top w:w="30" w:type="dxa"/>
              <w:left w:w="30" w:type="dxa"/>
              <w:bottom w:w="30" w:type="dxa"/>
              <w:right w:w="30" w:type="dxa"/>
            </w:tcMar>
          </w:tcPr>
          <w:p w:rsidR="006277FC" w:rsidRPr="006277FC" w:rsidRDefault="006277FC" w:rsidP="006277FC">
            <w:pPr>
              <w:autoSpaceDE w:val="0"/>
              <w:autoSpaceDN w:val="0"/>
              <w:adjustRightInd w:val="0"/>
              <w:spacing w:after="0" w:line="240" w:lineRule="auto"/>
              <w:rPr>
                <w:rFonts w:ascii="Times New Roman" w:eastAsiaTheme="minorHAnsi" w:hAnsi="Times New Roman"/>
                <w:sz w:val="24"/>
                <w:szCs w:val="24"/>
              </w:rPr>
            </w:pPr>
          </w:p>
        </w:tc>
        <w:tc>
          <w:tcPr>
            <w:tcW w:w="900" w:type="dxa"/>
            <w:tcBorders>
              <w:top w:val="nil"/>
              <w:left w:val="nil"/>
              <w:bottom w:val="single" w:sz="18" w:space="0" w:color="000000"/>
              <w:right w:val="nil"/>
            </w:tcBorders>
            <w:shd w:val="clear" w:color="auto" w:fill="FFFFFF"/>
            <w:tcMar>
              <w:top w:w="30" w:type="dxa"/>
              <w:left w:w="30" w:type="dxa"/>
              <w:bottom w:w="30" w:type="dxa"/>
              <w:right w:w="30" w:type="dxa"/>
            </w:tcMar>
          </w:tcPr>
          <w:p w:rsidR="006277FC" w:rsidRPr="006277FC" w:rsidRDefault="006277FC" w:rsidP="006277FC">
            <w:pPr>
              <w:autoSpaceDE w:val="0"/>
              <w:autoSpaceDN w:val="0"/>
              <w:adjustRightInd w:val="0"/>
              <w:spacing w:after="0" w:line="240" w:lineRule="auto"/>
              <w:rPr>
                <w:rFonts w:ascii="Times New Roman" w:eastAsiaTheme="minorHAnsi" w:hAnsi="Times New Roman"/>
                <w:sz w:val="24"/>
                <w:szCs w:val="24"/>
              </w:rPr>
            </w:pPr>
          </w:p>
        </w:tc>
        <w:tc>
          <w:tcPr>
            <w:tcW w:w="900" w:type="dxa"/>
            <w:tcBorders>
              <w:top w:val="nil"/>
              <w:left w:val="nil"/>
              <w:bottom w:val="single" w:sz="18" w:space="0" w:color="000000"/>
              <w:right w:val="nil"/>
            </w:tcBorders>
            <w:shd w:val="clear" w:color="auto" w:fill="FFFFFF"/>
            <w:tcMar>
              <w:top w:w="30" w:type="dxa"/>
              <w:left w:w="30" w:type="dxa"/>
              <w:bottom w:w="30" w:type="dxa"/>
              <w:right w:w="30" w:type="dxa"/>
            </w:tcMar>
          </w:tcPr>
          <w:p w:rsidR="006277FC" w:rsidRPr="006277FC" w:rsidRDefault="006277FC" w:rsidP="006277FC">
            <w:pPr>
              <w:autoSpaceDE w:val="0"/>
              <w:autoSpaceDN w:val="0"/>
              <w:adjustRightInd w:val="0"/>
              <w:spacing w:after="0" w:line="240" w:lineRule="auto"/>
              <w:rPr>
                <w:rFonts w:ascii="Times New Roman" w:eastAsiaTheme="minorHAnsi" w:hAnsi="Times New Roman"/>
                <w:sz w:val="24"/>
                <w:szCs w:val="24"/>
              </w:rPr>
            </w:pPr>
          </w:p>
        </w:tc>
      </w:tr>
    </w:tbl>
    <w:p w:rsidR="006277FC" w:rsidRPr="006277FC" w:rsidRDefault="006277FC" w:rsidP="006277FC">
      <w:pPr>
        <w:autoSpaceDE w:val="0"/>
        <w:autoSpaceDN w:val="0"/>
        <w:adjustRightInd w:val="0"/>
        <w:spacing w:after="0" w:line="400" w:lineRule="atLeast"/>
        <w:rPr>
          <w:rFonts w:ascii="Times New Roman" w:eastAsiaTheme="minorHAnsi" w:hAnsi="Times New Roman"/>
          <w:sz w:val="24"/>
          <w:szCs w:val="24"/>
        </w:rPr>
      </w:pPr>
    </w:p>
    <w:p w:rsidR="001651FC" w:rsidRDefault="001651FC" w:rsidP="001651FC">
      <w:pPr>
        <w:spacing w:after="0" w:line="240" w:lineRule="auto"/>
        <w:ind w:right="-705" w:hanging="720"/>
        <w:jc w:val="center"/>
        <w:rPr>
          <w:rFonts w:ascii="Times New Roman" w:hAnsi="Times New Roman"/>
          <w:b/>
          <w:sz w:val="24"/>
          <w:szCs w:val="24"/>
        </w:rPr>
      </w:pPr>
    </w:p>
    <w:p w:rsidR="001651FC" w:rsidRDefault="001651FC" w:rsidP="001651FC">
      <w:pPr>
        <w:spacing w:after="0" w:line="240" w:lineRule="auto"/>
        <w:ind w:right="-705" w:hanging="720"/>
        <w:jc w:val="center"/>
        <w:rPr>
          <w:rFonts w:ascii="Times New Roman" w:hAnsi="Times New Roman"/>
          <w:b/>
          <w:sz w:val="24"/>
          <w:szCs w:val="24"/>
        </w:rPr>
      </w:pPr>
    </w:p>
    <w:p w:rsidR="001651FC" w:rsidRDefault="006277FC" w:rsidP="001651FC">
      <w:pPr>
        <w:spacing w:after="0" w:line="240" w:lineRule="auto"/>
        <w:ind w:right="-705" w:hanging="720"/>
        <w:jc w:val="center"/>
        <w:rPr>
          <w:rFonts w:ascii="Times New Roman" w:hAnsi="Times New Roman"/>
          <w:b/>
          <w:sz w:val="24"/>
          <w:szCs w:val="24"/>
        </w:rPr>
      </w:pPr>
      <w:r>
        <w:rPr>
          <w:rFonts w:ascii="Times New Roman" w:hAnsi="Times New Roman"/>
          <w:b/>
          <w:sz w:val="24"/>
          <w:szCs w:val="24"/>
        </w:rPr>
        <w:t>Tabel 11</w:t>
      </w:r>
      <w:r w:rsidR="001651FC">
        <w:rPr>
          <w:rFonts w:ascii="Times New Roman" w:hAnsi="Times New Roman"/>
          <w:b/>
          <w:sz w:val="24"/>
          <w:szCs w:val="24"/>
        </w:rPr>
        <w:t>. Hasil Uji Linieritas Nilai Perusahaan – Komite Audit</w:t>
      </w:r>
    </w:p>
    <w:tbl>
      <w:tblPr>
        <w:tblW w:w="9817" w:type="dxa"/>
        <w:tblInd w:w="-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675"/>
        <w:gridCol w:w="1440"/>
        <w:gridCol w:w="2070"/>
        <w:gridCol w:w="1080"/>
        <w:gridCol w:w="862"/>
        <w:gridCol w:w="928"/>
        <w:gridCol w:w="862"/>
        <w:gridCol w:w="900"/>
      </w:tblGrid>
      <w:tr w:rsidR="00064FC4" w:rsidRPr="00064FC4" w:rsidTr="001651FC">
        <w:trPr>
          <w:cantSplit/>
          <w:tblHeader/>
        </w:trPr>
        <w:tc>
          <w:tcPr>
            <w:tcW w:w="9817" w:type="dxa"/>
            <w:gridSpan w:val="8"/>
            <w:tcBorders>
              <w:top w:val="nil"/>
              <w:left w:val="nil"/>
              <w:bottom w:val="nil"/>
              <w:right w:val="nil"/>
            </w:tcBorders>
            <w:shd w:val="clear" w:color="auto" w:fill="FFFFFF"/>
            <w:tcMar>
              <w:top w:w="30" w:type="dxa"/>
              <w:left w:w="30" w:type="dxa"/>
              <w:bottom w:w="30" w:type="dxa"/>
              <w:right w:w="30" w:type="dxa"/>
            </w:tcMar>
            <w:vAlign w:val="center"/>
          </w:tcPr>
          <w:p w:rsidR="00064FC4" w:rsidRPr="00064FC4" w:rsidRDefault="00064FC4" w:rsidP="00064FC4">
            <w:pPr>
              <w:autoSpaceDE w:val="0"/>
              <w:autoSpaceDN w:val="0"/>
              <w:adjustRightInd w:val="0"/>
              <w:spacing w:after="0" w:line="320" w:lineRule="atLeast"/>
              <w:jc w:val="center"/>
              <w:rPr>
                <w:rFonts w:ascii="Arial" w:eastAsiaTheme="minorHAnsi" w:hAnsi="Arial" w:cs="Arial"/>
                <w:color w:val="000000"/>
                <w:sz w:val="18"/>
                <w:szCs w:val="18"/>
              </w:rPr>
            </w:pPr>
            <w:r w:rsidRPr="00064FC4">
              <w:rPr>
                <w:rFonts w:ascii="Arial" w:eastAsiaTheme="minorHAnsi" w:hAnsi="Arial" w:cs="Arial"/>
                <w:b/>
                <w:bCs/>
                <w:color w:val="000000"/>
                <w:sz w:val="18"/>
                <w:szCs w:val="18"/>
              </w:rPr>
              <w:t>ANOVA Table</w:t>
            </w:r>
          </w:p>
        </w:tc>
      </w:tr>
      <w:tr w:rsidR="00064FC4" w:rsidRPr="00064FC4" w:rsidTr="001651FC">
        <w:trPr>
          <w:cantSplit/>
          <w:tblHeader/>
        </w:trPr>
        <w:tc>
          <w:tcPr>
            <w:tcW w:w="1675"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064FC4" w:rsidRPr="00064FC4" w:rsidRDefault="00064FC4" w:rsidP="00064FC4">
            <w:pPr>
              <w:autoSpaceDE w:val="0"/>
              <w:autoSpaceDN w:val="0"/>
              <w:adjustRightInd w:val="0"/>
              <w:spacing w:after="0" w:line="240" w:lineRule="auto"/>
              <w:rPr>
                <w:rFonts w:ascii="Times New Roman" w:eastAsiaTheme="minorHAnsi" w:hAnsi="Times New Roman"/>
                <w:sz w:val="24"/>
                <w:szCs w:val="24"/>
              </w:rPr>
            </w:pPr>
          </w:p>
        </w:tc>
        <w:tc>
          <w:tcPr>
            <w:tcW w:w="144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064FC4" w:rsidRPr="00064FC4" w:rsidRDefault="00064FC4" w:rsidP="00064FC4">
            <w:pPr>
              <w:autoSpaceDE w:val="0"/>
              <w:autoSpaceDN w:val="0"/>
              <w:adjustRightInd w:val="0"/>
              <w:spacing w:after="0" w:line="240" w:lineRule="auto"/>
              <w:rPr>
                <w:rFonts w:ascii="Times New Roman" w:eastAsiaTheme="minorHAnsi" w:hAnsi="Times New Roman"/>
                <w:sz w:val="24"/>
                <w:szCs w:val="24"/>
              </w:rPr>
            </w:pPr>
          </w:p>
        </w:tc>
        <w:tc>
          <w:tcPr>
            <w:tcW w:w="207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064FC4" w:rsidRPr="00064FC4" w:rsidRDefault="00064FC4" w:rsidP="00064FC4">
            <w:pPr>
              <w:autoSpaceDE w:val="0"/>
              <w:autoSpaceDN w:val="0"/>
              <w:adjustRightInd w:val="0"/>
              <w:spacing w:after="0" w:line="240" w:lineRule="auto"/>
              <w:rPr>
                <w:rFonts w:ascii="Times New Roman" w:eastAsiaTheme="minorHAnsi" w:hAnsi="Times New Roman"/>
                <w:sz w:val="24"/>
                <w:szCs w:val="24"/>
              </w:rPr>
            </w:pPr>
          </w:p>
        </w:tc>
        <w:tc>
          <w:tcPr>
            <w:tcW w:w="108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064FC4" w:rsidRPr="00064FC4" w:rsidRDefault="00064FC4" w:rsidP="00064FC4">
            <w:pPr>
              <w:autoSpaceDE w:val="0"/>
              <w:autoSpaceDN w:val="0"/>
              <w:adjustRightInd w:val="0"/>
              <w:spacing w:after="0" w:line="320" w:lineRule="atLeast"/>
              <w:jc w:val="center"/>
              <w:rPr>
                <w:rFonts w:ascii="Arial" w:eastAsiaTheme="minorHAnsi" w:hAnsi="Arial" w:cs="Arial"/>
                <w:color w:val="000000"/>
                <w:sz w:val="18"/>
                <w:szCs w:val="18"/>
              </w:rPr>
            </w:pPr>
            <w:r w:rsidRPr="00064FC4">
              <w:rPr>
                <w:rFonts w:ascii="Arial" w:eastAsiaTheme="minorHAnsi" w:hAnsi="Arial" w:cs="Arial"/>
                <w:color w:val="000000"/>
                <w:sz w:val="18"/>
                <w:szCs w:val="18"/>
              </w:rPr>
              <w:t>Sum of Squares</w:t>
            </w:r>
          </w:p>
        </w:tc>
        <w:tc>
          <w:tcPr>
            <w:tcW w:w="862"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064FC4" w:rsidRPr="00064FC4" w:rsidRDefault="00064FC4" w:rsidP="00064FC4">
            <w:pPr>
              <w:autoSpaceDE w:val="0"/>
              <w:autoSpaceDN w:val="0"/>
              <w:adjustRightInd w:val="0"/>
              <w:spacing w:after="0" w:line="320" w:lineRule="atLeast"/>
              <w:jc w:val="center"/>
              <w:rPr>
                <w:rFonts w:ascii="Arial" w:eastAsiaTheme="minorHAnsi" w:hAnsi="Arial" w:cs="Arial"/>
                <w:color w:val="000000"/>
                <w:sz w:val="18"/>
                <w:szCs w:val="18"/>
              </w:rPr>
            </w:pPr>
            <w:r w:rsidRPr="00064FC4">
              <w:rPr>
                <w:rFonts w:ascii="Arial" w:eastAsiaTheme="minorHAnsi" w:hAnsi="Arial" w:cs="Arial"/>
                <w:color w:val="000000"/>
                <w:sz w:val="18"/>
                <w:szCs w:val="18"/>
              </w:rPr>
              <w:t>df</w:t>
            </w:r>
          </w:p>
        </w:tc>
        <w:tc>
          <w:tcPr>
            <w:tcW w:w="928"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064FC4" w:rsidRPr="00064FC4" w:rsidRDefault="00064FC4" w:rsidP="00064FC4">
            <w:pPr>
              <w:autoSpaceDE w:val="0"/>
              <w:autoSpaceDN w:val="0"/>
              <w:adjustRightInd w:val="0"/>
              <w:spacing w:after="0" w:line="320" w:lineRule="atLeast"/>
              <w:jc w:val="center"/>
              <w:rPr>
                <w:rFonts w:ascii="Arial" w:eastAsiaTheme="minorHAnsi" w:hAnsi="Arial" w:cs="Arial"/>
                <w:color w:val="000000"/>
                <w:sz w:val="18"/>
                <w:szCs w:val="18"/>
              </w:rPr>
            </w:pPr>
            <w:r w:rsidRPr="00064FC4">
              <w:rPr>
                <w:rFonts w:ascii="Arial" w:eastAsiaTheme="minorHAnsi" w:hAnsi="Arial" w:cs="Arial"/>
                <w:color w:val="000000"/>
                <w:sz w:val="18"/>
                <w:szCs w:val="18"/>
              </w:rPr>
              <w:t>Mean Square</w:t>
            </w:r>
          </w:p>
        </w:tc>
        <w:tc>
          <w:tcPr>
            <w:tcW w:w="862"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064FC4" w:rsidRPr="00064FC4" w:rsidRDefault="00064FC4" w:rsidP="00064FC4">
            <w:pPr>
              <w:autoSpaceDE w:val="0"/>
              <w:autoSpaceDN w:val="0"/>
              <w:adjustRightInd w:val="0"/>
              <w:spacing w:after="0" w:line="320" w:lineRule="atLeast"/>
              <w:jc w:val="center"/>
              <w:rPr>
                <w:rFonts w:ascii="Arial" w:eastAsiaTheme="minorHAnsi" w:hAnsi="Arial" w:cs="Arial"/>
                <w:color w:val="000000"/>
                <w:sz w:val="18"/>
                <w:szCs w:val="18"/>
              </w:rPr>
            </w:pPr>
            <w:r w:rsidRPr="00064FC4">
              <w:rPr>
                <w:rFonts w:ascii="Arial" w:eastAsiaTheme="minorHAnsi" w:hAnsi="Arial" w:cs="Arial"/>
                <w:color w:val="000000"/>
                <w:sz w:val="18"/>
                <w:szCs w:val="18"/>
              </w:rPr>
              <w:t>F</w:t>
            </w:r>
          </w:p>
        </w:tc>
        <w:tc>
          <w:tcPr>
            <w:tcW w:w="90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064FC4" w:rsidRPr="00064FC4" w:rsidRDefault="00064FC4" w:rsidP="00064FC4">
            <w:pPr>
              <w:autoSpaceDE w:val="0"/>
              <w:autoSpaceDN w:val="0"/>
              <w:adjustRightInd w:val="0"/>
              <w:spacing w:after="0" w:line="320" w:lineRule="atLeast"/>
              <w:jc w:val="center"/>
              <w:rPr>
                <w:rFonts w:ascii="Arial" w:eastAsiaTheme="minorHAnsi" w:hAnsi="Arial" w:cs="Arial"/>
                <w:color w:val="000000"/>
                <w:sz w:val="18"/>
                <w:szCs w:val="18"/>
              </w:rPr>
            </w:pPr>
            <w:r w:rsidRPr="00064FC4">
              <w:rPr>
                <w:rFonts w:ascii="Arial" w:eastAsiaTheme="minorHAnsi" w:hAnsi="Arial" w:cs="Arial"/>
                <w:color w:val="000000"/>
                <w:sz w:val="18"/>
                <w:szCs w:val="18"/>
              </w:rPr>
              <w:t>Sig.</w:t>
            </w:r>
          </w:p>
        </w:tc>
      </w:tr>
      <w:tr w:rsidR="00064FC4" w:rsidRPr="00064FC4" w:rsidTr="001651FC">
        <w:trPr>
          <w:cantSplit/>
          <w:tblHeader/>
        </w:trPr>
        <w:tc>
          <w:tcPr>
            <w:tcW w:w="1675" w:type="dxa"/>
            <w:vMerge w:val="restart"/>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064FC4" w:rsidRPr="00064FC4" w:rsidRDefault="00064FC4" w:rsidP="00064FC4">
            <w:pPr>
              <w:autoSpaceDE w:val="0"/>
              <w:autoSpaceDN w:val="0"/>
              <w:adjustRightInd w:val="0"/>
              <w:spacing w:after="0" w:line="320" w:lineRule="atLeast"/>
              <w:rPr>
                <w:rFonts w:ascii="Arial" w:eastAsiaTheme="minorHAnsi" w:hAnsi="Arial" w:cs="Arial"/>
                <w:color w:val="000000"/>
                <w:sz w:val="18"/>
                <w:szCs w:val="18"/>
              </w:rPr>
            </w:pPr>
            <w:r w:rsidRPr="00064FC4">
              <w:rPr>
                <w:rFonts w:ascii="Arial" w:eastAsiaTheme="minorHAnsi" w:hAnsi="Arial" w:cs="Arial"/>
                <w:color w:val="000000"/>
                <w:sz w:val="18"/>
                <w:szCs w:val="18"/>
              </w:rPr>
              <w:t>Nilai Perusahaan * Komite Audit</w:t>
            </w:r>
          </w:p>
        </w:tc>
        <w:tc>
          <w:tcPr>
            <w:tcW w:w="1440" w:type="dxa"/>
            <w:vMerge w:val="restart"/>
            <w:tcBorders>
              <w:top w:val="single" w:sz="16" w:space="0" w:color="000000"/>
              <w:left w:val="nil"/>
              <w:bottom w:val="nil"/>
              <w:right w:val="nil"/>
            </w:tcBorders>
            <w:shd w:val="clear" w:color="auto" w:fill="FFFFFF"/>
            <w:tcMar>
              <w:top w:w="30" w:type="dxa"/>
              <w:left w:w="30" w:type="dxa"/>
              <w:bottom w:w="30" w:type="dxa"/>
              <w:right w:w="30" w:type="dxa"/>
            </w:tcMar>
          </w:tcPr>
          <w:p w:rsidR="00064FC4" w:rsidRPr="00064FC4" w:rsidRDefault="00064FC4" w:rsidP="00064FC4">
            <w:pPr>
              <w:autoSpaceDE w:val="0"/>
              <w:autoSpaceDN w:val="0"/>
              <w:adjustRightInd w:val="0"/>
              <w:spacing w:after="0" w:line="320" w:lineRule="atLeast"/>
              <w:rPr>
                <w:rFonts w:ascii="Arial" w:eastAsiaTheme="minorHAnsi" w:hAnsi="Arial" w:cs="Arial"/>
                <w:color w:val="000000"/>
                <w:sz w:val="18"/>
                <w:szCs w:val="18"/>
              </w:rPr>
            </w:pPr>
            <w:r w:rsidRPr="00064FC4">
              <w:rPr>
                <w:rFonts w:ascii="Arial" w:eastAsiaTheme="minorHAnsi" w:hAnsi="Arial" w:cs="Arial"/>
                <w:color w:val="000000"/>
                <w:sz w:val="18"/>
                <w:szCs w:val="18"/>
              </w:rPr>
              <w:t>Between Groups</w:t>
            </w:r>
          </w:p>
        </w:tc>
        <w:tc>
          <w:tcPr>
            <w:tcW w:w="2070" w:type="dxa"/>
            <w:tcBorders>
              <w:top w:val="single" w:sz="16" w:space="0" w:color="000000"/>
              <w:left w:val="nil"/>
              <w:bottom w:val="nil"/>
              <w:right w:val="nil"/>
            </w:tcBorders>
            <w:shd w:val="clear" w:color="auto" w:fill="FFFFFF"/>
            <w:tcMar>
              <w:top w:w="30" w:type="dxa"/>
              <w:left w:w="30" w:type="dxa"/>
              <w:bottom w:w="30" w:type="dxa"/>
              <w:right w:w="30" w:type="dxa"/>
            </w:tcMar>
          </w:tcPr>
          <w:p w:rsidR="00064FC4" w:rsidRPr="00064FC4" w:rsidRDefault="00064FC4" w:rsidP="00064FC4">
            <w:pPr>
              <w:autoSpaceDE w:val="0"/>
              <w:autoSpaceDN w:val="0"/>
              <w:adjustRightInd w:val="0"/>
              <w:spacing w:after="0" w:line="320" w:lineRule="atLeast"/>
              <w:rPr>
                <w:rFonts w:ascii="Arial" w:eastAsiaTheme="minorHAnsi" w:hAnsi="Arial" w:cs="Arial"/>
                <w:color w:val="000000"/>
                <w:sz w:val="18"/>
                <w:szCs w:val="18"/>
              </w:rPr>
            </w:pPr>
            <w:r w:rsidRPr="00064FC4">
              <w:rPr>
                <w:rFonts w:ascii="Arial" w:eastAsiaTheme="minorHAnsi" w:hAnsi="Arial" w:cs="Arial"/>
                <w:color w:val="000000"/>
                <w:sz w:val="18"/>
                <w:szCs w:val="18"/>
              </w:rPr>
              <w:t>(Combined)</w:t>
            </w:r>
          </w:p>
        </w:tc>
        <w:tc>
          <w:tcPr>
            <w:tcW w:w="108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064FC4" w:rsidRPr="00064FC4" w:rsidRDefault="00064FC4" w:rsidP="00064FC4">
            <w:pPr>
              <w:autoSpaceDE w:val="0"/>
              <w:autoSpaceDN w:val="0"/>
              <w:adjustRightInd w:val="0"/>
              <w:spacing w:after="0" w:line="320" w:lineRule="atLeast"/>
              <w:jc w:val="right"/>
              <w:rPr>
                <w:rFonts w:ascii="Arial" w:eastAsiaTheme="minorHAnsi" w:hAnsi="Arial" w:cs="Arial"/>
                <w:color w:val="000000"/>
                <w:sz w:val="18"/>
                <w:szCs w:val="18"/>
              </w:rPr>
            </w:pPr>
            <w:r w:rsidRPr="00064FC4">
              <w:rPr>
                <w:rFonts w:ascii="Arial" w:eastAsiaTheme="minorHAnsi" w:hAnsi="Arial" w:cs="Arial"/>
                <w:color w:val="000000"/>
                <w:sz w:val="18"/>
                <w:szCs w:val="18"/>
              </w:rPr>
              <w:t>.252</w:t>
            </w:r>
          </w:p>
        </w:tc>
        <w:tc>
          <w:tcPr>
            <w:tcW w:w="862"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064FC4" w:rsidRPr="00064FC4" w:rsidRDefault="00064FC4" w:rsidP="00064FC4">
            <w:pPr>
              <w:autoSpaceDE w:val="0"/>
              <w:autoSpaceDN w:val="0"/>
              <w:adjustRightInd w:val="0"/>
              <w:spacing w:after="0" w:line="320" w:lineRule="atLeast"/>
              <w:jc w:val="right"/>
              <w:rPr>
                <w:rFonts w:ascii="Arial" w:eastAsiaTheme="minorHAnsi" w:hAnsi="Arial" w:cs="Arial"/>
                <w:color w:val="000000"/>
                <w:sz w:val="18"/>
                <w:szCs w:val="18"/>
              </w:rPr>
            </w:pPr>
            <w:r w:rsidRPr="00064FC4">
              <w:rPr>
                <w:rFonts w:ascii="Arial" w:eastAsiaTheme="minorHAnsi" w:hAnsi="Arial" w:cs="Arial"/>
                <w:color w:val="000000"/>
                <w:sz w:val="18"/>
                <w:szCs w:val="18"/>
              </w:rPr>
              <w:t>4</w:t>
            </w:r>
          </w:p>
        </w:tc>
        <w:tc>
          <w:tcPr>
            <w:tcW w:w="928"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064FC4" w:rsidRPr="00064FC4" w:rsidRDefault="00064FC4" w:rsidP="00064FC4">
            <w:pPr>
              <w:autoSpaceDE w:val="0"/>
              <w:autoSpaceDN w:val="0"/>
              <w:adjustRightInd w:val="0"/>
              <w:spacing w:after="0" w:line="320" w:lineRule="atLeast"/>
              <w:jc w:val="right"/>
              <w:rPr>
                <w:rFonts w:ascii="Arial" w:eastAsiaTheme="minorHAnsi" w:hAnsi="Arial" w:cs="Arial"/>
                <w:color w:val="000000"/>
                <w:sz w:val="18"/>
                <w:szCs w:val="18"/>
              </w:rPr>
            </w:pPr>
            <w:r w:rsidRPr="00064FC4">
              <w:rPr>
                <w:rFonts w:ascii="Arial" w:eastAsiaTheme="minorHAnsi" w:hAnsi="Arial" w:cs="Arial"/>
                <w:color w:val="000000"/>
                <w:sz w:val="18"/>
                <w:szCs w:val="18"/>
              </w:rPr>
              <w:t>.063</w:t>
            </w:r>
          </w:p>
        </w:tc>
        <w:tc>
          <w:tcPr>
            <w:tcW w:w="862"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064FC4" w:rsidRPr="00064FC4" w:rsidRDefault="00064FC4" w:rsidP="00064FC4">
            <w:pPr>
              <w:autoSpaceDE w:val="0"/>
              <w:autoSpaceDN w:val="0"/>
              <w:adjustRightInd w:val="0"/>
              <w:spacing w:after="0" w:line="320" w:lineRule="atLeast"/>
              <w:jc w:val="right"/>
              <w:rPr>
                <w:rFonts w:ascii="Arial" w:eastAsiaTheme="minorHAnsi" w:hAnsi="Arial" w:cs="Arial"/>
                <w:color w:val="000000"/>
                <w:sz w:val="18"/>
                <w:szCs w:val="18"/>
              </w:rPr>
            </w:pPr>
            <w:r w:rsidRPr="00064FC4">
              <w:rPr>
                <w:rFonts w:ascii="Arial" w:eastAsiaTheme="minorHAnsi" w:hAnsi="Arial" w:cs="Arial"/>
                <w:color w:val="000000"/>
                <w:sz w:val="18"/>
                <w:szCs w:val="18"/>
              </w:rPr>
              <w:t>.507</w:t>
            </w:r>
          </w:p>
        </w:tc>
        <w:tc>
          <w:tcPr>
            <w:tcW w:w="90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064FC4" w:rsidRPr="00064FC4" w:rsidRDefault="00064FC4" w:rsidP="00064FC4">
            <w:pPr>
              <w:autoSpaceDE w:val="0"/>
              <w:autoSpaceDN w:val="0"/>
              <w:adjustRightInd w:val="0"/>
              <w:spacing w:after="0" w:line="320" w:lineRule="atLeast"/>
              <w:jc w:val="right"/>
              <w:rPr>
                <w:rFonts w:ascii="Arial" w:eastAsiaTheme="minorHAnsi" w:hAnsi="Arial" w:cs="Arial"/>
                <w:color w:val="000000"/>
                <w:sz w:val="18"/>
                <w:szCs w:val="18"/>
              </w:rPr>
            </w:pPr>
            <w:r w:rsidRPr="00064FC4">
              <w:rPr>
                <w:rFonts w:ascii="Arial" w:eastAsiaTheme="minorHAnsi" w:hAnsi="Arial" w:cs="Arial"/>
                <w:color w:val="000000"/>
                <w:sz w:val="18"/>
                <w:szCs w:val="18"/>
              </w:rPr>
              <w:t>.730</w:t>
            </w:r>
          </w:p>
        </w:tc>
      </w:tr>
      <w:tr w:rsidR="00064FC4" w:rsidRPr="00064FC4" w:rsidTr="001651FC">
        <w:trPr>
          <w:cantSplit/>
          <w:tblHeader/>
        </w:trPr>
        <w:tc>
          <w:tcPr>
            <w:tcW w:w="1675"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064FC4" w:rsidRPr="00064FC4" w:rsidRDefault="00064FC4" w:rsidP="00064FC4">
            <w:pPr>
              <w:autoSpaceDE w:val="0"/>
              <w:autoSpaceDN w:val="0"/>
              <w:adjustRightInd w:val="0"/>
              <w:spacing w:after="0" w:line="240" w:lineRule="auto"/>
              <w:rPr>
                <w:rFonts w:ascii="Arial" w:eastAsiaTheme="minorHAnsi" w:hAnsi="Arial" w:cs="Arial"/>
                <w:color w:val="000000"/>
                <w:sz w:val="18"/>
                <w:szCs w:val="18"/>
              </w:rPr>
            </w:pPr>
          </w:p>
        </w:tc>
        <w:tc>
          <w:tcPr>
            <w:tcW w:w="1440" w:type="dxa"/>
            <w:vMerge/>
            <w:tcBorders>
              <w:top w:val="single" w:sz="16" w:space="0" w:color="000000"/>
              <w:left w:val="nil"/>
              <w:bottom w:val="nil"/>
              <w:right w:val="nil"/>
            </w:tcBorders>
            <w:shd w:val="clear" w:color="auto" w:fill="FFFFFF"/>
            <w:tcMar>
              <w:top w:w="30" w:type="dxa"/>
              <w:left w:w="30" w:type="dxa"/>
              <w:bottom w:w="30" w:type="dxa"/>
              <w:right w:w="30" w:type="dxa"/>
            </w:tcMar>
          </w:tcPr>
          <w:p w:rsidR="00064FC4" w:rsidRPr="00064FC4" w:rsidRDefault="00064FC4" w:rsidP="00064FC4">
            <w:pPr>
              <w:autoSpaceDE w:val="0"/>
              <w:autoSpaceDN w:val="0"/>
              <w:adjustRightInd w:val="0"/>
              <w:spacing w:after="0" w:line="240" w:lineRule="auto"/>
              <w:rPr>
                <w:rFonts w:ascii="Arial" w:eastAsiaTheme="minorHAnsi" w:hAnsi="Arial" w:cs="Arial"/>
                <w:color w:val="000000"/>
                <w:sz w:val="18"/>
                <w:szCs w:val="18"/>
              </w:rPr>
            </w:pPr>
          </w:p>
        </w:tc>
        <w:tc>
          <w:tcPr>
            <w:tcW w:w="2070" w:type="dxa"/>
            <w:tcBorders>
              <w:top w:val="nil"/>
              <w:left w:val="nil"/>
              <w:bottom w:val="nil"/>
              <w:right w:val="nil"/>
            </w:tcBorders>
            <w:shd w:val="clear" w:color="auto" w:fill="FFFFFF"/>
            <w:tcMar>
              <w:top w:w="30" w:type="dxa"/>
              <w:left w:w="30" w:type="dxa"/>
              <w:bottom w:w="30" w:type="dxa"/>
              <w:right w:w="30" w:type="dxa"/>
            </w:tcMar>
          </w:tcPr>
          <w:p w:rsidR="00064FC4" w:rsidRPr="00064FC4" w:rsidRDefault="00064FC4" w:rsidP="00064FC4">
            <w:pPr>
              <w:autoSpaceDE w:val="0"/>
              <w:autoSpaceDN w:val="0"/>
              <w:adjustRightInd w:val="0"/>
              <w:spacing w:after="0" w:line="320" w:lineRule="atLeast"/>
              <w:rPr>
                <w:rFonts w:ascii="Arial" w:eastAsiaTheme="minorHAnsi" w:hAnsi="Arial" w:cs="Arial"/>
                <w:color w:val="000000"/>
                <w:sz w:val="18"/>
                <w:szCs w:val="18"/>
              </w:rPr>
            </w:pPr>
            <w:r w:rsidRPr="00064FC4">
              <w:rPr>
                <w:rFonts w:ascii="Arial" w:eastAsiaTheme="minorHAnsi" w:hAnsi="Arial" w:cs="Arial"/>
                <w:color w:val="000000"/>
                <w:sz w:val="18"/>
                <w:szCs w:val="18"/>
              </w:rPr>
              <w:t>Linearity</w:t>
            </w:r>
          </w:p>
        </w:tc>
        <w:tc>
          <w:tcPr>
            <w:tcW w:w="1080" w:type="dxa"/>
            <w:tcBorders>
              <w:top w:val="nil"/>
              <w:left w:val="nil"/>
              <w:bottom w:val="nil"/>
              <w:right w:val="nil"/>
            </w:tcBorders>
            <w:shd w:val="clear" w:color="auto" w:fill="FFFFFF"/>
            <w:tcMar>
              <w:top w:w="30" w:type="dxa"/>
              <w:left w:w="30" w:type="dxa"/>
              <w:bottom w:w="30" w:type="dxa"/>
              <w:right w:w="30" w:type="dxa"/>
            </w:tcMar>
            <w:vAlign w:val="center"/>
          </w:tcPr>
          <w:p w:rsidR="00064FC4" w:rsidRPr="00064FC4" w:rsidRDefault="00064FC4" w:rsidP="00064FC4">
            <w:pPr>
              <w:autoSpaceDE w:val="0"/>
              <w:autoSpaceDN w:val="0"/>
              <w:adjustRightInd w:val="0"/>
              <w:spacing w:after="0" w:line="320" w:lineRule="atLeast"/>
              <w:jc w:val="right"/>
              <w:rPr>
                <w:rFonts w:ascii="Arial" w:eastAsiaTheme="minorHAnsi" w:hAnsi="Arial" w:cs="Arial"/>
                <w:color w:val="000000"/>
                <w:sz w:val="18"/>
                <w:szCs w:val="18"/>
              </w:rPr>
            </w:pPr>
            <w:r w:rsidRPr="00064FC4">
              <w:rPr>
                <w:rFonts w:ascii="Arial" w:eastAsiaTheme="minorHAnsi" w:hAnsi="Arial" w:cs="Arial"/>
                <w:color w:val="000000"/>
                <w:sz w:val="18"/>
                <w:szCs w:val="18"/>
              </w:rPr>
              <w:t>.027</w:t>
            </w:r>
          </w:p>
        </w:tc>
        <w:tc>
          <w:tcPr>
            <w:tcW w:w="862" w:type="dxa"/>
            <w:tcBorders>
              <w:top w:val="nil"/>
              <w:left w:val="nil"/>
              <w:bottom w:val="nil"/>
              <w:right w:val="nil"/>
            </w:tcBorders>
            <w:shd w:val="clear" w:color="auto" w:fill="FFFFFF"/>
            <w:tcMar>
              <w:top w:w="30" w:type="dxa"/>
              <w:left w:w="30" w:type="dxa"/>
              <w:bottom w:w="30" w:type="dxa"/>
              <w:right w:w="30" w:type="dxa"/>
            </w:tcMar>
            <w:vAlign w:val="center"/>
          </w:tcPr>
          <w:p w:rsidR="00064FC4" w:rsidRPr="00064FC4" w:rsidRDefault="00064FC4" w:rsidP="00064FC4">
            <w:pPr>
              <w:autoSpaceDE w:val="0"/>
              <w:autoSpaceDN w:val="0"/>
              <w:adjustRightInd w:val="0"/>
              <w:spacing w:after="0" w:line="320" w:lineRule="atLeast"/>
              <w:jc w:val="right"/>
              <w:rPr>
                <w:rFonts w:ascii="Arial" w:eastAsiaTheme="minorHAnsi" w:hAnsi="Arial" w:cs="Arial"/>
                <w:color w:val="000000"/>
                <w:sz w:val="18"/>
                <w:szCs w:val="18"/>
              </w:rPr>
            </w:pPr>
            <w:r w:rsidRPr="00064FC4">
              <w:rPr>
                <w:rFonts w:ascii="Arial" w:eastAsiaTheme="minorHAnsi" w:hAnsi="Arial" w:cs="Arial"/>
                <w:color w:val="000000"/>
                <w:sz w:val="18"/>
                <w:szCs w:val="18"/>
              </w:rPr>
              <w:t>1</w:t>
            </w:r>
          </w:p>
        </w:tc>
        <w:tc>
          <w:tcPr>
            <w:tcW w:w="928" w:type="dxa"/>
            <w:tcBorders>
              <w:top w:val="nil"/>
              <w:left w:val="nil"/>
              <w:bottom w:val="nil"/>
              <w:right w:val="nil"/>
            </w:tcBorders>
            <w:shd w:val="clear" w:color="auto" w:fill="FFFFFF"/>
            <w:tcMar>
              <w:top w:w="30" w:type="dxa"/>
              <w:left w:w="30" w:type="dxa"/>
              <w:bottom w:w="30" w:type="dxa"/>
              <w:right w:w="30" w:type="dxa"/>
            </w:tcMar>
            <w:vAlign w:val="center"/>
          </w:tcPr>
          <w:p w:rsidR="00064FC4" w:rsidRPr="00064FC4" w:rsidRDefault="00064FC4" w:rsidP="00064FC4">
            <w:pPr>
              <w:autoSpaceDE w:val="0"/>
              <w:autoSpaceDN w:val="0"/>
              <w:adjustRightInd w:val="0"/>
              <w:spacing w:after="0" w:line="320" w:lineRule="atLeast"/>
              <w:jc w:val="right"/>
              <w:rPr>
                <w:rFonts w:ascii="Arial" w:eastAsiaTheme="minorHAnsi" w:hAnsi="Arial" w:cs="Arial"/>
                <w:color w:val="000000"/>
                <w:sz w:val="18"/>
                <w:szCs w:val="18"/>
              </w:rPr>
            </w:pPr>
            <w:r w:rsidRPr="00064FC4">
              <w:rPr>
                <w:rFonts w:ascii="Arial" w:eastAsiaTheme="minorHAnsi" w:hAnsi="Arial" w:cs="Arial"/>
                <w:color w:val="000000"/>
                <w:sz w:val="18"/>
                <w:szCs w:val="18"/>
              </w:rPr>
              <w:t>.027</w:t>
            </w:r>
          </w:p>
        </w:tc>
        <w:tc>
          <w:tcPr>
            <w:tcW w:w="862" w:type="dxa"/>
            <w:tcBorders>
              <w:top w:val="nil"/>
              <w:left w:val="nil"/>
              <w:bottom w:val="nil"/>
              <w:right w:val="nil"/>
            </w:tcBorders>
            <w:shd w:val="clear" w:color="auto" w:fill="FFFFFF"/>
            <w:tcMar>
              <w:top w:w="30" w:type="dxa"/>
              <w:left w:w="30" w:type="dxa"/>
              <w:bottom w:w="30" w:type="dxa"/>
              <w:right w:w="30" w:type="dxa"/>
            </w:tcMar>
            <w:vAlign w:val="center"/>
          </w:tcPr>
          <w:p w:rsidR="00064FC4" w:rsidRPr="00064FC4" w:rsidRDefault="00064FC4" w:rsidP="00064FC4">
            <w:pPr>
              <w:autoSpaceDE w:val="0"/>
              <w:autoSpaceDN w:val="0"/>
              <w:adjustRightInd w:val="0"/>
              <w:spacing w:after="0" w:line="320" w:lineRule="atLeast"/>
              <w:jc w:val="right"/>
              <w:rPr>
                <w:rFonts w:ascii="Arial" w:eastAsiaTheme="minorHAnsi" w:hAnsi="Arial" w:cs="Arial"/>
                <w:color w:val="000000"/>
                <w:sz w:val="18"/>
                <w:szCs w:val="18"/>
              </w:rPr>
            </w:pPr>
            <w:r w:rsidRPr="00064FC4">
              <w:rPr>
                <w:rFonts w:ascii="Arial" w:eastAsiaTheme="minorHAnsi" w:hAnsi="Arial" w:cs="Arial"/>
                <w:color w:val="000000"/>
                <w:sz w:val="18"/>
                <w:szCs w:val="18"/>
              </w:rPr>
              <w:t>.217</w:t>
            </w:r>
          </w:p>
        </w:tc>
        <w:tc>
          <w:tcPr>
            <w:tcW w:w="900" w:type="dxa"/>
            <w:tcBorders>
              <w:top w:val="nil"/>
              <w:left w:val="nil"/>
              <w:bottom w:val="nil"/>
              <w:right w:val="nil"/>
            </w:tcBorders>
            <w:shd w:val="clear" w:color="auto" w:fill="FFFFFF"/>
            <w:tcMar>
              <w:top w:w="30" w:type="dxa"/>
              <w:left w:w="30" w:type="dxa"/>
              <w:bottom w:w="30" w:type="dxa"/>
              <w:right w:w="30" w:type="dxa"/>
            </w:tcMar>
            <w:vAlign w:val="center"/>
          </w:tcPr>
          <w:p w:rsidR="00064FC4" w:rsidRPr="00064FC4" w:rsidRDefault="00064FC4" w:rsidP="00064FC4">
            <w:pPr>
              <w:autoSpaceDE w:val="0"/>
              <w:autoSpaceDN w:val="0"/>
              <w:adjustRightInd w:val="0"/>
              <w:spacing w:after="0" w:line="320" w:lineRule="atLeast"/>
              <w:jc w:val="right"/>
              <w:rPr>
                <w:rFonts w:ascii="Arial" w:eastAsiaTheme="minorHAnsi" w:hAnsi="Arial" w:cs="Arial"/>
                <w:color w:val="000000"/>
                <w:sz w:val="18"/>
                <w:szCs w:val="18"/>
              </w:rPr>
            </w:pPr>
            <w:r w:rsidRPr="00064FC4">
              <w:rPr>
                <w:rFonts w:ascii="Arial" w:eastAsiaTheme="minorHAnsi" w:hAnsi="Arial" w:cs="Arial"/>
                <w:color w:val="000000"/>
                <w:sz w:val="18"/>
                <w:szCs w:val="18"/>
              </w:rPr>
              <w:t>.642</w:t>
            </w:r>
          </w:p>
        </w:tc>
      </w:tr>
      <w:tr w:rsidR="00064FC4" w:rsidRPr="00064FC4" w:rsidTr="001651FC">
        <w:trPr>
          <w:cantSplit/>
          <w:tblHeader/>
        </w:trPr>
        <w:tc>
          <w:tcPr>
            <w:tcW w:w="1675"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064FC4" w:rsidRPr="00064FC4" w:rsidRDefault="00064FC4" w:rsidP="00064FC4">
            <w:pPr>
              <w:autoSpaceDE w:val="0"/>
              <w:autoSpaceDN w:val="0"/>
              <w:adjustRightInd w:val="0"/>
              <w:spacing w:after="0" w:line="240" w:lineRule="auto"/>
              <w:rPr>
                <w:rFonts w:ascii="Arial" w:eastAsiaTheme="minorHAnsi" w:hAnsi="Arial" w:cs="Arial"/>
                <w:color w:val="000000"/>
                <w:sz w:val="18"/>
                <w:szCs w:val="18"/>
              </w:rPr>
            </w:pPr>
          </w:p>
        </w:tc>
        <w:tc>
          <w:tcPr>
            <w:tcW w:w="1440" w:type="dxa"/>
            <w:vMerge/>
            <w:tcBorders>
              <w:top w:val="single" w:sz="16" w:space="0" w:color="000000"/>
              <w:left w:val="nil"/>
              <w:bottom w:val="nil"/>
              <w:right w:val="nil"/>
            </w:tcBorders>
            <w:shd w:val="clear" w:color="auto" w:fill="FFFFFF"/>
            <w:tcMar>
              <w:top w:w="30" w:type="dxa"/>
              <w:left w:w="30" w:type="dxa"/>
              <w:bottom w:w="30" w:type="dxa"/>
              <w:right w:w="30" w:type="dxa"/>
            </w:tcMar>
          </w:tcPr>
          <w:p w:rsidR="00064FC4" w:rsidRPr="00064FC4" w:rsidRDefault="00064FC4" w:rsidP="00064FC4">
            <w:pPr>
              <w:autoSpaceDE w:val="0"/>
              <w:autoSpaceDN w:val="0"/>
              <w:adjustRightInd w:val="0"/>
              <w:spacing w:after="0" w:line="240" w:lineRule="auto"/>
              <w:rPr>
                <w:rFonts w:ascii="Arial" w:eastAsiaTheme="minorHAnsi" w:hAnsi="Arial" w:cs="Arial"/>
                <w:color w:val="000000"/>
                <w:sz w:val="18"/>
                <w:szCs w:val="18"/>
              </w:rPr>
            </w:pPr>
          </w:p>
        </w:tc>
        <w:tc>
          <w:tcPr>
            <w:tcW w:w="2070" w:type="dxa"/>
            <w:tcBorders>
              <w:top w:val="nil"/>
              <w:left w:val="nil"/>
              <w:bottom w:val="nil"/>
              <w:right w:val="nil"/>
            </w:tcBorders>
            <w:shd w:val="clear" w:color="auto" w:fill="FFFFFF"/>
            <w:tcMar>
              <w:top w:w="30" w:type="dxa"/>
              <w:left w:w="30" w:type="dxa"/>
              <w:bottom w:w="30" w:type="dxa"/>
              <w:right w:w="30" w:type="dxa"/>
            </w:tcMar>
          </w:tcPr>
          <w:p w:rsidR="00064FC4" w:rsidRPr="00064FC4" w:rsidRDefault="00064FC4" w:rsidP="00064FC4">
            <w:pPr>
              <w:autoSpaceDE w:val="0"/>
              <w:autoSpaceDN w:val="0"/>
              <w:adjustRightInd w:val="0"/>
              <w:spacing w:after="0" w:line="320" w:lineRule="atLeast"/>
              <w:rPr>
                <w:rFonts w:ascii="Arial" w:eastAsiaTheme="minorHAnsi" w:hAnsi="Arial" w:cs="Arial"/>
                <w:color w:val="000000"/>
                <w:sz w:val="18"/>
                <w:szCs w:val="18"/>
              </w:rPr>
            </w:pPr>
            <w:r w:rsidRPr="00064FC4">
              <w:rPr>
                <w:rFonts w:ascii="Arial" w:eastAsiaTheme="minorHAnsi" w:hAnsi="Arial" w:cs="Arial"/>
                <w:color w:val="000000"/>
                <w:sz w:val="18"/>
                <w:szCs w:val="18"/>
              </w:rPr>
              <w:t>Deviation from Linearity</w:t>
            </w:r>
          </w:p>
        </w:tc>
        <w:tc>
          <w:tcPr>
            <w:tcW w:w="1080" w:type="dxa"/>
            <w:tcBorders>
              <w:top w:val="nil"/>
              <w:left w:val="nil"/>
              <w:bottom w:val="nil"/>
              <w:right w:val="nil"/>
            </w:tcBorders>
            <w:shd w:val="clear" w:color="auto" w:fill="FFFFFF"/>
            <w:tcMar>
              <w:top w:w="30" w:type="dxa"/>
              <w:left w:w="30" w:type="dxa"/>
              <w:bottom w:w="30" w:type="dxa"/>
              <w:right w:w="30" w:type="dxa"/>
            </w:tcMar>
            <w:vAlign w:val="center"/>
          </w:tcPr>
          <w:p w:rsidR="00064FC4" w:rsidRPr="00064FC4" w:rsidRDefault="00064FC4" w:rsidP="00064FC4">
            <w:pPr>
              <w:autoSpaceDE w:val="0"/>
              <w:autoSpaceDN w:val="0"/>
              <w:adjustRightInd w:val="0"/>
              <w:spacing w:after="0" w:line="320" w:lineRule="atLeast"/>
              <w:jc w:val="right"/>
              <w:rPr>
                <w:rFonts w:ascii="Arial" w:eastAsiaTheme="minorHAnsi" w:hAnsi="Arial" w:cs="Arial"/>
                <w:color w:val="000000"/>
                <w:sz w:val="18"/>
                <w:szCs w:val="18"/>
              </w:rPr>
            </w:pPr>
            <w:r w:rsidRPr="00064FC4">
              <w:rPr>
                <w:rFonts w:ascii="Arial" w:eastAsiaTheme="minorHAnsi" w:hAnsi="Arial" w:cs="Arial"/>
                <w:color w:val="000000"/>
                <w:sz w:val="18"/>
                <w:szCs w:val="18"/>
              </w:rPr>
              <w:t>.225</w:t>
            </w:r>
          </w:p>
        </w:tc>
        <w:tc>
          <w:tcPr>
            <w:tcW w:w="862" w:type="dxa"/>
            <w:tcBorders>
              <w:top w:val="nil"/>
              <w:left w:val="nil"/>
              <w:bottom w:val="nil"/>
              <w:right w:val="nil"/>
            </w:tcBorders>
            <w:shd w:val="clear" w:color="auto" w:fill="FFFFFF"/>
            <w:tcMar>
              <w:top w:w="30" w:type="dxa"/>
              <w:left w:w="30" w:type="dxa"/>
              <w:bottom w:w="30" w:type="dxa"/>
              <w:right w:w="30" w:type="dxa"/>
            </w:tcMar>
            <w:vAlign w:val="center"/>
          </w:tcPr>
          <w:p w:rsidR="00064FC4" w:rsidRPr="00064FC4" w:rsidRDefault="00064FC4" w:rsidP="00064FC4">
            <w:pPr>
              <w:autoSpaceDE w:val="0"/>
              <w:autoSpaceDN w:val="0"/>
              <w:adjustRightInd w:val="0"/>
              <w:spacing w:after="0" w:line="320" w:lineRule="atLeast"/>
              <w:jc w:val="right"/>
              <w:rPr>
                <w:rFonts w:ascii="Arial" w:eastAsiaTheme="minorHAnsi" w:hAnsi="Arial" w:cs="Arial"/>
                <w:color w:val="000000"/>
                <w:sz w:val="18"/>
                <w:szCs w:val="18"/>
              </w:rPr>
            </w:pPr>
            <w:r w:rsidRPr="00064FC4">
              <w:rPr>
                <w:rFonts w:ascii="Arial" w:eastAsiaTheme="minorHAnsi" w:hAnsi="Arial" w:cs="Arial"/>
                <w:color w:val="000000"/>
                <w:sz w:val="18"/>
                <w:szCs w:val="18"/>
              </w:rPr>
              <w:t>3</w:t>
            </w:r>
          </w:p>
        </w:tc>
        <w:tc>
          <w:tcPr>
            <w:tcW w:w="928" w:type="dxa"/>
            <w:tcBorders>
              <w:top w:val="nil"/>
              <w:left w:val="nil"/>
              <w:bottom w:val="nil"/>
              <w:right w:val="nil"/>
            </w:tcBorders>
            <w:shd w:val="clear" w:color="auto" w:fill="FFFFFF"/>
            <w:tcMar>
              <w:top w:w="30" w:type="dxa"/>
              <w:left w:w="30" w:type="dxa"/>
              <w:bottom w:w="30" w:type="dxa"/>
              <w:right w:w="30" w:type="dxa"/>
            </w:tcMar>
            <w:vAlign w:val="center"/>
          </w:tcPr>
          <w:p w:rsidR="00064FC4" w:rsidRPr="00064FC4" w:rsidRDefault="00064FC4" w:rsidP="00064FC4">
            <w:pPr>
              <w:autoSpaceDE w:val="0"/>
              <w:autoSpaceDN w:val="0"/>
              <w:adjustRightInd w:val="0"/>
              <w:spacing w:after="0" w:line="320" w:lineRule="atLeast"/>
              <w:jc w:val="right"/>
              <w:rPr>
                <w:rFonts w:ascii="Arial" w:eastAsiaTheme="minorHAnsi" w:hAnsi="Arial" w:cs="Arial"/>
                <w:color w:val="000000"/>
                <w:sz w:val="18"/>
                <w:szCs w:val="18"/>
              </w:rPr>
            </w:pPr>
            <w:r w:rsidRPr="00064FC4">
              <w:rPr>
                <w:rFonts w:ascii="Arial" w:eastAsiaTheme="minorHAnsi" w:hAnsi="Arial" w:cs="Arial"/>
                <w:color w:val="000000"/>
                <w:sz w:val="18"/>
                <w:szCs w:val="18"/>
              </w:rPr>
              <w:t>.075</w:t>
            </w:r>
          </w:p>
        </w:tc>
        <w:tc>
          <w:tcPr>
            <w:tcW w:w="862" w:type="dxa"/>
            <w:tcBorders>
              <w:top w:val="nil"/>
              <w:left w:val="nil"/>
              <w:bottom w:val="nil"/>
              <w:right w:val="nil"/>
            </w:tcBorders>
            <w:shd w:val="clear" w:color="auto" w:fill="FFFFFF"/>
            <w:tcMar>
              <w:top w:w="30" w:type="dxa"/>
              <w:left w:w="30" w:type="dxa"/>
              <w:bottom w:w="30" w:type="dxa"/>
              <w:right w:w="30" w:type="dxa"/>
            </w:tcMar>
            <w:vAlign w:val="center"/>
          </w:tcPr>
          <w:p w:rsidR="00064FC4" w:rsidRPr="00064FC4" w:rsidRDefault="00064FC4" w:rsidP="00064FC4">
            <w:pPr>
              <w:autoSpaceDE w:val="0"/>
              <w:autoSpaceDN w:val="0"/>
              <w:adjustRightInd w:val="0"/>
              <w:spacing w:after="0" w:line="320" w:lineRule="atLeast"/>
              <w:jc w:val="right"/>
              <w:rPr>
                <w:rFonts w:ascii="Arial" w:eastAsiaTheme="minorHAnsi" w:hAnsi="Arial" w:cs="Arial"/>
                <w:color w:val="000000"/>
                <w:sz w:val="18"/>
                <w:szCs w:val="18"/>
              </w:rPr>
            </w:pPr>
            <w:r w:rsidRPr="00064FC4">
              <w:rPr>
                <w:rFonts w:ascii="Arial" w:eastAsiaTheme="minorHAnsi" w:hAnsi="Arial" w:cs="Arial"/>
                <w:color w:val="000000"/>
                <w:sz w:val="18"/>
                <w:szCs w:val="18"/>
              </w:rPr>
              <w:t>.604</w:t>
            </w:r>
          </w:p>
        </w:tc>
        <w:tc>
          <w:tcPr>
            <w:tcW w:w="900" w:type="dxa"/>
            <w:tcBorders>
              <w:top w:val="nil"/>
              <w:left w:val="nil"/>
              <w:bottom w:val="nil"/>
              <w:right w:val="nil"/>
            </w:tcBorders>
            <w:shd w:val="clear" w:color="auto" w:fill="FFFFFF"/>
            <w:tcMar>
              <w:top w:w="30" w:type="dxa"/>
              <w:left w:w="30" w:type="dxa"/>
              <w:bottom w:w="30" w:type="dxa"/>
              <w:right w:w="30" w:type="dxa"/>
            </w:tcMar>
            <w:vAlign w:val="center"/>
          </w:tcPr>
          <w:p w:rsidR="00064FC4" w:rsidRPr="00064FC4" w:rsidRDefault="00064FC4" w:rsidP="00064FC4">
            <w:pPr>
              <w:autoSpaceDE w:val="0"/>
              <w:autoSpaceDN w:val="0"/>
              <w:adjustRightInd w:val="0"/>
              <w:spacing w:after="0" w:line="320" w:lineRule="atLeast"/>
              <w:jc w:val="right"/>
              <w:rPr>
                <w:rFonts w:ascii="Arial" w:eastAsiaTheme="minorHAnsi" w:hAnsi="Arial" w:cs="Arial"/>
                <w:color w:val="000000"/>
                <w:sz w:val="18"/>
                <w:szCs w:val="18"/>
              </w:rPr>
            </w:pPr>
            <w:r w:rsidRPr="00064FC4">
              <w:rPr>
                <w:rFonts w:ascii="Arial" w:eastAsiaTheme="minorHAnsi" w:hAnsi="Arial" w:cs="Arial"/>
                <w:color w:val="000000"/>
                <w:sz w:val="18"/>
                <w:szCs w:val="18"/>
              </w:rPr>
              <w:t>.613</w:t>
            </w:r>
          </w:p>
        </w:tc>
      </w:tr>
      <w:tr w:rsidR="00064FC4" w:rsidRPr="00064FC4" w:rsidTr="001651FC">
        <w:trPr>
          <w:cantSplit/>
          <w:tblHeader/>
        </w:trPr>
        <w:tc>
          <w:tcPr>
            <w:tcW w:w="1675"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064FC4" w:rsidRPr="00064FC4" w:rsidRDefault="00064FC4" w:rsidP="00064FC4">
            <w:pPr>
              <w:autoSpaceDE w:val="0"/>
              <w:autoSpaceDN w:val="0"/>
              <w:adjustRightInd w:val="0"/>
              <w:spacing w:after="0" w:line="240" w:lineRule="auto"/>
              <w:rPr>
                <w:rFonts w:ascii="Arial" w:eastAsiaTheme="minorHAnsi" w:hAnsi="Arial" w:cs="Arial"/>
                <w:color w:val="000000"/>
                <w:sz w:val="18"/>
                <w:szCs w:val="18"/>
              </w:rPr>
            </w:pPr>
          </w:p>
        </w:tc>
        <w:tc>
          <w:tcPr>
            <w:tcW w:w="3510" w:type="dxa"/>
            <w:gridSpan w:val="2"/>
            <w:tcBorders>
              <w:top w:val="nil"/>
              <w:left w:val="nil"/>
              <w:bottom w:val="nil"/>
              <w:right w:val="nil"/>
            </w:tcBorders>
            <w:shd w:val="clear" w:color="auto" w:fill="FFFFFF"/>
            <w:tcMar>
              <w:top w:w="30" w:type="dxa"/>
              <w:left w:w="30" w:type="dxa"/>
              <w:bottom w:w="30" w:type="dxa"/>
              <w:right w:w="30" w:type="dxa"/>
            </w:tcMar>
          </w:tcPr>
          <w:p w:rsidR="00064FC4" w:rsidRPr="00064FC4" w:rsidRDefault="00064FC4" w:rsidP="00064FC4">
            <w:pPr>
              <w:autoSpaceDE w:val="0"/>
              <w:autoSpaceDN w:val="0"/>
              <w:adjustRightInd w:val="0"/>
              <w:spacing w:after="0" w:line="320" w:lineRule="atLeast"/>
              <w:rPr>
                <w:rFonts w:ascii="Arial" w:eastAsiaTheme="minorHAnsi" w:hAnsi="Arial" w:cs="Arial"/>
                <w:color w:val="000000"/>
                <w:sz w:val="18"/>
                <w:szCs w:val="18"/>
              </w:rPr>
            </w:pPr>
            <w:r w:rsidRPr="00064FC4">
              <w:rPr>
                <w:rFonts w:ascii="Arial" w:eastAsiaTheme="minorHAnsi" w:hAnsi="Arial" w:cs="Arial"/>
                <w:color w:val="000000"/>
                <w:sz w:val="18"/>
                <w:szCs w:val="18"/>
              </w:rPr>
              <w:t>Within Groups</w:t>
            </w:r>
          </w:p>
        </w:tc>
        <w:tc>
          <w:tcPr>
            <w:tcW w:w="1080" w:type="dxa"/>
            <w:tcBorders>
              <w:top w:val="nil"/>
              <w:left w:val="nil"/>
              <w:bottom w:val="nil"/>
              <w:right w:val="nil"/>
            </w:tcBorders>
            <w:shd w:val="clear" w:color="auto" w:fill="FFFFFF"/>
            <w:tcMar>
              <w:top w:w="30" w:type="dxa"/>
              <w:left w:w="30" w:type="dxa"/>
              <w:bottom w:w="30" w:type="dxa"/>
              <w:right w:w="30" w:type="dxa"/>
            </w:tcMar>
            <w:vAlign w:val="center"/>
          </w:tcPr>
          <w:p w:rsidR="00064FC4" w:rsidRPr="00064FC4" w:rsidRDefault="00064FC4" w:rsidP="00064FC4">
            <w:pPr>
              <w:autoSpaceDE w:val="0"/>
              <w:autoSpaceDN w:val="0"/>
              <w:adjustRightInd w:val="0"/>
              <w:spacing w:after="0" w:line="320" w:lineRule="atLeast"/>
              <w:jc w:val="right"/>
              <w:rPr>
                <w:rFonts w:ascii="Arial" w:eastAsiaTheme="minorHAnsi" w:hAnsi="Arial" w:cs="Arial"/>
                <w:color w:val="000000"/>
                <w:sz w:val="18"/>
                <w:szCs w:val="18"/>
              </w:rPr>
            </w:pPr>
            <w:r w:rsidRPr="00064FC4">
              <w:rPr>
                <w:rFonts w:ascii="Arial" w:eastAsiaTheme="minorHAnsi" w:hAnsi="Arial" w:cs="Arial"/>
                <w:color w:val="000000"/>
                <w:sz w:val="18"/>
                <w:szCs w:val="18"/>
              </w:rPr>
              <w:t>23.076</w:t>
            </w:r>
          </w:p>
        </w:tc>
        <w:tc>
          <w:tcPr>
            <w:tcW w:w="862" w:type="dxa"/>
            <w:tcBorders>
              <w:top w:val="nil"/>
              <w:left w:val="nil"/>
              <w:bottom w:val="nil"/>
              <w:right w:val="nil"/>
            </w:tcBorders>
            <w:shd w:val="clear" w:color="auto" w:fill="FFFFFF"/>
            <w:tcMar>
              <w:top w:w="30" w:type="dxa"/>
              <w:left w:w="30" w:type="dxa"/>
              <w:bottom w:w="30" w:type="dxa"/>
              <w:right w:w="30" w:type="dxa"/>
            </w:tcMar>
            <w:vAlign w:val="center"/>
          </w:tcPr>
          <w:p w:rsidR="00064FC4" w:rsidRPr="00064FC4" w:rsidRDefault="00064FC4" w:rsidP="00064FC4">
            <w:pPr>
              <w:autoSpaceDE w:val="0"/>
              <w:autoSpaceDN w:val="0"/>
              <w:adjustRightInd w:val="0"/>
              <w:spacing w:after="0" w:line="320" w:lineRule="atLeast"/>
              <w:jc w:val="right"/>
              <w:rPr>
                <w:rFonts w:ascii="Arial" w:eastAsiaTheme="minorHAnsi" w:hAnsi="Arial" w:cs="Arial"/>
                <w:color w:val="000000"/>
                <w:sz w:val="18"/>
                <w:szCs w:val="18"/>
              </w:rPr>
            </w:pPr>
            <w:r w:rsidRPr="00064FC4">
              <w:rPr>
                <w:rFonts w:ascii="Arial" w:eastAsiaTheme="minorHAnsi" w:hAnsi="Arial" w:cs="Arial"/>
                <w:color w:val="000000"/>
                <w:sz w:val="18"/>
                <w:szCs w:val="18"/>
              </w:rPr>
              <w:t>186</w:t>
            </w:r>
          </w:p>
        </w:tc>
        <w:tc>
          <w:tcPr>
            <w:tcW w:w="928" w:type="dxa"/>
            <w:tcBorders>
              <w:top w:val="nil"/>
              <w:left w:val="nil"/>
              <w:bottom w:val="nil"/>
              <w:right w:val="nil"/>
            </w:tcBorders>
            <w:shd w:val="clear" w:color="auto" w:fill="FFFFFF"/>
            <w:tcMar>
              <w:top w:w="30" w:type="dxa"/>
              <w:left w:w="30" w:type="dxa"/>
              <w:bottom w:w="30" w:type="dxa"/>
              <w:right w:w="30" w:type="dxa"/>
            </w:tcMar>
            <w:vAlign w:val="center"/>
          </w:tcPr>
          <w:p w:rsidR="00064FC4" w:rsidRPr="00064FC4" w:rsidRDefault="00064FC4" w:rsidP="00064FC4">
            <w:pPr>
              <w:autoSpaceDE w:val="0"/>
              <w:autoSpaceDN w:val="0"/>
              <w:adjustRightInd w:val="0"/>
              <w:spacing w:after="0" w:line="320" w:lineRule="atLeast"/>
              <w:jc w:val="right"/>
              <w:rPr>
                <w:rFonts w:ascii="Arial" w:eastAsiaTheme="minorHAnsi" w:hAnsi="Arial" w:cs="Arial"/>
                <w:color w:val="000000"/>
                <w:sz w:val="18"/>
                <w:szCs w:val="18"/>
              </w:rPr>
            </w:pPr>
            <w:r w:rsidRPr="00064FC4">
              <w:rPr>
                <w:rFonts w:ascii="Arial" w:eastAsiaTheme="minorHAnsi" w:hAnsi="Arial" w:cs="Arial"/>
                <w:color w:val="000000"/>
                <w:sz w:val="18"/>
                <w:szCs w:val="18"/>
              </w:rPr>
              <w:t>.124</w:t>
            </w:r>
          </w:p>
        </w:tc>
        <w:tc>
          <w:tcPr>
            <w:tcW w:w="862" w:type="dxa"/>
            <w:tcBorders>
              <w:top w:val="nil"/>
              <w:left w:val="nil"/>
              <w:bottom w:val="nil"/>
              <w:right w:val="nil"/>
            </w:tcBorders>
            <w:shd w:val="clear" w:color="auto" w:fill="FFFFFF"/>
            <w:tcMar>
              <w:top w:w="30" w:type="dxa"/>
              <w:left w:w="30" w:type="dxa"/>
              <w:bottom w:w="30" w:type="dxa"/>
              <w:right w:w="30" w:type="dxa"/>
            </w:tcMar>
          </w:tcPr>
          <w:p w:rsidR="00064FC4" w:rsidRPr="00064FC4" w:rsidRDefault="00064FC4" w:rsidP="00064FC4">
            <w:pPr>
              <w:autoSpaceDE w:val="0"/>
              <w:autoSpaceDN w:val="0"/>
              <w:adjustRightInd w:val="0"/>
              <w:spacing w:after="0" w:line="240" w:lineRule="auto"/>
              <w:rPr>
                <w:rFonts w:ascii="Times New Roman" w:eastAsiaTheme="minorHAnsi" w:hAnsi="Times New Roman"/>
                <w:sz w:val="24"/>
                <w:szCs w:val="24"/>
              </w:rPr>
            </w:pPr>
          </w:p>
        </w:tc>
        <w:tc>
          <w:tcPr>
            <w:tcW w:w="900" w:type="dxa"/>
            <w:tcBorders>
              <w:top w:val="nil"/>
              <w:left w:val="nil"/>
              <w:bottom w:val="nil"/>
              <w:right w:val="nil"/>
            </w:tcBorders>
            <w:shd w:val="clear" w:color="auto" w:fill="FFFFFF"/>
            <w:tcMar>
              <w:top w:w="30" w:type="dxa"/>
              <w:left w:w="30" w:type="dxa"/>
              <w:bottom w:w="30" w:type="dxa"/>
              <w:right w:w="30" w:type="dxa"/>
            </w:tcMar>
          </w:tcPr>
          <w:p w:rsidR="00064FC4" w:rsidRPr="00064FC4" w:rsidRDefault="00064FC4" w:rsidP="00064FC4">
            <w:pPr>
              <w:autoSpaceDE w:val="0"/>
              <w:autoSpaceDN w:val="0"/>
              <w:adjustRightInd w:val="0"/>
              <w:spacing w:after="0" w:line="240" w:lineRule="auto"/>
              <w:rPr>
                <w:rFonts w:ascii="Times New Roman" w:eastAsiaTheme="minorHAnsi" w:hAnsi="Times New Roman"/>
                <w:sz w:val="24"/>
                <w:szCs w:val="24"/>
              </w:rPr>
            </w:pPr>
          </w:p>
        </w:tc>
      </w:tr>
      <w:tr w:rsidR="00064FC4" w:rsidRPr="00064FC4" w:rsidTr="001651FC">
        <w:trPr>
          <w:cantSplit/>
        </w:trPr>
        <w:tc>
          <w:tcPr>
            <w:tcW w:w="1675" w:type="dxa"/>
            <w:vMerge/>
            <w:tcBorders>
              <w:top w:val="single" w:sz="16" w:space="0" w:color="000000"/>
              <w:left w:val="nil"/>
              <w:bottom w:val="single" w:sz="18" w:space="0" w:color="000000"/>
              <w:right w:val="nil"/>
            </w:tcBorders>
            <w:shd w:val="clear" w:color="auto" w:fill="FFFFFF"/>
            <w:tcMar>
              <w:top w:w="30" w:type="dxa"/>
              <w:left w:w="30" w:type="dxa"/>
              <w:bottom w:w="30" w:type="dxa"/>
              <w:right w:w="30" w:type="dxa"/>
            </w:tcMar>
          </w:tcPr>
          <w:p w:rsidR="00064FC4" w:rsidRPr="00064FC4" w:rsidRDefault="00064FC4" w:rsidP="00064FC4">
            <w:pPr>
              <w:autoSpaceDE w:val="0"/>
              <w:autoSpaceDN w:val="0"/>
              <w:adjustRightInd w:val="0"/>
              <w:spacing w:after="0" w:line="240" w:lineRule="auto"/>
              <w:rPr>
                <w:rFonts w:ascii="Times New Roman" w:eastAsiaTheme="minorHAnsi" w:hAnsi="Times New Roman"/>
                <w:sz w:val="24"/>
                <w:szCs w:val="24"/>
              </w:rPr>
            </w:pPr>
          </w:p>
        </w:tc>
        <w:tc>
          <w:tcPr>
            <w:tcW w:w="3510" w:type="dxa"/>
            <w:gridSpan w:val="2"/>
            <w:tcBorders>
              <w:top w:val="nil"/>
              <w:left w:val="nil"/>
              <w:bottom w:val="single" w:sz="18" w:space="0" w:color="000000"/>
              <w:right w:val="nil"/>
            </w:tcBorders>
            <w:shd w:val="clear" w:color="auto" w:fill="FFFFFF"/>
            <w:tcMar>
              <w:top w:w="30" w:type="dxa"/>
              <w:left w:w="30" w:type="dxa"/>
              <w:bottom w:w="30" w:type="dxa"/>
              <w:right w:w="30" w:type="dxa"/>
            </w:tcMar>
          </w:tcPr>
          <w:p w:rsidR="00064FC4" w:rsidRPr="00064FC4" w:rsidRDefault="00064FC4" w:rsidP="00064FC4">
            <w:pPr>
              <w:autoSpaceDE w:val="0"/>
              <w:autoSpaceDN w:val="0"/>
              <w:adjustRightInd w:val="0"/>
              <w:spacing w:after="0" w:line="320" w:lineRule="atLeast"/>
              <w:rPr>
                <w:rFonts w:ascii="Arial" w:eastAsiaTheme="minorHAnsi" w:hAnsi="Arial" w:cs="Arial"/>
                <w:color w:val="000000"/>
                <w:sz w:val="18"/>
                <w:szCs w:val="18"/>
              </w:rPr>
            </w:pPr>
            <w:r w:rsidRPr="00064FC4">
              <w:rPr>
                <w:rFonts w:ascii="Arial" w:eastAsiaTheme="minorHAnsi" w:hAnsi="Arial" w:cs="Arial"/>
                <w:color w:val="000000"/>
                <w:sz w:val="18"/>
                <w:szCs w:val="18"/>
              </w:rPr>
              <w:t>Total</w:t>
            </w:r>
          </w:p>
        </w:tc>
        <w:tc>
          <w:tcPr>
            <w:tcW w:w="1080"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064FC4" w:rsidRPr="00064FC4" w:rsidRDefault="00064FC4" w:rsidP="00064FC4">
            <w:pPr>
              <w:autoSpaceDE w:val="0"/>
              <w:autoSpaceDN w:val="0"/>
              <w:adjustRightInd w:val="0"/>
              <w:spacing w:after="0" w:line="320" w:lineRule="atLeast"/>
              <w:jc w:val="right"/>
              <w:rPr>
                <w:rFonts w:ascii="Arial" w:eastAsiaTheme="minorHAnsi" w:hAnsi="Arial" w:cs="Arial"/>
                <w:color w:val="000000"/>
                <w:sz w:val="18"/>
                <w:szCs w:val="18"/>
              </w:rPr>
            </w:pPr>
            <w:r w:rsidRPr="00064FC4">
              <w:rPr>
                <w:rFonts w:ascii="Arial" w:eastAsiaTheme="minorHAnsi" w:hAnsi="Arial" w:cs="Arial"/>
                <w:color w:val="000000"/>
                <w:sz w:val="18"/>
                <w:szCs w:val="18"/>
              </w:rPr>
              <w:t>23.328</w:t>
            </w:r>
          </w:p>
        </w:tc>
        <w:tc>
          <w:tcPr>
            <w:tcW w:w="862"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064FC4" w:rsidRPr="00064FC4" w:rsidRDefault="00064FC4" w:rsidP="00064FC4">
            <w:pPr>
              <w:autoSpaceDE w:val="0"/>
              <w:autoSpaceDN w:val="0"/>
              <w:adjustRightInd w:val="0"/>
              <w:spacing w:after="0" w:line="320" w:lineRule="atLeast"/>
              <w:jc w:val="right"/>
              <w:rPr>
                <w:rFonts w:ascii="Arial" w:eastAsiaTheme="minorHAnsi" w:hAnsi="Arial" w:cs="Arial"/>
                <w:color w:val="000000"/>
                <w:sz w:val="18"/>
                <w:szCs w:val="18"/>
              </w:rPr>
            </w:pPr>
            <w:r w:rsidRPr="00064FC4">
              <w:rPr>
                <w:rFonts w:ascii="Arial" w:eastAsiaTheme="minorHAnsi" w:hAnsi="Arial" w:cs="Arial"/>
                <w:color w:val="000000"/>
                <w:sz w:val="18"/>
                <w:szCs w:val="18"/>
              </w:rPr>
              <w:t>190</w:t>
            </w:r>
          </w:p>
        </w:tc>
        <w:tc>
          <w:tcPr>
            <w:tcW w:w="928" w:type="dxa"/>
            <w:tcBorders>
              <w:top w:val="nil"/>
              <w:left w:val="nil"/>
              <w:bottom w:val="single" w:sz="18" w:space="0" w:color="000000"/>
              <w:right w:val="nil"/>
            </w:tcBorders>
            <w:shd w:val="clear" w:color="auto" w:fill="FFFFFF"/>
            <w:tcMar>
              <w:top w:w="30" w:type="dxa"/>
              <w:left w:w="30" w:type="dxa"/>
              <w:bottom w:w="30" w:type="dxa"/>
              <w:right w:w="30" w:type="dxa"/>
            </w:tcMar>
          </w:tcPr>
          <w:p w:rsidR="00064FC4" w:rsidRPr="00064FC4" w:rsidRDefault="00064FC4" w:rsidP="00064FC4">
            <w:pPr>
              <w:autoSpaceDE w:val="0"/>
              <w:autoSpaceDN w:val="0"/>
              <w:adjustRightInd w:val="0"/>
              <w:spacing w:after="0" w:line="240" w:lineRule="auto"/>
              <w:rPr>
                <w:rFonts w:ascii="Times New Roman" w:eastAsiaTheme="minorHAnsi" w:hAnsi="Times New Roman"/>
                <w:sz w:val="24"/>
                <w:szCs w:val="24"/>
              </w:rPr>
            </w:pPr>
          </w:p>
        </w:tc>
        <w:tc>
          <w:tcPr>
            <w:tcW w:w="862" w:type="dxa"/>
            <w:tcBorders>
              <w:top w:val="nil"/>
              <w:left w:val="nil"/>
              <w:bottom w:val="single" w:sz="18" w:space="0" w:color="000000"/>
              <w:right w:val="nil"/>
            </w:tcBorders>
            <w:shd w:val="clear" w:color="auto" w:fill="FFFFFF"/>
            <w:tcMar>
              <w:top w:w="30" w:type="dxa"/>
              <w:left w:w="30" w:type="dxa"/>
              <w:bottom w:w="30" w:type="dxa"/>
              <w:right w:w="30" w:type="dxa"/>
            </w:tcMar>
          </w:tcPr>
          <w:p w:rsidR="00064FC4" w:rsidRPr="00064FC4" w:rsidRDefault="00064FC4" w:rsidP="00064FC4">
            <w:pPr>
              <w:autoSpaceDE w:val="0"/>
              <w:autoSpaceDN w:val="0"/>
              <w:adjustRightInd w:val="0"/>
              <w:spacing w:after="0" w:line="240" w:lineRule="auto"/>
              <w:rPr>
                <w:rFonts w:ascii="Times New Roman" w:eastAsiaTheme="minorHAnsi" w:hAnsi="Times New Roman"/>
                <w:sz w:val="24"/>
                <w:szCs w:val="24"/>
              </w:rPr>
            </w:pPr>
          </w:p>
        </w:tc>
        <w:tc>
          <w:tcPr>
            <w:tcW w:w="900" w:type="dxa"/>
            <w:tcBorders>
              <w:top w:val="nil"/>
              <w:left w:val="nil"/>
              <w:bottom w:val="single" w:sz="18" w:space="0" w:color="000000"/>
              <w:right w:val="nil"/>
            </w:tcBorders>
            <w:shd w:val="clear" w:color="auto" w:fill="FFFFFF"/>
            <w:tcMar>
              <w:top w:w="30" w:type="dxa"/>
              <w:left w:w="30" w:type="dxa"/>
              <w:bottom w:w="30" w:type="dxa"/>
              <w:right w:w="30" w:type="dxa"/>
            </w:tcMar>
          </w:tcPr>
          <w:p w:rsidR="00064FC4" w:rsidRPr="00064FC4" w:rsidRDefault="00064FC4" w:rsidP="00064FC4">
            <w:pPr>
              <w:autoSpaceDE w:val="0"/>
              <w:autoSpaceDN w:val="0"/>
              <w:adjustRightInd w:val="0"/>
              <w:spacing w:after="0" w:line="240" w:lineRule="auto"/>
              <w:rPr>
                <w:rFonts w:ascii="Times New Roman" w:eastAsiaTheme="minorHAnsi" w:hAnsi="Times New Roman"/>
                <w:sz w:val="24"/>
                <w:szCs w:val="24"/>
              </w:rPr>
            </w:pPr>
          </w:p>
        </w:tc>
      </w:tr>
    </w:tbl>
    <w:p w:rsidR="00064FC4" w:rsidRDefault="00064FC4" w:rsidP="00064FC4">
      <w:pPr>
        <w:autoSpaceDE w:val="0"/>
        <w:autoSpaceDN w:val="0"/>
        <w:adjustRightInd w:val="0"/>
        <w:spacing w:after="0" w:line="400" w:lineRule="atLeast"/>
        <w:rPr>
          <w:rFonts w:ascii="Times New Roman" w:eastAsiaTheme="minorHAnsi" w:hAnsi="Times New Roman"/>
          <w:sz w:val="24"/>
          <w:szCs w:val="24"/>
        </w:rPr>
      </w:pPr>
    </w:p>
    <w:p w:rsidR="001651FC" w:rsidRDefault="001651FC" w:rsidP="00064FC4">
      <w:pPr>
        <w:autoSpaceDE w:val="0"/>
        <w:autoSpaceDN w:val="0"/>
        <w:adjustRightInd w:val="0"/>
        <w:spacing w:after="0" w:line="400" w:lineRule="atLeast"/>
        <w:rPr>
          <w:rFonts w:ascii="Times New Roman" w:eastAsiaTheme="minorHAnsi" w:hAnsi="Times New Roman"/>
          <w:sz w:val="24"/>
          <w:szCs w:val="24"/>
        </w:rPr>
      </w:pPr>
    </w:p>
    <w:p w:rsidR="001651FC" w:rsidRDefault="001651FC" w:rsidP="00064FC4">
      <w:pPr>
        <w:autoSpaceDE w:val="0"/>
        <w:autoSpaceDN w:val="0"/>
        <w:adjustRightInd w:val="0"/>
        <w:spacing w:after="0" w:line="400" w:lineRule="atLeast"/>
        <w:rPr>
          <w:rFonts w:ascii="Times New Roman" w:eastAsiaTheme="minorHAnsi" w:hAnsi="Times New Roman"/>
          <w:sz w:val="24"/>
          <w:szCs w:val="24"/>
        </w:rPr>
      </w:pPr>
    </w:p>
    <w:p w:rsidR="001651FC" w:rsidRPr="001651FC" w:rsidRDefault="001651FC" w:rsidP="001651FC">
      <w:pPr>
        <w:rPr>
          <w:rFonts w:ascii="Times New Roman" w:eastAsiaTheme="minorHAnsi" w:hAnsi="Times New Roman"/>
          <w:sz w:val="24"/>
          <w:szCs w:val="24"/>
        </w:rPr>
      </w:pPr>
    </w:p>
    <w:p w:rsidR="001651FC" w:rsidRPr="001651FC" w:rsidRDefault="001651FC" w:rsidP="001651FC">
      <w:pPr>
        <w:rPr>
          <w:rFonts w:ascii="Times New Roman" w:eastAsiaTheme="minorHAnsi" w:hAnsi="Times New Roman"/>
          <w:sz w:val="24"/>
          <w:szCs w:val="24"/>
        </w:rPr>
      </w:pPr>
    </w:p>
    <w:p w:rsidR="001651FC" w:rsidRPr="001651FC" w:rsidRDefault="001651FC" w:rsidP="001651FC">
      <w:pPr>
        <w:rPr>
          <w:rFonts w:ascii="Times New Roman" w:eastAsiaTheme="minorHAnsi" w:hAnsi="Times New Roman"/>
          <w:sz w:val="24"/>
          <w:szCs w:val="24"/>
        </w:rPr>
      </w:pPr>
    </w:p>
    <w:p w:rsidR="001651FC" w:rsidRDefault="001651FC" w:rsidP="001651FC">
      <w:pPr>
        <w:rPr>
          <w:rFonts w:ascii="Times New Roman" w:eastAsiaTheme="minorHAnsi" w:hAnsi="Times New Roman"/>
          <w:sz w:val="24"/>
          <w:szCs w:val="24"/>
        </w:rPr>
      </w:pPr>
    </w:p>
    <w:p w:rsidR="001651FC" w:rsidRDefault="001651FC" w:rsidP="001651FC">
      <w:pPr>
        <w:ind w:firstLine="720"/>
        <w:rPr>
          <w:rFonts w:ascii="Times New Roman" w:eastAsiaTheme="minorHAnsi" w:hAnsi="Times New Roman"/>
          <w:sz w:val="24"/>
          <w:szCs w:val="24"/>
        </w:rPr>
      </w:pPr>
    </w:p>
    <w:p w:rsidR="001651FC" w:rsidRDefault="001651FC" w:rsidP="002A5524">
      <w:pPr>
        <w:spacing w:line="360" w:lineRule="auto"/>
        <w:rPr>
          <w:rFonts w:ascii="Times New Roman" w:eastAsiaTheme="minorHAnsi" w:hAnsi="Times New Roman"/>
          <w:b/>
          <w:sz w:val="24"/>
          <w:szCs w:val="24"/>
        </w:rPr>
      </w:pPr>
      <w:r w:rsidRPr="001651FC">
        <w:rPr>
          <w:rFonts w:ascii="Times New Roman" w:eastAsiaTheme="minorHAnsi" w:hAnsi="Times New Roman"/>
          <w:b/>
          <w:sz w:val="24"/>
          <w:szCs w:val="24"/>
        </w:rPr>
        <w:lastRenderedPageBreak/>
        <w:t>Lampiran:</w:t>
      </w:r>
      <w:r w:rsidR="002A5524">
        <w:rPr>
          <w:rFonts w:ascii="Times New Roman" w:eastAsiaTheme="minorHAnsi" w:hAnsi="Times New Roman"/>
          <w:b/>
          <w:sz w:val="24"/>
          <w:szCs w:val="24"/>
        </w:rPr>
        <w:t xml:space="preserve"> Persamaan Regresi 1</w:t>
      </w:r>
    </w:p>
    <w:p w:rsidR="001651FC" w:rsidRPr="001651FC" w:rsidRDefault="001651FC" w:rsidP="001651FC">
      <w:pPr>
        <w:spacing w:line="240" w:lineRule="auto"/>
        <w:jc w:val="center"/>
        <w:rPr>
          <w:rFonts w:ascii="Times New Roman" w:eastAsiaTheme="minorHAnsi" w:hAnsi="Times New Roman"/>
          <w:b/>
          <w:sz w:val="24"/>
          <w:szCs w:val="24"/>
        </w:rPr>
      </w:pPr>
      <w:r>
        <w:rPr>
          <w:rFonts w:ascii="Times New Roman" w:eastAsiaTheme="minorHAnsi" w:hAnsi="Times New Roman"/>
          <w:b/>
          <w:sz w:val="24"/>
          <w:szCs w:val="24"/>
        </w:rPr>
        <w:t>Gambar 1. Hasil Uji Normalitas Dengan Histogram</w:t>
      </w:r>
    </w:p>
    <w:p w:rsidR="00B21F5D" w:rsidRDefault="00B21F5D" w:rsidP="00B21F5D">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noProof/>
          <w:sz w:val="24"/>
          <w:szCs w:val="24"/>
        </w:rPr>
        <w:drawing>
          <wp:inline distT="0" distB="0" distL="0" distR="0">
            <wp:extent cx="5023160" cy="3221665"/>
            <wp:effectExtent l="19050" t="0" r="60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024134" cy="3222290"/>
                    </a:xfrm>
                    <a:prstGeom prst="rect">
                      <a:avLst/>
                    </a:prstGeom>
                    <a:noFill/>
                    <a:ln w="9525">
                      <a:noFill/>
                      <a:miter lim="800000"/>
                      <a:headEnd/>
                      <a:tailEnd/>
                    </a:ln>
                  </pic:spPr>
                </pic:pic>
              </a:graphicData>
            </a:graphic>
          </wp:inline>
        </w:drawing>
      </w:r>
    </w:p>
    <w:p w:rsidR="00B21F5D" w:rsidRDefault="00B21F5D" w:rsidP="00B21F5D">
      <w:pPr>
        <w:autoSpaceDE w:val="0"/>
        <w:autoSpaceDN w:val="0"/>
        <w:adjustRightInd w:val="0"/>
        <w:spacing w:after="0" w:line="240" w:lineRule="auto"/>
        <w:rPr>
          <w:rFonts w:ascii="Times New Roman" w:eastAsiaTheme="minorHAnsi" w:hAnsi="Times New Roman"/>
          <w:sz w:val="24"/>
          <w:szCs w:val="24"/>
        </w:rPr>
      </w:pPr>
    </w:p>
    <w:p w:rsidR="00B21F5D" w:rsidRDefault="00B21F5D" w:rsidP="00B21F5D">
      <w:pPr>
        <w:autoSpaceDE w:val="0"/>
        <w:autoSpaceDN w:val="0"/>
        <w:adjustRightInd w:val="0"/>
        <w:spacing w:after="0" w:line="240" w:lineRule="auto"/>
        <w:rPr>
          <w:rFonts w:ascii="Times New Roman" w:eastAsiaTheme="minorHAnsi" w:hAnsi="Times New Roman"/>
          <w:sz w:val="24"/>
          <w:szCs w:val="24"/>
        </w:rPr>
      </w:pPr>
    </w:p>
    <w:p w:rsidR="001651FC" w:rsidRDefault="001651FC" w:rsidP="001651FC">
      <w:pPr>
        <w:autoSpaceDE w:val="0"/>
        <w:autoSpaceDN w:val="0"/>
        <w:adjustRightInd w:val="0"/>
        <w:spacing w:after="0" w:line="400" w:lineRule="atLeast"/>
        <w:jc w:val="center"/>
        <w:rPr>
          <w:rFonts w:ascii="Times New Roman" w:eastAsiaTheme="minorHAnsi" w:hAnsi="Times New Roman"/>
          <w:sz w:val="24"/>
          <w:szCs w:val="24"/>
        </w:rPr>
      </w:pPr>
      <w:r>
        <w:rPr>
          <w:rFonts w:ascii="Times New Roman" w:eastAsiaTheme="minorHAnsi" w:hAnsi="Times New Roman"/>
          <w:b/>
          <w:sz w:val="24"/>
          <w:szCs w:val="24"/>
        </w:rPr>
        <w:t xml:space="preserve">Gambar 2. Hasil Uji Normalitas Dengan </w:t>
      </w:r>
      <w:r w:rsidR="002A5524">
        <w:rPr>
          <w:rFonts w:ascii="Times New Roman" w:eastAsiaTheme="minorHAnsi" w:hAnsi="Times New Roman"/>
          <w:b/>
          <w:sz w:val="24"/>
          <w:szCs w:val="24"/>
        </w:rPr>
        <w:t xml:space="preserve">Grafik </w:t>
      </w:r>
      <w:r w:rsidR="002A5524" w:rsidRPr="002A5524">
        <w:rPr>
          <w:rFonts w:ascii="Times New Roman" w:eastAsiaTheme="minorHAnsi" w:hAnsi="Times New Roman"/>
          <w:b/>
          <w:i/>
          <w:sz w:val="24"/>
          <w:szCs w:val="24"/>
        </w:rPr>
        <w:t>Normal Probability Plot</w:t>
      </w:r>
    </w:p>
    <w:p w:rsidR="00B21F5D" w:rsidRDefault="00B21F5D" w:rsidP="00B21F5D">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noProof/>
          <w:sz w:val="24"/>
          <w:szCs w:val="24"/>
        </w:rPr>
        <w:drawing>
          <wp:inline distT="0" distB="0" distL="0" distR="0">
            <wp:extent cx="4999517" cy="35512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002855" cy="3553646"/>
                    </a:xfrm>
                    <a:prstGeom prst="rect">
                      <a:avLst/>
                    </a:prstGeom>
                    <a:noFill/>
                    <a:ln w="9525">
                      <a:noFill/>
                      <a:miter lim="800000"/>
                      <a:headEnd/>
                      <a:tailEnd/>
                    </a:ln>
                  </pic:spPr>
                </pic:pic>
              </a:graphicData>
            </a:graphic>
          </wp:inline>
        </w:drawing>
      </w:r>
    </w:p>
    <w:p w:rsidR="002A5524" w:rsidRDefault="002A5524" w:rsidP="002A5524">
      <w:pPr>
        <w:spacing w:after="0" w:line="240" w:lineRule="auto"/>
        <w:ind w:right="-705" w:hanging="720"/>
        <w:jc w:val="both"/>
        <w:rPr>
          <w:rFonts w:ascii="Times New Roman" w:eastAsiaTheme="minorHAnsi" w:hAnsi="Times New Roman"/>
          <w:b/>
          <w:sz w:val="24"/>
          <w:szCs w:val="24"/>
        </w:rPr>
      </w:pPr>
      <w:r w:rsidRPr="001651FC">
        <w:rPr>
          <w:rFonts w:ascii="Times New Roman" w:eastAsiaTheme="minorHAnsi" w:hAnsi="Times New Roman"/>
          <w:b/>
          <w:sz w:val="24"/>
          <w:szCs w:val="24"/>
        </w:rPr>
        <w:lastRenderedPageBreak/>
        <w:t>Lampiran:</w:t>
      </w:r>
      <w:r>
        <w:rPr>
          <w:rFonts w:ascii="Times New Roman" w:eastAsiaTheme="minorHAnsi" w:hAnsi="Times New Roman"/>
          <w:b/>
          <w:sz w:val="24"/>
          <w:szCs w:val="24"/>
        </w:rPr>
        <w:t xml:space="preserve"> Persamaan Regresi 1</w:t>
      </w:r>
    </w:p>
    <w:p w:rsidR="002A5524" w:rsidRDefault="002A5524" w:rsidP="002A5524">
      <w:pPr>
        <w:spacing w:after="0" w:line="240" w:lineRule="auto"/>
        <w:ind w:right="-705" w:hanging="720"/>
        <w:jc w:val="both"/>
        <w:rPr>
          <w:rFonts w:ascii="Times New Roman" w:hAnsi="Times New Roman"/>
          <w:b/>
          <w:sz w:val="24"/>
          <w:szCs w:val="24"/>
        </w:rPr>
      </w:pPr>
    </w:p>
    <w:p w:rsidR="002A5524" w:rsidRDefault="00D9199E" w:rsidP="002A5524">
      <w:pPr>
        <w:spacing w:after="0" w:line="240" w:lineRule="auto"/>
        <w:ind w:right="-705" w:hanging="720"/>
        <w:jc w:val="center"/>
        <w:rPr>
          <w:rFonts w:ascii="Times New Roman" w:hAnsi="Times New Roman"/>
          <w:b/>
          <w:sz w:val="24"/>
          <w:szCs w:val="24"/>
        </w:rPr>
      </w:pPr>
      <w:r>
        <w:rPr>
          <w:rFonts w:ascii="Times New Roman" w:hAnsi="Times New Roman"/>
          <w:b/>
          <w:sz w:val="24"/>
          <w:szCs w:val="24"/>
        </w:rPr>
        <w:t>Tabel 12</w:t>
      </w:r>
      <w:r w:rsidR="002A5524">
        <w:rPr>
          <w:rFonts w:ascii="Times New Roman" w:hAnsi="Times New Roman"/>
          <w:b/>
          <w:sz w:val="24"/>
          <w:szCs w:val="24"/>
        </w:rPr>
        <w:t xml:space="preserve">. Hasil Uji Normalitas Dengan Uji </w:t>
      </w:r>
      <w:r w:rsidR="002A5524" w:rsidRPr="002A5524">
        <w:rPr>
          <w:rFonts w:ascii="Times New Roman" w:hAnsi="Times New Roman"/>
          <w:b/>
          <w:i/>
          <w:sz w:val="24"/>
          <w:szCs w:val="24"/>
        </w:rPr>
        <w:t>Kolmogorov Smirnov</w:t>
      </w:r>
    </w:p>
    <w:p w:rsidR="00064FC4" w:rsidRDefault="00064FC4" w:rsidP="002A5524">
      <w:pPr>
        <w:autoSpaceDE w:val="0"/>
        <w:autoSpaceDN w:val="0"/>
        <w:adjustRightInd w:val="0"/>
        <w:spacing w:after="0" w:line="400" w:lineRule="atLeast"/>
        <w:jc w:val="center"/>
        <w:rPr>
          <w:rFonts w:ascii="Times New Roman" w:eastAsiaTheme="minorHAnsi" w:hAnsi="Times New Roman"/>
          <w:sz w:val="24"/>
          <w:szCs w:val="24"/>
        </w:rPr>
      </w:pPr>
    </w:p>
    <w:tbl>
      <w:tblPr>
        <w:tblW w:w="5983"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384"/>
        <w:gridCol w:w="2159"/>
        <w:gridCol w:w="1440"/>
      </w:tblGrid>
      <w:tr w:rsidR="00064FC4" w:rsidRPr="00D21894" w:rsidTr="00234D90">
        <w:trPr>
          <w:cantSplit/>
          <w:tblHeader/>
          <w:jc w:val="center"/>
        </w:trPr>
        <w:tc>
          <w:tcPr>
            <w:tcW w:w="5983" w:type="dxa"/>
            <w:gridSpan w:val="3"/>
            <w:tcBorders>
              <w:top w:val="nil"/>
              <w:left w:val="nil"/>
              <w:bottom w:val="nil"/>
              <w:right w:val="nil"/>
            </w:tcBorders>
            <w:shd w:val="clear" w:color="auto" w:fill="FFFFFF"/>
            <w:tcMar>
              <w:top w:w="30" w:type="dxa"/>
              <w:left w:w="30" w:type="dxa"/>
              <w:bottom w:w="30" w:type="dxa"/>
              <w:right w:w="30" w:type="dxa"/>
            </w:tcMar>
            <w:vAlign w:val="center"/>
          </w:tcPr>
          <w:p w:rsidR="00064FC4" w:rsidRPr="00D21894" w:rsidRDefault="00064FC4" w:rsidP="00064FC4">
            <w:pPr>
              <w:autoSpaceDE w:val="0"/>
              <w:autoSpaceDN w:val="0"/>
              <w:adjustRightInd w:val="0"/>
              <w:spacing w:after="0" w:line="320" w:lineRule="atLeast"/>
              <w:jc w:val="center"/>
              <w:rPr>
                <w:rFonts w:ascii="Arial" w:hAnsi="Arial" w:cs="Arial"/>
                <w:color w:val="000000"/>
                <w:sz w:val="18"/>
                <w:szCs w:val="18"/>
              </w:rPr>
            </w:pPr>
            <w:r w:rsidRPr="00D21894">
              <w:rPr>
                <w:rFonts w:ascii="Arial" w:hAnsi="Arial" w:cs="Arial"/>
                <w:b/>
                <w:bCs/>
                <w:color w:val="000000"/>
                <w:sz w:val="18"/>
                <w:szCs w:val="18"/>
              </w:rPr>
              <w:t>One-Sample Kolmogorov-Smirnov Test</w:t>
            </w:r>
          </w:p>
        </w:tc>
      </w:tr>
      <w:tr w:rsidR="00064FC4" w:rsidRPr="00D21894" w:rsidTr="00234D90">
        <w:trPr>
          <w:cantSplit/>
          <w:tblHeader/>
          <w:jc w:val="center"/>
        </w:trPr>
        <w:tc>
          <w:tcPr>
            <w:tcW w:w="2384"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064FC4" w:rsidRPr="00D21894" w:rsidRDefault="00064FC4" w:rsidP="00064FC4">
            <w:pPr>
              <w:autoSpaceDE w:val="0"/>
              <w:autoSpaceDN w:val="0"/>
              <w:adjustRightInd w:val="0"/>
              <w:spacing w:after="0" w:line="240" w:lineRule="auto"/>
              <w:rPr>
                <w:rFonts w:ascii="Times New Roman" w:hAnsi="Times New Roman"/>
                <w:sz w:val="24"/>
                <w:szCs w:val="24"/>
              </w:rPr>
            </w:pPr>
          </w:p>
        </w:tc>
        <w:tc>
          <w:tcPr>
            <w:tcW w:w="2159"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064FC4" w:rsidRPr="00D21894" w:rsidRDefault="00064FC4" w:rsidP="00064FC4">
            <w:pPr>
              <w:autoSpaceDE w:val="0"/>
              <w:autoSpaceDN w:val="0"/>
              <w:adjustRightInd w:val="0"/>
              <w:spacing w:after="0" w:line="240" w:lineRule="auto"/>
              <w:rPr>
                <w:rFonts w:ascii="Times New Roman" w:hAnsi="Times New Roman"/>
                <w:sz w:val="24"/>
                <w:szCs w:val="24"/>
              </w:rPr>
            </w:pPr>
          </w:p>
        </w:tc>
        <w:tc>
          <w:tcPr>
            <w:tcW w:w="144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064FC4" w:rsidRPr="00D21894" w:rsidRDefault="00064FC4" w:rsidP="00064FC4">
            <w:pPr>
              <w:autoSpaceDE w:val="0"/>
              <w:autoSpaceDN w:val="0"/>
              <w:adjustRightInd w:val="0"/>
              <w:spacing w:after="0" w:line="320" w:lineRule="atLeast"/>
              <w:jc w:val="center"/>
              <w:rPr>
                <w:rFonts w:ascii="Arial" w:hAnsi="Arial" w:cs="Arial"/>
                <w:color w:val="000000"/>
                <w:sz w:val="18"/>
                <w:szCs w:val="18"/>
              </w:rPr>
            </w:pPr>
            <w:r w:rsidRPr="00D21894">
              <w:rPr>
                <w:rFonts w:ascii="Arial" w:hAnsi="Arial" w:cs="Arial"/>
                <w:color w:val="000000"/>
                <w:sz w:val="18"/>
                <w:szCs w:val="18"/>
              </w:rPr>
              <w:t>Unstandardized Residual</w:t>
            </w:r>
          </w:p>
        </w:tc>
      </w:tr>
      <w:tr w:rsidR="00064FC4" w:rsidRPr="00D21894" w:rsidTr="00234D90">
        <w:trPr>
          <w:cantSplit/>
          <w:tblHeader/>
          <w:jc w:val="center"/>
        </w:trPr>
        <w:tc>
          <w:tcPr>
            <w:tcW w:w="4543" w:type="dxa"/>
            <w:gridSpan w:val="2"/>
            <w:tcBorders>
              <w:top w:val="single" w:sz="16" w:space="0" w:color="000000"/>
              <w:left w:val="nil"/>
              <w:bottom w:val="nil"/>
              <w:right w:val="nil"/>
            </w:tcBorders>
            <w:shd w:val="clear" w:color="auto" w:fill="FFFFFF"/>
            <w:tcMar>
              <w:top w:w="30" w:type="dxa"/>
              <w:left w:w="30" w:type="dxa"/>
              <w:bottom w:w="30" w:type="dxa"/>
              <w:right w:w="30" w:type="dxa"/>
            </w:tcMar>
          </w:tcPr>
          <w:p w:rsidR="00064FC4" w:rsidRPr="00D21894" w:rsidRDefault="00064FC4" w:rsidP="00064FC4">
            <w:pPr>
              <w:autoSpaceDE w:val="0"/>
              <w:autoSpaceDN w:val="0"/>
              <w:adjustRightInd w:val="0"/>
              <w:spacing w:after="0" w:line="320" w:lineRule="atLeast"/>
              <w:rPr>
                <w:rFonts w:ascii="Arial" w:hAnsi="Arial" w:cs="Arial"/>
                <w:color w:val="000000"/>
                <w:sz w:val="18"/>
                <w:szCs w:val="18"/>
              </w:rPr>
            </w:pPr>
            <w:r w:rsidRPr="00D21894">
              <w:rPr>
                <w:rFonts w:ascii="Arial" w:hAnsi="Arial" w:cs="Arial"/>
                <w:color w:val="000000"/>
                <w:sz w:val="18"/>
                <w:szCs w:val="18"/>
              </w:rPr>
              <w:t>N</w:t>
            </w:r>
          </w:p>
        </w:tc>
        <w:tc>
          <w:tcPr>
            <w:tcW w:w="144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064FC4" w:rsidRPr="00D21894" w:rsidRDefault="00064FC4" w:rsidP="00064FC4">
            <w:pPr>
              <w:autoSpaceDE w:val="0"/>
              <w:autoSpaceDN w:val="0"/>
              <w:adjustRightInd w:val="0"/>
              <w:spacing w:after="0" w:line="320" w:lineRule="atLeast"/>
              <w:jc w:val="right"/>
              <w:rPr>
                <w:rFonts w:ascii="Arial" w:hAnsi="Arial" w:cs="Arial"/>
                <w:color w:val="000000"/>
                <w:sz w:val="18"/>
                <w:szCs w:val="18"/>
              </w:rPr>
            </w:pPr>
            <w:r w:rsidRPr="00D21894">
              <w:rPr>
                <w:rFonts w:ascii="Arial" w:hAnsi="Arial" w:cs="Arial"/>
                <w:color w:val="000000"/>
                <w:sz w:val="18"/>
                <w:szCs w:val="18"/>
              </w:rPr>
              <w:t>191</w:t>
            </w:r>
          </w:p>
        </w:tc>
      </w:tr>
      <w:tr w:rsidR="00064FC4" w:rsidRPr="00D21894" w:rsidTr="00234D90">
        <w:trPr>
          <w:cantSplit/>
          <w:tblHeader/>
          <w:jc w:val="center"/>
        </w:trPr>
        <w:tc>
          <w:tcPr>
            <w:tcW w:w="2384" w:type="dxa"/>
            <w:vMerge w:val="restart"/>
            <w:tcBorders>
              <w:top w:val="nil"/>
              <w:left w:val="nil"/>
              <w:bottom w:val="nil"/>
              <w:right w:val="nil"/>
            </w:tcBorders>
            <w:shd w:val="clear" w:color="auto" w:fill="FFFFFF"/>
            <w:tcMar>
              <w:top w:w="30" w:type="dxa"/>
              <w:left w:w="30" w:type="dxa"/>
              <w:bottom w:w="30" w:type="dxa"/>
              <w:right w:w="30" w:type="dxa"/>
            </w:tcMar>
          </w:tcPr>
          <w:p w:rsidR="00064FC4" w:rsidRPr="00D21894" w:rsidRDefault="00064FC4" w:rsidP="00064FC4">
            <w:pPr>
              <w:autoSpaceDE w:val="0"/>
              <w:autoSpaceDN w:val="0"/>
              <w:adjustRightInd w:val="0"/>
              <w:spacing w:after="0" w:line="320" w:lineRule="atLeast"/>
              <w:rPr>
                <w:rFonts w:ascii="Arial" w:hAnsi="Arial" w:cs="Arial"/>
                <w:color w:val="000000"/>
                <w:sz w:val="18"/>
                <w:szCs w:val="18"/>
              </w:rPr>
            </w:pPr>
            <w:r w:rsidRPr="00D21894">
              <w:rPr>
                <w:rFonts w:ascii="Arial" w:hAnsi="Arial" w:cs="Arial"/>
                <w:color w:val="000000"/>
                <w:sz w:val="18"/>
                <w:szCs w:val="18"/>
              </w:rPr>
              <w:t>Normal Parameters</w:t>
            </w:r>
            <w:r w:rsidRPr="00D21894">
              <w:rPr>
                <w:rFonts w:ascii="Arial" w:hAnsi="Arial" w:cs="Arial"/>
                <w:color w:val="000000"/>
                <w:sz w:val="18"/>
                <w:szCs w:val="18"/>
                <w:vertAlign w:val="superscript"/>
              </w:rPr>
              <w:t>a</w:t>
            </w:r>
          </w:p>
        </w:tc>
        <w:tc>
          <w:tcPr>
            <w:tcW w:w="2159" w:type="dxa"/>
            <w:tcBorders>
              <w:top w:val="nil"/>
              <w:left w:val="nil"/>
              <w:bottom w:val="nil"/>
              <w:right w:val="nil"/>
            </w:tcBorders>
            <w:shd w:val="clear" w:color="auto" w:fill="FFFFFF"/>
            <w:tcMar>
              <w:top w:w="30" w:type="dxa"/>
              <w:left w:w="30" w:type="dxa"/>
              <w:bottom w:w="30" w:type="dxa"/>
              <w:right w:w="30" w:type="dxa"/>
            </w:tcMar>
          </w:tcPr>
          <w:p w:rsidR="00064FC4" w:rsidRPr="00D21894" w:rsidRDefault="00064FC4" w:rsidP="00064FC4">
            <w:pPr>
              <w:autoSpaceDE w:val="0"/>
              <w:autoSpaceDN w:val="0"/>
              <w:adjustRightInd w:val="0"/>
              <w:spacing w:after="0" w:line="320" w:lineRule="atLeast"/>
              <w:rPr>
                <w:rFonts w:ascii="Arial" w:hAnsi="Arial" w:cs="Arial"/>
                <w:color w:val="000000"/>
                <w:sz w:val="18"/>
                <w:szCs w:val="18"/>
              </w:rPr>
            </w:pPr>
            <w:r w:rsidRPr="00D21894">
              <w:rPr>
                <w:rFonts w:ascii="Arial" w:hAnsi="Arial" w:cs="Arial"/>
                <w:color w:val="000000"/>
                <w:sz w:val="18"/>
                <w:szCs w:val="18"/>
              </w:rPr>
              <w:t>Mean</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rsidR="00064FC4" w:rsidRPr="00D21894" w:rsidRDefault="00064FC4" w:rsidP="00064FC4">
            <w:pPr>
              <w:autoSpaceDE w:val="0"/>
              <w:autoSpaceDN w:val="0"/>
              <w:adjustRightInd w:val="0"/>
              <w:spacing w:after="0" w:line="320" w:lineRule="atLeast"/>
              <w:jc w:val="right"/>
              <w:rPr>
                <w:rFonts w:ascii="Arial" w:hAnsi="Arial" w:cs="Arial"/>
                <w:color w:val="000000"/>
                <w:sz w:val="18"/>
                <w:szCs w:val="18"/>
              </w:rPr>
            </w:pPr>
            <w:r w:rsidRPr="00D21894">
              <w:rPr>
                <w:rFonts w:ascii="Arial" w:hAnsi="Arial" w:cs="Arial"/>
                <w:color w:val="000000"/>
                <w:sz w:val="18"/>
                <w:szCs w:val="18"/>
              </w:rPr>
              <w:t>.0000000</w:t>
            </w:r>
          </w:p>
        </w:tc>
      </w:tr>
      <w:tr w:rsidR="00064FC4" w:rsidRPr="00D21894" w:rsidTr="00234D90">
        <w:trPr>
          <w:cantSplit/>
          <w:tblHeader/>
          <w:jc w:val="center"/>
        </w:trPr>
        <w:tc>
          <w:tcPr>
            <w:tcW w:w="2384" w:type="dxa"/>
            <w:vMerge/>
            <w:tcBorders>
              <w:top w:val="nil"/>
              <w:left w:val="nil"/>
              <w:bottom w:val="nil"/>
              <w:right w:val="nil"/>
            </w:tcBorders>
            <w:shd w:val="clear" w:color="auto" w:fill="FFFFFF"/>
            <w:tcMar>
              <w:top w:w="30" w:type="dxa"/>
              <w:left w:w="30" w:type="dxa"/>
              <w:bottom w:w="30" w:type="dxa"/>
              <w:right w:w="30" w:type="dxa"/>
            </w:tcMar>
          </w:tcPr>
          <w:p w:rsidR="00064FC4" w:rsidRPr="00D21894" w:rsidRDefault="00064FC4" w:rsidP="00064FC4">
            <w:pPr>
              <w:autoSpaceDE w:val="0"/>
              <w:autoSpaceDN w:val="0"/>
              <w:adjustRightInd w:val="0"/>
              <w:spacing w:after="0" w:line="240" w:lineRule="auto"/>
              <w:rPr>
                <w:rFonts w:ascii="Arial" w:hAnsi="Arial" w:cs="Arial"/>
                <w:color w:val="000000"/>
                <w:sz w:val="18"/>
                <w:szCs w:val="18"/>
              </w:rPr>
            </w:pPr>
          </w:p>
        </w:tc>
        <w:tc>
          <w:tcPr>
            <w:tcW w:w="2159" w:type="dxa"/>
            <w:tcBorders>
              <w:top w:val="nil"/>
              <w:left w:val="nil"/>
              <w:bottom w:val="nil"/>
              <w:right w:val="nil"/>
            </w:tcBorders>
            <w:shd w:val="clear" w:color="auto" w:fill="FFFFFF"/>
            <w:tcMar>
              <w:top w:w="30" w:type="dxa"/>
              <w:left w:w="30" w:type="dxa"/>
              <w:bottom w:w="30" w:type="dxa"/>
              <w:right w:w="30" w:type="dxa"/>
            </w:tcMar>
          </w:tcPr>
          <w:p w:rsidR="00064FC4" w:rsidRPr="00D21894" w:rsidRDefault="00064FC4" w:rsidP="00064FC4">
            <w:pPr>
              <w:autoSpaceDE w:val="0"/>
              <w:autoSpaceDN w:val="0"/>
              <w:adjustRightInd w:val="0"/>
              <w:spacing w:after="0" w:line="320" w:lineRule="atLeast"/>
              <w:rPr>
                <w:rFonts w:ascii="Arial" w:hAnsi="Arial" w:cs="Arial"/>
                <w:color w:val="000000"/>
                <w:sz w:val="18"/>
                <w:szCs w:val="18"/>
              </w:rPr>
            </w:pPr>
            <w:r w:rsidRPr="00D21894">
              <w:rPr>
                <w:rFonts w:ascii="Arial" w:hAnsi="Arial" w:cs="Arial"/>
                <w:color w:val="000000"/>
                <w:sz w:val="18"/>
                <w:szCs w:val="18"/>
              </w:rPr>
              <w:t>Std. Deviation</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rsidR="00064FC4" w:rsidRPr="00D21894" w:rsidRDefault="00064FC4" w:rsidP="00064FC4">
            <w:pPr>
              <w:autoSpaceDE w:val="0"/>
              <w:autoSpaceDN w:val="0"/>
              <w:adjustRightInd w:val="0"/>
              <w:spacing w:after="0" w:line="320" w:lineRule="atLeast"/>
              <w:jc w:val="right"/>
              <w:rPr>
                <w:rFonts w:ascii="Arial" w:hAnsi="Arial" w:cs="Arial"/>
                <w:color w:val="000000"/>
                <w:sz w:val="18"/>
                <w:szCs w:val="18"/>
              </w:rPr>
            </w:pPr>
            <w:r w:rsidRPr="00D21894">
              <w:rPr>
                <w:rFonts w:ascii="Arial" w:hAnsi="Arial" w:cs="Arial"/>
                <w:color w:val="000000"/>
                <w:sz w:val="18"/>
                <w:szCs w:val="18"/>
              </w:rPr>
              <w:t>.30235726</w:t>
            </w:r>
          </w:p>
        </w:tc>
      </w:tr>
      <w:tr w:rsidR="00064FC4" w:rsidRPr="00D21894" w:rsidTr="00234D90">
        <w:trPr>
          <w:cantSplit/>
          <w:tblHeader/>
          <w:jc w:val="center"/>
        </w:trPr>
        <w:tc>
          <w:tcPr>
            <w:tcW w:w="2384" w:type="dxa"/>
            <w:vMerge w:val="restart"/>
            <w:tcBorders>
              <w:top w:val="nil"/>
              <w:left w:val="nil"/>
              <w:bottom w:val="nil"/>
              <w:right w:val="nil"/>
            </w:tcBorders>
            <w:shd w:val="clear" w:color="auto" w:fill="FFFFFF"/>
            <w:tcMar>
              <w:top w:w="30" w:type="dxa"/>
              <w:left w:w="30" w:type="dxa"/>
              <w:bottom w:w="30" w:type="dxa"/>
              <w:right w:w="30" w:type="dxa"/>
            </w:tcMar>
          </w:tcPr>
          <w:p w:rsidR="00064FC4" w:rsidRPr="00D21894" w:rsidRDefault="00064FC4" w:rsidP="00064FC4">
            <w:pPr>
              <w:autoSpaceDE w:val="0"/>
              <w:autoSpaceDN w:val="0"/>
              <w:adjustRightInd w:val="0"/>
              <w:spacing w:after="0" w:line="320" w:lineRule="atLeast"/>
              <w:rPr>
                <w:rFonts w:ascii="Arial" w:hAnsi="Arial" w:cs="Arial"/>
                <w:color w:val="000000"/>
                <w:sz w:val="18"/>
                <w:szCs w:val="18"/>
              </w:rPr>
            </w:pPr>
            <w:r w:rsidRPr="00D21894">
              <w:rPr>
                <w:rFonts w:ascii="Arial" w:hAnsi="Arial" w:cs="Arial"/>
                <w:color w:val="000000"/>
                <w:sz w:val="18"/>
                <w:szCs w:val="18"/>
              </w:rPr>
              <w:t>Most Extreme Differences</w:t>
            </w:r>
          </w:p>
        </w:tc>
        <w:tc>
          <w:tcPr>
            <w:tcW w:w="2159" w:type="dxa"/>
            <w:tcBorders>
              <w:top w:val="nil"/>
              <w:left w:val="nil"/>
              <w:bottom w:val="nil"/>
              <w:right w:val="nil"/>
            </w:tcBorders>
            <w:shd w:val="clear" w:color="auto" w:fill="FFFFFF"/>
            <w:tcMar>
              <w:top w:w="30" w:type="dxa"/>
              <w:left w:w="30" w:type="dxa"/>
              <w:bottom w:w="30" w:type="dxa"/>
              <w:right w:w="30" w:type="dxa"/>
            </w:tcMar>
          </w:tcPr>
          <w:p w:rsidR="00064FC4" w:rsidRPr="00D21894" w:rsidRDefault="00064FC4" w:rsidP="00064FC4">
            <w:pPr>
              <w:autoSpaceDE w:val="0"/>
              <w:autoSpaceDN w:val="0"/>
              <w:adjustRightInd w:val="0"/>
              <w:spacing w:after="0" w:line="320" w:lineRule="atLeast"/>
              <w:rPr>
                <w:rFonts w:ascii="Arial" w:hAnsi="Arial" w:cs="Arial"/>
                <w:color w:val="000000"/>
                <w:sz w:val="18"/>
                <w:szCs w:val="18"/>
              </w:rPr>
            </w:pPr>
            <w:r w:rsidRPr="00D21894">
              <w:rPr>
                <w:rFonts w:ascii="Arial" w:hAnsi="Arial" w:cs="Arial"/>
                <w:color w:val="000000"/>
                <w:sz w:val="18"/>
                <w:szCs w:val="18"/>
              </w:rPr>
              <w:t>Absolute</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rsidR="00064FC4" w:rsidRPr="00D21894" w:rsidRDefault="00064FC4" w:rsidP="00064FC4">
            <w:pPr>
              <w:autoSpaceDE w:val="0"/>
              <w:autoSpaceDN w:val="0"/>
              <w:adjustRightInd w:val="0"/>
              <w:spacing w:after="0" w:line="320" w:lineRule="atLeast"/>
              <w:jc w:val="right"/>
              <w:rPr>
                <w:rFonts w:ascii="Arial" w:hAnsi="Arial" w:cs="Arial"/>
                <w:color w:val="000000"/>
                <w:sz w:val="18"/>
                <w:szCs w:val="18"/>
              </w:rPr>
            </w:pPr>
            <w:r w:rsidRPr="00D21894">
              <w:rPr>
                <w:rFonts w:ascii="Arial" w:hAnsi="Arial" w:cs="Arial"/>
                <w:color w:val="000000"/>
                <w:sz w:val="18"/>
                <w:szCs w:val="18"/>
              </w:rPr>
              <w:t>.041</w:t>
            </w:r>
          </w:p>
        </w:tc>
      </w:tr>
      <w:tr w:rsidR="00064FC4" w:rsidRPr="00D21894" w:rsidTr="00234D90">
        <w:trPr>
          <w:cantSplit/>
          <w:tblHeader/>
          <w:jc w:val="center"/>
        </w:trPr>
        <w:tc>
          <w:tcPr>
            <w:tcW w:w="2384" w:type="dxa"/>
            <w:vMerge/>
            <w:tcBorders>
              <w:top w:val="nil"/>
              <w:left w:val="nil"/>
              <w:bottom w:val="nil"/>
              <w:right w:val="nil"/>
            </w:tcBorders>
            <w:shd w:val="clear" w:color="auto" w:fill="FFFFFF"/>
            <w:tcMar>
              <w:top w:w="30" w:type="dxa"/>
              <w:left w:w="30" w:type="dxa"/>
              <w:bottom w:w="30" w:type="dxa"/>
              <w:right w:w="30" w:type="dxa"/>
            </w:tcMar>
          </w:tcPr>
          <w:p w:rsidR="00064FC4" w:rsidRPr="00D21894" w:rsidRDefault="00064FC4" w:rsidP="00064FC4">
            <w:pPr>
              <w:autoSpaceDE w:val="0"/>
              <w:autoSpaceDN w:val="0"/>
              <w:adjustRightInd w:val="0"/>
              <w:spacing w:after="0" w:line="240" w:lineRule="auto"/>
              <w:rPr>
                <w:rFonts w:ascii="Arial" w:hAnsi="Arial" w:cs="Arial"/>
                <w:color w:val="000000"/>
                <w:sz w:val="18"/>
                <w:szCs w:val="18"/>
              </w:rPr>
            </w:pPr>
          </w:p>
        </w:tc>
        <w:tc>
          <w:tcPr>
            <w:tcW w:w="2159" w:type="dxa"/>
            <w:tcBorders>
              <w:top w:val="nil"/>
              <w:left w:val="nil"/>
              <w:bottom w:val="nil"/>
              <w:right w:val="nil"/>
            </w:tcBorders>
            <w:shd w:val="clear" w:color="auto" w:fill="FFFFFF"/>
            <w:tcMar>
              <w:top w:w="30" w:type="dxa"/>
              <w:left w:w="30" w:type="dxa"/>
              <w:bottom w:w="30" w:type="dxa"/>
              <w:right w:w="30" w:type="dxa"/>
            </w:tcMar>
          </w:tcPr>
          <w:p w:rsidR="00064FC4" w:rsidRPr="00D21894" w:rsidRDefault="00064FC4" w:rsidP="00064FC4">
            <w:pPr>
              <w:autoSpaceDE w:val="0"/>
              <w:autoSpaceDN w:val="0"/>
              <w:adjustRightInd w:val="0"/>
              <w:spacing w:after="0" w:line="320" w:lineRule="atLeast"/>
              <w:rPr>
                <w:rFonts w:ascii="Arial" w:hAnsi="Arial" w:cs="Arial"/>
                <w:color w:val="000000"/>
                <w:sz w:val="18"/>
                <w:szCs w:val="18"/>
              </w:rPr>
            </w:pPr>
            <w:r w:rsidRPr="00D21894">
              <w:rPr>
                <w:rFonts w:ascii="Arial" w:hAnsi="Arial" w:cs="Arial"/>
                <w:color w:val="000000"/>
                <w:sz w:val="18"/>
                <w:szCs w:val="18"/>
              </w:rPr>
              <w:t>Positive</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rsidR="00064FC4" w:rsidRPr="00D21894" w:rsidRDefault="00064FC4" w:rsidP="00064FC4">
            <w:pPr>
              <w:autoSpaceDE w:val="0"/>
              <w:autoSpaceDN w:val="0"/>
              <w:adjustRightInd w:val="0"/>
              <w:spacing w:after="0" w:line="320" w:lineRule="atLeast"/>
              <w:jc w:val="right"/>
              <w:rPr>
                <w:rFonts w:ascii="Arial" w:hAnsi="Arial" w:cs="Arial"/>
                <w:color w:val="000000"/>
                <w:sz w:val="18"/>
                <w:szCs w:val="18"/>
              </w:rPr>
            </w:pPr>
            <w:r w:rsidRPr="00D21894">
              <w:rPr>
                <w:rFonts w:ascii="Arial" w:hAnsi="Arial" w:cs="Arial"/>
                <w:color w:val="000000"/>
                <w:sz w:val="18"/>
                <w:szCs w:val="18"/>
              </w:rPr>
              <w:t>.038</w:t>
            </w:r>
          </w:p>
        </w:tc>
      </w:tr>
      <w:tr w:rsidR="00064FC4" w:rsidRPr="00D21894" w:rsidTr="00234D90">
        <w:trPr>
          <w:cantSplit/>
          <w:tblHeader/>
          <w:jc w:val="center"/>
        </w:trPr>
        <w:tc>
          <w:tcPr>
            <w:tcW w:w="2384" w:type="dxa"/>
            <w:vMerge/>
            <w:tcBorders>
              <w:top w:val="nil"/>
              <w:left w:val="nil"/>
              <w:bottom w:val="nil"/>
              <w:right w:val="nil"/>
            </w:tcBorders>
            <w:shd w:val="clear" w:color="auto" w:fill="FFFFFF"/>
            <w:tcMar>
              <w:top w:w="30" w:type="dxa"/>
              <w:left w:w="30" w:type="dxa"/>
              <w:bottom w:w="30" w:type="dxa"/>
              <w:right w:w="30" w:type="dxa"/>
            </w:tcMar>
          </w:tcPr>
          <w:p w:rsidR="00064FC4" w:rsidRPr="00D21894" w:rsidRDefault="00064FC4" w:rsidP="00064FC4">
            <w:pPr>
              <w:autoSpaceDE w:val="0"/>
              <w:autoSpaceDN w:val="0"/>
              <w:adjustRightInd w:val="0"/>
              <w:spacing w:after="0" w:line="240" w:lineRule="auto"/>
              <w:rPr>
                <w:rFonts w:ascii="Arial" w:hAnsi="Arial" w:cs="Arial"/>
                <w:color w:val="000000"/>
                <w:sz w:val="18"/>
                <w:szCs w:val="18"/>
              </w:rPr>
            </w:pPr>
          </w:p>
        </w:tc>
        <w:tc>
          <w:tcPr>
            <w:tcW w:w="2159" w:type="dxa"/>
            <w:tcBorders>
              <w:top w:val="nil"/>
              <w:left w:val="nil"/>
              <w:bottom w:val="nil"/>
              <w:right w:val="nil"/>
            </w:tcBorders>
            <w:shd w:val="clear" w:color="auto" w:fill="FFFFFF"/>
            <w:tcMar>
              <w:top w:w="30" w:type="dxa"/>
              <w:left w:w="30" w:type="dxa"/>
              <w:bottom w:w="30" w:type="dxa"/>
              <w:right w:w="30" w:type="dxa"/>
            </w:tcMar>
          </w:tcPr>
          <w:p w:rsidR="00064FC4" w:rsidRPr="00D21894" w:rsidRDefault="00064FC4" w:rsidP="00064FC4">
            <w:pPr>
              <w:autoSpaceDE w:val="0"/>
              <w:autoSpaceDN w:val="0"/>
              <w:adjustRightInd w:val="0"/>
              <w:spacing w:after="0" w:line="320" w:lineRule="atLeast"/>
              <w:rPr>
                <w:rFonts w:ascii="Arial" w:hAnsi="Arial" w:cs="Arial"/>
                <w:color w:val="000000"/>
                <w:sz w:val="18"/>
                <w:szCs w:val="18"/>
              </w:rPr>
            </w:pPr>
            <w:r w:rsidRPr="00D21894">
              <w:rPr>
                <w:rFonts w:ascii="Arial" w:hAnsi="Arial" w:cs="Arial"/>
                <w:color w:val="000000"/>
                <w:sz w:val="18"/>
                <w:szCs w:val="18"/>
              </w:rPr>
              <w:t>Negative</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rsidR="00064FC4" w:rsidRPr="00D21894" w:rsidRDefault="00064FC4" w:rsidP="00064FC4">
            <w:pPr>
              <w:autoSpaceDE w:val="0"/>
              <w:autoSpaceDN w:val="0"/>
              <w:adjustRightInd w:val="0"/>
              <w:spacing w:after="0" w:line="320" w:lineRule="atLeast"/>
              <w:jc w:val="right"/>
              <w:rPr>
                <w:rFonts w:ascii="Arial" w:hAnsi="Arial" w:cs="Arial"/>
                <w:color w:val="000000"/>
                <w:sz w:val="18"/>
                <w:szCs w:val="18"/>
              </w:rPr>
            </w:pPr>
            <w:r w:rsidRPr="00D21894">
              <w:rPr>
                <w:rFonts w:ascii="Arial" w:hAnsi="Arial" w:cs="Arial"/>
                <w:color w:val="000000"/>
                <w:sz w:val="18"/>
                <w:szCs w:val="18"/>
              </w:rPr>
              <w:t>-.041</w:t>
            </w:r>
          </w:p>
        </w:tc>
      </w:tr>
      <w:tr w:rsidR="00064FC4" w:rsidRPr="00D21894" w:rsidTr="00234D90">
        <w:trPr>
          <w:cantSplit/>
          <w:tblHeader/>
          <w:jc w:val="center"/>
        </w:trPr>
        <w:tc>
          <w:tcPr>
            <w:tcW w:w="4543" w:type="dxa"/>
            <w:gridSpan w:val="2"/>
            <w:tcBorders>
              <w:top w:val="nil"/>
              <w:left w:val="nil"/>
              <w:bottom w:val="nil"/>
              <w:right w:val="nil"/>
            </w:tcBorders>
            <w:shd w:val="clear" w:color="auto" w:fill="FFFFFF"/>
            <w:tcMar>
              <w:top w:w="30" w:type="dxa"/>
              <w:left w:w="30" w:type="dxa"/>
              <w:bottom w:w="30" w:type="dxa"/>
              <w:right w:w="30" w:type="dxa"/>
            </w:tcMar>
          </w:tcPr>
          <w:p w:rsidR="00064FC4" w:rsidRPr="00D21894" w:rsidRDefault="00064FC4" w:rsidP="00064FC4">
            <w:pPr>
              <w:autoSpaceDE w:val="0"/>
              <w:autoSpaceDN w:val="0"/>
              <w:adjustRightInd w:val="0"/>
              <w:spacing w:after="0" w:line="320" w:lineRule="atLeast"/>
              <w:rPr>
                <w:rFonts w:ascii="Arial" w:hAnsi="Arial" w:cs="Arial"/>
                <w:color w:val="000000"/>
                <w:sz w:val="18"/>
                <w:szCs w:val="18"/>
              </w:rPr>
            </w:pPr>
            <w:r w:rsidRPr="00D21894">
              <w:rPr>
                <w:rFonts w:ascii="Arial" w:hAnsi="Arial" w:cs="Arial"/>
                <w:color w:val="000000"/>
                <w:sz w:val="18"/>
                <w:szCs w:val="18"/>
              </w:rPr>
              <w:t>Kolmogorov-Smirnov Z</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rsidR="00064FC4" w:rsidRPr="00D21894" w:rsidRDefault="00064FC4" w:rsidP="00064FC4">
            <w:pPr>
              <w:autoSpaceDE w:val="0"/>
              <w:autoSpaceDN w:val="0"/>
              <w:adjustRightInd w:val="0"/>
              <w:spacing w:after="0" w:line="320" w:lineRule="atLeast"/>
              <w:jc w:val="right"/>
              <w:rPr>
                <w:rFonts w:ascii="Arial" w:hAnsi="Arial" w:cs="Arial"/>
                <w:color w:val="000000"/>
                <w:sz w:val="18"/>
                <w:szCs w:val="18"/>
              </w:rPr>
            </w:pPr>
            <w:r w:rsidRPr="00D21894">
              <w:rPr>
                <w:rFonts w:ascii="Arial" w:hAnsi="Arial" w:cs="Arial"/>
                <w:color w:val="000000"/>
                <w:sz w:val="18"/>
                <w:szCs w:val="18"/>
              </w:rPr>
              <w:t>.570</w:t>
            </w:r>
          </w:p>
        </w:tc>
      </w:tr>
      <w:tr w:rsidR="00064FC4" w:rsidRPr="00D21894" w:rsidTr="00234D90">
        <w:trPr>
          <w:cantSplit/>
          <w:tblHeader/>
          <w:jc w:val="center"/>
        </w:trPr>
        <w:tc>
          <w:tcPr>
            <w:tcW w:w="4543" w:type="dxa"/>
            <w:gridSpan w:val="2"/>
            <w:tcBorders>
              <w:top w:val="nil"/>
              <w:left w:val="nil"/>
              <w:bottom w:val="single" w:sz="16" w:space="0" w:color="000000"/>
              <w:right w:val="nil"/>
            </w:tcBorders>
            <w:shd w:val="clear" w:color="auto" w:fill="FFFFFF"/>
            <w:tcMar>
              <w:top w:w="30" w:type="dxa"/>
              <w:left w:w="30" w:type="dxa"/>
              <w:bottom w:w="30" w:type="dxa"/>
              <w:right w:w="30" w:type="dxa"/>
            </w:tcMar>
          </w:tcPr>
          <w:p w:rsidR="00064FC4" w:rsidRPr="00D21894" w:rsidRDefault="00064FC4" w:rsidP="00064FC4">
            <w:pPr>
              <w:autoSpaceDE w:val="0"/>
              <w:autoSpaceDN w:val="0"/>
              <w:adjustRightInd w:val="0"/>
              <w:spacing w:after="0" w:line="320" w:lineRule="atLeast"/>
              <w:rPr>
                <w:rFonts w:ascii="Arial" w:hAnsi="Arial" w:cs="Arial"/>
                <w:color w:val="000000"/>
                <w:sz w:val="18"/>
                <w:szCs w:val="18"/>
              </w:rPr>
            </w:pPr>
            <w:r w:rsidRPr="00D21894">
              <w:rPr>
                <w:rFonts w:ascii="Arial" w:hAnsi="Arial" w:cs="Arial"/>
                <w:color w:val="000000"/>
                <w:sz w:val="18"/>
                <w:szCs w:val="18"/>
              </w:rPr>
              <w:t>Asymp. Sig. (2-tailed)</w:t>
            </w:r>
          </w:p>
        </w:tc>
        <w:tc>
          <w:tcPr>
            <w:tcW w:w="1440" w:type="dxa"/>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064FC4" w:rsidRPr="00D21894" w:rsidRDefault="00064FC4" w:rsidP="00064FC4">
            <w:pPr>
              <w:autoSpaceDE w:val="0"/>
              <w:autoSpaceDN w:val="0"/>
              <w:adjustRightInd w:val="0"/>
              <w:spacing w:after="0" w:line="320" w:lineRule="atLeast"/>
              <w:jc w:val="right"/>
              <w:rPr>
                <w:rFonts w:ascii="Arial" w:hAnsi="Arial" w:cs="Arial"/>
                <w:color w:val="000000"/>
                <w:sz w:val="18"/>
                <w:szCs w:val="18"/>
              </w:rPr>
            </w:pPr>
            <w:r w:rsidRPr="00D21894">
              <w:rPr>
                <w:rFonts w:ascii="Arial" w:hAnsi="Arial" w:cs="Arial"/>
                <w:color w:val="000000"/>
                <w:sz w:val="18"/>
                <w:szCs w:val="18"/>
              </w:rPr>
              <w:t>.901</w:t>
            </w:r>
          </w:p>
        </w:tc>
      </w:tr>
      <w:tr w:rsidR="00234D90" w:rsidRPr="00D21894" w:rsidTr="00234D90">
        <w:trPr>
          <w:gridAfter w:val="1"/>
          <w:wAfter w:w="1440" w:type="dxa"/>
          <w:cantSplit/>
          <w:jc w:val="center"/>
        </w:trPr>
        <w:tc>
          <w:tcPr>
            <w:tcW w:w="4543" w:type="dxa"/>
            <w:gridSpan w:val="2"/>
            <w:tcBorders>
              <w:top w:val="nil"/>
              <w:left w:val="nil"/>
              <w:bottom w:val="nil"/>
              <w:right w:val="nil"/>
            </w:tcBorders>
            <w:shd w:val="clear" w:color="auto" w:fill="FFFFFF"/>
            <w:tcMar>
              <w:top w:w="30" w:type="dxa"/>
              <w:left w:w="30" w:type="dxa"/>
              <w:bottom w:w="30" w:type="dxa"/>
              <w:right w:w="30" w:type="dxa"/>
            </w:tcMar>
          </w:tcPr>
          <w:p w:rsidR="00234D90" w:rsidRPr="00D21894" w:rsidRDefault="00234D90" w:rsidP="00064FC4">
            <w:pPr>
              <w:autoSpaceDE w:val="0"/>
              <w:autoSpaceDN w:val="0"/>
              <w:adjustRightInd w:val="0"/>
              <w:spacing w:after="0" w:line="320" w:lineRule="atLeast"/>
              <w:rPr>
                <w:rFonts w:ascii="Arial" w:hAnsi="Arial" w:cs="Arial"/>
                <w:color w:val="000000"/>
                <w:sz w:val="18"/>
                <w:szCs w:val="18"/>
              </w:rPr>
            </w:pPr>
            <w:r w:rsidRPr="00D21894">
              <w:rPr>
                <w:rFonts w:ascii="Arial" w:hAnsi="Arial" w:cs="Arial"/>
                <w:color w:val="000000"/>
                <w:sz w:val="18"/>
                <w:szCs w:val="18"/>
              </w:rPr>
              <w:t>a. Test distribution is Normal.</w:t>
            </w:r>
          </w:p>
        </w:tc>
      </w:tr>
    </w:tbl>
    <w:p w:rsidR="00064FC4" w:rsidRDefault="00064FC4" w:rsidP="00064FC4">
      <w:pPr>
        <w:autoSpaceDE w:val="0"/>
        <w:autoSpaceDN w:val="0"/>
        <w:adjustRightInd w:val="0"/>
        <w:spacing w:after="0" w:line="400" w:lineRule="atLeast"/>
        <w:rPr>
          <w:rFonts w:ascii="Times New Roman" w:eastAsiaTheme="minorHAnsi" w:hAnsi="Times New Roman"/>
          <w:sz w:val="24"/>
          <w:szCs w:val="24"/>
        </w:rPr>
      </w:pPr>
    </w:p>
    <w:p w:rsidR="00064FC4" w:rsidRDefault="002A5524" w:rsidP="002A5524">
      <w:pPr>
        <w:autoSpaceDE w:val="0"/>
        <w:autoSpaceDN w:val="0"/>
        <w:adjustRightInd w:val="0"/>
        <w:spacing w:after="0" w:line="400" w:lineRule="atLeast"/>
        <w:jc w:val="center"/>
        <w:rPr>
          <w:rFonts w:ascii="Times New Roman" w:eastAsiaTheme="minorHAnsi" w:hAnsi="Times New Roman"/>
          <w:sz w:val="24"/>
          <w:szCs w:val="24"/>
        </w:rPr>
      </w:pPr>
      <w:r>
        <w:rPr>
          <w:rFonts w:ascii="Times New Roman" w:eastAsiaTheme="minorHAnsi" w:hAnsi="Times New Roman"/>
          <w:b/>
          <w:sz w:val="24"/>
          <w:szCs w:val="24"/>
        </w:rPr>
        <w:t xml:space="preserve">Gambar 3. Hasil Uji Heterokedasitas Dengan Grafik </w:t>
      </w:r>
      <w:r>
        <w:rPr>
          <w:rFonts w:ascii="Times New Roman" w:eastAsiaTheme="minorHAnsi" w:hAnsi="Times New Roman"/>
          <w:b/>
          <w:i/>
          <w:sz w:val="24"/>
          <w:szCs w:val="24"/>
        </w:rPr>
        <w:t>Scatterplot</w:t>
      </w:r>
    </w:p>
    <w:p w:rsidR="00B21F5D" w:rsidRDefault="00B21F5D" w:rsidP="00B21F5D">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noProof/>
          <w:sz w:val="24"/>
          <w:szCs w:val="24"/>
        </w:rPr>
        <w:drawing>
          <wp:inline distT="0" distB="0" distL="0" distR="0">
            <wp:extent cx="5073945" cy="3753293"/>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5073945" cy="3753293"/>
                    </a:xfrm>
                    <a:prstGeom prst="rect">
                      <a:avLst/>
                    </a:prstGeom>
                    <a:noFill/>
                    <a:ln w="9525">
                      <a:noFill/>
                      <a:miter lim="800000"/>
                      <a:headEnd/>
                      <a:tailEnd/>
                    </a:ln>
                  </pic:spPr>
                </pic:pic>
              </a:graphicData>
            </a:graphic>
          </wp:inline>
        </w:drawing>
      </w:r>
    </w:p>
    <w:p w:rsidR="00B21F5D" w:rsidRDefault="00B21F5D" w:rsidP="00B21F5D">
      <w:pPr>
        <w:autoSpaceDE w:val="0"/>
        <w:autoSpaceDN w:val="0"/>
        <w:adjustRightInd w:val="0"/>
        <w:spacing w:after="0" w:line="240" w:lineRule="auto"/>
        <w:rPr>
          <w:rFonts w:ascii="Times New Roman" w:eastAsiaTheme="minorHAnsi" w:hAnsi="Times New Roman"/>
          <w:sz w:val="24"/>
          <w:szCs w:val="24"/>
        </w:rPr>
      </w:pPr>
    </w:p>
    <w:p w:rsidR="00064FC4" w:rsidRDefault="002A5524" w:rsidP="00064FC4">
      <w:pPr>
        <w:autoSpaceDE w:val="0"/>
        <w:autoSpaceDN w:val="0"/>
        <w:adjustRightInd w:val="0"/>
        <w:spacing w:after="0" w:line="400" w:lineRule="atLeast"/>
        <w:rPr>
          <w:rFonts w:ascii="Times New Roman" w:eastAsiaTheme="minorHAnsi" w:hAnsi="Times New Roman"/>
          <w:sz w:val="24"/>
          <w:szCs w:val="24"/>
        </w:rPr>
      </w:pPr>
      <w:r w:rsidRPr="001651FC">
        <w:rPr>
          <w:rFonts w:ascii="Times New Roman" w:eastAsiaTheme="minorHAnsi" w:hAnsi="Times New Roman"/>
          <w:b/>
          <w:sz w:val="24"/>
          <w:szCs w:val="24"/>
        </w:rPr>
        <w:lastRenderedPageBreak/>
        <w:t>Lampiran:</w:t>
      </w:r>
      <w:r>
        <w:rPr>
          <w:rFonts w:ascii="Times New Roman" w:eastAsiaTheme="minorHAnsi" w:hAnsi="Times New Roman"/>
          <w:b/>
          <w:sz w:val="24"/>
          <w:szCs w:val="24"/>
        </w:rPr>
        <w:t xml:space="preserve"> Persamaan Regresi 1</w:t>
      </w:r>
    </w:p>
    <w:p w:rsidR="00064FC4" w:rsidRPr="00064FC4" w:rsidRDefault="00064FC4" w:rsidP="00064FC4">
      <w:pPr>
        <w:autoSpaceDE w:val="0"/>
        <w:autoSpaceDN w:val="0"/>
        <w:adjustRightInd w:val="0"/>
        <w:spacing w:after="0" w:line="400" w:lineRule="atLeast"/>
        <w:rPr>
          <w:rFonts w:ascii="Times New Roman" w:eastAsiaTheme="minorHAnsi" w:hAnsi="Times New Roman"/>
          <w:sz w:val="24"/>
          <w:szCs w:val="24"/>
        </w:rPr>
      </w:pPr>
    </w:p>
    <w:p w:rsidR="00D9199E" w:rsidRDefault="00D9199E" w:rsidP="00D9199E">
      <w:pPr>
        <w:autoSpaceDE w:val="0"/>
        <w:autoSpaceDN w:val="0"/>
        <w:adjustRightInd w:val="0"/>
        <w:spacing w:after="0" w:line="240" w:lineRule="auto"/>
        <w:rPr>
          <w:rFonts w:ascii="Times New Roman" w:eastAsiaTheme="minorHAnsi" w:hAnsi="Times New Roman"/>
          <w:b/>
          <w:sz w:val="24"/>
          <w:szCs w:val="24"/>
        </w:rPr>
      </w:pPr>
    </w:p>
    <w:p w:rsidR="00D9199E" w:rsidRPr="00D9199E" w:rsidRDefault="00D9199E" w:rsidP="00D9199E">
      <w:pPr>
        <w:autoSpaceDE w:val="0"/>
        <w:autoSpaceDN w:val="0"/>
        <w:adjustRightInd w:val="0"/>
        <w:spacing w:after="0" w:line="240" w:lineRule="auto"/>
        <w:rPr>
          <w:rFonts w:ascii="Times New Roman" w:eastAsiaTheme="minorHAnsi" w:hAnsi="Times New Roman"/>
          <w:b/>
          <w:sz w:val="24"/>
          <w:szCs w:val="24"/>
        </w:rPr>
      </w:pPr>
      <w:r w:rsidRPr="00D9199E">
        <w:rPr>
          <w:rFonts w:ascii="Times New Roman" w:eastAsiaTheme="minorHAnsi" w:hAnsi="Times New Roman"/>
          <w:b/>
          <w:sz w:val="24"/>
          <w:szCs w:val="24"/>
        </w:rPr>
        <w:t>Tabel 13. Hasil Uji Koefisien Determinasi</w:t>
      </w:r>
    </w:p>
    <w:tbl>
      <w:tblPr>
        <w:tblW w:w="63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169"/>
        <w:gridCol w:w="1170"/>
        <w:gridCol w:w="1167"/>
        <w:gridCol w:w="183"/>
        <w:gridCol w:w="1890"/>
      </w:tblGrid>
      <w:tr w:rsidR="00D9199E" w:rsidRPr="00D9199E" w:rsidTr="00E84EF6">
        <w:trPr>
          <w:cantSplit/>
          <w:tblHeader/>
        </w:trPr>
        <w:tc>
          <w:tcPr>
            <w:tcW w:w="6300" w:type="dxa"/>
            <w:gridSpan w:val="6"/>
            <w:tcBorders>
              <w:top w:val="nil"/>
              <w:left w:val="nil"/>
              <w:bottom w:val="nil"/>
              <w:right w:val="nil"/>
            </w:tcBorders>
            <w:shd w:val="clear" w:color="auto" w:fill="FFFFFF"/>
            <w:tcMar>
              <w:top w:w="30" w:type="dxa"/>
              <w:left w:w="30" w:type="dxa"/>
              <w:bottom w:w="30" w:type="dxa"/>
              <w:right w:w="30" w:type="dxa"/>
            </w:tcMar>
            <w:vAlign w:val="center"/>
          </w:tcPr>
          <w:p w:rsidR="00D9199E" w:rsidRPr="00D9199E" w:rsidRDefault="00D9199E" w:rsidP="00D9199E">
            <w:pPr>
              <w:autoSpaceDE w:val="0"/>
              <w:autoSpaceDN w:val="0"/>
              <w:adjustRightInd w:val="0"/>
              <w:spacing w:after="0" w:line="320" w:lineRule="atLeast"/>
              <w:jc w:val="center"/>
              <w:rPr>
                <w:rFonts w:ascii="Arial" w:eastAsiaTheme="minorHAnsi" w:hAnsi="Arial" w:cs="Arial"/>
                <w:color w:val="000000"/>
                <w:sz w:val="18"/>
                <w:szCs w:val="18"/>
              </w:rPr>
            </w:pPr>
            <w:r w:rsidRPr="00D9199E">
              <w:rPr>
                <w:rFonts w:ascii="Arial" w:eastAsiaTheme="minorHAnsi" w:hAnsi="Arial" w:cs="Arial"/>
                <w:b/>
                <w:bCs/>
                <w:color w:val="000000"/>
                <w:sz w:val="18"/>
                <w:szCs w:val="18"/>
              </w:rPr>
              <w:t>Model Summary</w:t>
            </w:r>
            <w:r w:rsidRPr="00D9199E">
              <w:rPr>
                <w:rFonts w:ascii="Arial" w:eastAsiaTheme="minorHAnsi" w:hAnsi="Arial" w:cs="Arial"/>
                <w:b/>
                <w:bCs/>
                <w:color w:val="000000"/>
                <w:sz w:val="18"/>
                <w:szCs w:val="18"/>
                <w:vertAlign w:val="superscript"/>
              </w:rPr>
              <w:t>b</w:t>
            </w:r>
          </w:p>
        </w:tc>
      </w:tr>
      <w:tr w:rsidR="00D9199E" w:rsidRPr="00D9199E" w:rsidTr="00E84EF6">
        <w:trPr>
          <w:cantSplit/>
          <w:tblHeader/>
        </w:trPr>
        <w:tc>
          <w:tcPr>
            <w:tcW w:w="721"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D9199E" w:rsidRPr="00D9199E" w:rsidRDefault="00D9199E" w:rsidP="00D9199E">
            <w:pPr>
              <w:autoSpaceDE w:val="0"/>
              <w:autoSpaceDN w:val="0"/>
              <w:adjustRightInd w:val="0"/>
              <w:spacing w:after="0" w:line="320" w:lineRule="atLeast"/>
              <w:rPr>
                <w:rFonts w:ascii="Arial" w:eastAsiaTheme="minorHAnsi" w:hAnsi="Arial" w:cs="Arial"/>
                <w:color w:val="000000"/>
                <w:sz w:val="18"/>
                <w:szCs w:val="18"/>
              </w:rPr>
            </w:pPr>
            <w:r w:rsidRPr="00D9199E">
              <w:rPr>
                <w:rFonts w:ascii="Arial" w:eastAsiaTheme="minorHAnsi" w:hAnsi="Arial" w:cs="Arial"/>
                <w:color w:val="000000"/>
                <w:sz w:val="18"/>
                <w:szCs w:val="18"/>
              </w:rPr>
              <w:t>Model</w:t>
            </w:r>
          </w:p>
        </w:tc>
        <w:tc>
          <w:tcPr>
            <w:tcW w:w="1169"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D9199E" w:rsidRPr="00D9199E" w:rsidRDefault="00D9199E" w:rsidP="00D9199E">
            <w:pPr>
              <w:autoSpaceDE w:val="0"/>
              <w:autoSpaceDN w:val="0"/>
              <w:adjustRightInd w:val="0"/>
              <w:spacing w:after="0" w:line="320" w:lineRule="atLeast"/>
              <w:jc w:val="center"/>
              <w:rPr>
                <w:rFonts w:ascii="Arial" w:eastAsiaTheme="minorHAnsi" w:hAnsi="Arial" w:cs="Arial"/>
                <w:color w:val="000000"/>
                <w:sz w:val="18"/>
                <w:szCs w:val="18"/>
              </w:rPr>
            </w:pPr>
            <w:r w:rsidRPr="00D9199E">
              <w:rPr>
                <w:rFonts w:ascii="Arial" w:eastAsiaTheme="minorHAnsi" w:hAnsi="Arial" w:cs="Arial"/>
                <w:color w:val="000000"/>
                <w:sz w:val="18"/>
                <w:szCs w:val="18"/>
              </w:rPr>
              <w:t>R</w:t>
            </w:r>
          </w:p>
        </w:tc>
        <w:tc>
          <w:tcPr>
            <w:tcW w:w="117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D9199E" w:rsidRPr="00D9199E" w:rsidRDefault="00D9199E" w:rsidP="00D9199E">
            <w:pPr>
              <w:autoSpaceDE w:val="0"/>
              <w:autoSpaceDN w:val="0"/>
              <w:adjustRightInd w:val="0"/>
              <w:spacing w:after="0" w:line="320" w:lineRule="atLeast"/>
              <w:jc w:val="center"/>
              <w:rPr>
                <w:rFonts w:ascii="Arial" w:eastAsiaTheme="minorHAnsi" w:hAnsi="Arial" w:cs="Arial"/>
                <w:color w:val="000000"/>
                <w:sz w:val="18"/>
                <w:szCs w:val="18"/>
              </w:rPr>
            </w:pPr>
            <w:r w:rsidRPr="00D9199E">
              <w:rPr>
                <w:rFonts w:ascii="Arial" w:eastAsiaTheme="minorHAnsi" w:hAnsi="Arial" w:cs="Arial"/>
                <w:color w:val="000000"/>
                <w:sz w:val="18"/>
                <w:szCs w:val="18"/>
              </w:rPr>
              <w:t>R Square</w:t>
            </w:r>
          </w:p>
        </w:tc>
        <w:tc>
          <w:tcPr>
            <w:tcW w:w="1350" w:type="dxa"/>
            <w:gridSpan w:val="2"/>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D9199E" w:rsidRPr="00D9199E" w:rsidRDefault="00D9199E" w:rsidP="00D9199E">
            <w:pPr>
              <w:autoSpaceDE w:val="0"/>
              <w:autoSpaceDN w:val="0"/>
              <w:adjustRightInd w:val="0"/>
              <w:spacing w:after="0" w:line="320" w:lineRule="atLeast"/>
              <w:jc w:val="center"/>
              <w:rPr>
                <w:rFonts w:ascii="Arial" w:eastAsiaTheme="minorHAnsi" w:hAnsi="Arial" w:cs="Arial"/>
                <w:color w:val="000000"/>
                <w:sz w:val="18"/>
                <w:szCs w:val="18"/>
              </w:rPr>
            </w:pPr>
            <w:r w:rsidRPr="00D9199E">
              <w:rPr>
                <w:rFonts w:ascii="Arial" w:eastAsiaTheme="minorHAnsi" w:hAnsi="Arial" w:cs="Arial"/>
                <w:color w:val="000000"/>
                <w:sz w:val="18"/>
                <w:szCs w:val="18"/>
              </w:rPr>
              <w:t>Adjusted R Square</w:t>
            </w:r>
          </w:p>
        </w:tc>
        <w:tc>
          <w:tcPr>
            <w:tcW w:w="189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D9199E" w:rsidRPr="00D9199E" w:rsidRDefault="00D9199E" w:rsidP="00D9199E">
            <w:pPr>
              <w:autoSpaceDE w:val="0"/>
              <w:autoSpaceDN w:val="0"/>
              <w:adjustRightInd w:val="0"/>
              <w:spacing w:after="0" w:line="320" w:lineRule="atLeast"/>
              <w:jc w:val="center"/>
              <w:rPr>
                <w:rFonts w:ascii="Arial" w:eastAsiaTheme="minorHAnsi" w:hAnsi="Arial" w:cs="Arial"/>
                <w:color w:val="000000"/>
                <w:sz w:val="18"/>
                <w:szCs w:val="18"/>
              </w:rPr>
            </w:pPr>
            <w:r w:rsidRPr="00D9199E">
              <w:rPr>
                <w:rFonts w:ascii="Arial" w:eastAsiaTheme="minorHAnsi" w:hAnsi="Arial" w:cs="Arial"/>
                <w:color w:val="000000"/>
                <w:sz w:val="18"/>
                <w:szCs w:val="18"/>
              </w:rPr>
              <w:t>Std. Error of the Estimate</w:t>
            </w:r>
          </w:p>
        </w:tc>
      </w:tr>
      <w:tr w:rsidR="00D9199E" w:rsidRPr="00D9199E" w:rsidTr="00E84EF6">
        <w:trPr>
          <w:cantSplit/>
          <w:tblHeader/>
        </w:trPr>
        <w:tc>
          <w:tcPr>
            <w:tcW w:w="721"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320" w:lineRule="atLeast"/>
              <w:rPr>
                <w:rFonts w:ascii="Arial" w:eastAsiaTheme="minorHAnsi" w:hAnsi="Arial" w:cs="Arial"/>
                <w:color w:val="000000"/>
                <w:sz w:val="18"/>
                <w:szCs w:val="18"/>
              </w:rPr>
            </w:pPr>
            <w:r w:rsidRPr="00D9199E">
              <w:rPr>
                <w:rFonts w:ascii="Arial" w:eastAsiaTheme="minorHAnsi" w:hAnsi="Arial" w:cs="Arial"/>
                <w:color w:val="000000"/>
                <w:sz w:val="18"/>
                <w:szCs w:val="18"/>
              </w:rPr>
              <w:t>1</w:t>
            </w:r>
          </w:p>
        </w:tc>
        <w:tc>
          <w:tcPr>
            <w:tcW w:w="1169"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center"/>
          </w:tcPr>
          <w:p w:rsidR="00D9199E" w:rsidRPr="00D9199E" w:rsidRDefault="008D73DC" w:rsidP="00D9199E">
            <w:pPr>
              <w:autoSpaceDE w:val="0"/>
              <w:autoSpaceDN w:val="0"/>
              <w:adjustRightInd w:val="0"/>
              <w:spacing w:after="0" w:line="320" w:lineRule="atLeast"/>
              <w:jc w:val="right"/>
              <w:rPr>
                <w:rFonts w:ascii="Arial" w:eastAsiaTheme="minorHAnsi" w:hAnsi="Arial" w:cs="Arial"/>
                <w:color w:val="000000"/>
                <w:sz w:val="18"/>
                <w:szCs w:val="18"/>
              </w:rPr>
            </w:pPr>
            <w:r>
              <w:rPr>
                <w:rFonts w:ascii="Arial" w:eastAsiaTheme="minorHAnsi" w:hAnsi="Arial" w:cs="Arial"/>
                <w:color w:val="000000"/>
                <w:sz w:val="18"/>
                <w:szCs w:val="18"/>
              </w:rPr>
              <w:t>.5</w:t>
            </w:r>
            <w:r w:rsidR="00D9199E" w:rsidRPr="00D9199E">
              <w:rPr>
                <w:rFonts w:ascii="Arial" w:eastAsiaTheme="minorHAnsi" w:hAnsi="Arial" w:cs="Arial"/>
                <w:color w:val="000000"/>
                <w:sz w:val="18"/>
                <w:szCs w:val="18"/>
              </w:rPr>
              <w:t>4</w:t>
            </w:r>
            <w:r>
              <w:rPr>
                <w:rFonts w:ascii="Arial" w:eastAsiaTheme="minorHAnsi" w:hAnsi="Arial" w:cs="Arial"/>
                <w:color w:val="000000"/>
                <w:sz w:val="18"/>
                <w:szCs w:val="18"/>
              </w:rPr>
              <w:t>0</w:t>
            </w:r>
            <w:r w:rsidR="00D9199E" w:rsidRPr="00D9199E">
              <w:rPr>
                <w:rFonts w:ascii="Arial" w:eastAsiaTheme="minorHAnsi" w:hAnsi="Arial" w:cs="Arial"/>
                <w:color w:val="000000"/>
                <w:sz w:val="18"/>
                <w:szCs w:val="18"/>
                <w:vertAlign w:val="superscript"/>
              </w:rPr>
              <w:t>a</w:t>
            </w:r>
          </w:p>
        </w:tc>
        <w:tc>
          <w:tcPr>
            <w:tcW w:w="117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center"/>
          </w:tcPr>
          <w:p w:rsidR="00D9199E" w:rsidRPr="00D9199E" w:rsidRDefault="008D73DC" w:rsidP="00D9199E">
            <w:pPr>
              <w:autoSpaceDE w:val="0"/>
              <w:autoSpaceDN w:val="0"/>
              <w:adjustRightInd w:val="0"/>
              <w:spacing w:after="0" w:line="320" w:lineRule="atLeast"/>
              <w:jc w:val="right"/>
              <w:rPr>
                <w:rFonts w:ascii="Arial" w:eastAsiaTheme="minorHAnsi" w:hAnsi="Arial" w:cs="Arial"/>
                <w:color w:val="000000"/>
                <w:sz w:val="18"/>
                <w:szCs w:val="18"/>
              </w:rPr>
            </w:pPr>
            <w:r>
              <w:rPr>
                <w:rFonts w:ascii="Arial" w:eastAsiaTheme="minorHAnsi" w:hAnsi="Arial" w:cs="Arial"/>
                <w:color w:val="000000"/>
                <w:sz w:val="18"/>
                <w:szCs w:val="18"/>
              </w:rPr>
              <w:t>.3</w:t>
            </w:r>
            <w:r w:rsidR="00D9199E" w:rsidRPr="00D9199E">
              <w:rPr>
                <w:rFonts w:ascii="Arial" w:eastAsiaTheme="minorHAnsi" w:hAnsi="Arial" w:cs="Arial"/>
                <w:color w:val="000000"/>
                <w:sz w:val="18"/>
                <w:szCs w:val="18"/>
              </w:rPr>
              <w:t>2</w:t>
            </w:r>
            <w:r>
              <w:rPr>
                <w:rFonts w:ascii="Arial" w:eastAsiaTheme="minorHAnsi" w:hAnsi="Arial" w:cs="Arial"/>
                <w:color w:val="000000"/>
                <w:sz w:val="18"/>
                <w:szCs w:val="18"/>
              </w:rPr>
              <w:t>4</w:t>
            </w:r>
          </w:p>
        </w:tc>
        <w:tc>
          <w:tcPr>
            <w:tcW w:w="1350" w:type="dxa"/>
            <w:gridSpan w:val="2"/>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center"/>
          </w:tcPr>
          <w:p w:rsidR="00D9199E" w:rsidRPr="00D9199E" w:rsidRDefault="00285081" w:rsidP="00D9199E">
            <w:pPr>
              <w:autoSpaceDE w:val="0"/>
              <w:autoSpaceDN w:val="0"/>
              <w:adjustRightInd w:val="0"/>
              <w:spacing w:after="0" w:line="320" w:lineRule="atLeast"/>
              <w:jc w:val="right"/>
              <w:rPr>
                <w:rFonts w:ascii="Arial" w:eastAsiaTheme="minorHAnsi" w:hAnsi="Arial" w:cs="Arial"/>
                <w:color w:val="000000"/>
                <w:sz w:val="18"/>
                <w:szCs w:val="18"/>
              </w:rPr>
            </w:pPr>
            <w:r>
              <w:rPr>
                <w:rFonts w:ascii="Arial" w:eastAsiaTheme="minorHAnsi" w:hAnsi="Arial" w:cs="Arial"/>
                <w:color w:val="000000"/>
                <w:sz w:val="18"/>
                <w:szCs w:val="18"/>
              </w:rPr>
              <w:t>.</w:t>
            </w:r>
            <w:r w:rsidR="00D9199E" w:rsidRPr="00D9199E">
              <w:rPr>
                <w:rFonts w:ascii="Arial" w:eastAsiaTheme="minorHAnsi" w:hAnsi="Arial" w:cs="Arial"/>
                <w:color w:val="000000"/>
                <w:sz w:val="18"/>
                <w:szCs w:val="18"/>
              </w:rPr>
              <w:t>31</w:t>
            </w:r>
            <w:r>
              <w:rPr>
                <w:rFonts w:ascii="Arial" w:eastAsiaTheme="minorHAnsi" w:hAnsi="Arial" w:cs="Arial"/>
                <w:color w:val="000000"/>
                <w:sz w:val="18"/>
                <w:szCs w:val="18"/>
              </w:rPr>
              <w:t>0</w:t>
            </w:r>
          </w:p>
        </w:tc>
        <w:tc>
          <w:tcPr>
            <w:tcW w:w="189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center"/>
          </w:tcPr>
          <w:p w:rsidR="00D9199E" w:rsidRPr="00D9199E" w:rsidRDefault="008D73DC" w:rsidP="00D9199E">
            <w:pPr>
              <w:autoSpaceDE w:val="0"/>
              <w:autoSpaceDN w:val="0"/>
              <w:adjustRightInd w:val="0"/>
              <w:spacing w:after="0" w:line="320" w:lineRule="atLeast"/>
              <w:jc w:val="right"/>
              <w:rPr>
                <w:rFonts w:ascii="Arial" w:eastAsiaTheme="minorHAnsi" w:hAnsi="Arial" w:cs="Arial"/>
                <w:color w:val="000000"/>
                <w:sz w:val="18"/>
                <w:szCs w:val="18"/>
              </w:rPr>
            </w:pPr>
            <w:r>
              <w:rPr>
                <w:rFonts w:ascii="Arial" w:eastAsiaTheme="minorHAnsi" w:hAnsi="Arial" w:cs="Arial"/>
                <w:color w:val="000000"/>
                <w:sz w:val="18"/>
                <w:szCs w:val="18"/>
              </w:rPr>
              <w:t>.30</w:t>
            </w:r>
            <w:r w:rsidR="00D9199E" w:rsidRPr="00D9199E">
              <w:rPr>
                <w:rFonts w:ascii="Arial" w:eastAsiaTheme="minorHAnsi" w:hAnsi="Arial" w:cs="Arial"/>
                <w:color w:val="000000"/>
                <w:sz w:val="18"/>
                <w:szCs w:val="18"/>
              </w:rPr>
              <w:t>486</w:t>
            </w:r>
          </w:p>
        </w:tc>
      </w:tr>
      <w:tr w:rsidR="00D9199E" w:rsidRPr="00D9199E" w:rsidTr="00E84EF6">
        <w:trPr>
          <w:cantSplit/>
          <w:tblHeader/>
        </w:trPr>
        <w:tc>
          <w:tcPr>
            <w:tcW w:w="6300" w:type="dxa"/>
            <w:gridSpan w:val="6"/>
            <w:tcBorders>
              <w:top w:val="nil"/>
              <w:left w:val="nil"/>
              <w:bottom w:val="nil"/>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320" w:lineRule="atLeast"/>
              <w:rPr>
                <w:rFonts w:ascii="Arial" w:eastAsiaTheme="minorHAnsi" w:hAnsi="Arial" w:cs="Arial"/>
                <w:color w:val="000000"/>
                <w:sz w:val="18"/>
                <w:szCs w:val="18"/>
              </w:rPr>
            </w:pPr>
            <w:r w:rsidRPr="00D9199E">
              <w:rPr>
                <w:rFonts w:ascii="Arial" w:eastAsiaTheme="minorHAnsi" w:hAnsi="Arial" w:cs="Arial"/>
                <w:color w:val="000000"/>
                <w:sz w:val="18"/>
                <w:szCs w:val="18"/>
              </w:rPr>
              <w:t>a. Predictors: (Constant), Komite Audit, Corporate Social Responsibility</w:t>
            </w:r>
          </w:p>
        </w:tc>
      </w:tr>
      <w:tr w:rsidR="00D9199E" w:rsidRPr="00D9199E" w:rsidTr="00E84EF6">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320" w:lineRule="atLeast"/>
              <w:rPr>
                <w:rFonts w:ascii="Arial" w:eastAsiaTheme="minorHAnsi" w:hAnsi="Arial" w:cs="Arial"/>
                <w:color w:val="000000"/>
                <w:sz w:val="18"/>
                <w:szCs w:val="18"/>
              </w:rPr>
            </w:pPr>
            <w:r w:rsidRPr="00D9199E">
              <w:rPr>
                <w:rFonts w:ascii="Arial" w:eastAsiaTheme="minorHAnsi" w:hAnsi="Arial" w:cs="Arial"/>
                <w:color w:val="000000"/>
                <w:sz w:val="18"/>
                <w:szCs w:val="18"/>
              </w:rPr>
              <w:t>b. Dependent Variable: Nilai Perusahaan</w:t>
            </w:r>
          </w:p>
        </w:tc>
        <w:tc>
          <w:tcPr>
            <w:tcW w:w="2073" w:type="dxa"/>
            <w:gridSpan w:val="2"/>
            <w:tcBorders>
              <w:top w:val="nil"/>
              <w:left w:val="nil"/>
              <w:bottom w:val="nil"/>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240" w:lineRule="auto"/>
              <w:rPr>
                <w:rFonts w:ascii="Times New Roman" w:eastAsiaTheme="minorHAnsi" w:hAnsi="Times New Roman"/>
                <w:sz w:val="24"/>
                <w:szCs w:val="24"/>
              </w:rPr>
            </w:pPr>
          </w:p>
        </w:tc>
      </w:tr>
    </w:tbl>
    <w:p w:rsidR="00D9199E" w:rsidRPr="00D9199E" w:rsidRDefault="00D9199E" w:rsidP="00D9199E">
      <w:pPr>
        <w:autoSpaceDE w:val="0"/>
        <w:autoSpaceDN w:val="0"/>
        <w:adjustRightInd w:val="0"/>
        <w:spacing w:after="0" w:line="400" w:lineRule="atLeast"/>
        <w:rPr>
          <w:rFonts w:ascii="Times New Roman" w:eastAsiaTheme="minorHAnsi" w:hAnsi="Times New Roman"/>
          <w:sz w:val="24"/>
          <w:szCs w:val="24"/>
        </w:rPr>
      </w:pPr>
    </w:p>
    <w:p w:rsidR="00D9199E" w:rsidRDefault="00D9199E" w:rsidP="00D9199E">
      <w:pPr>
        <w:autoSpaceDE w:val="0"/>
        <w:autoSpaceDN w:val="0"/>
        <w:adjustRightInd w:val="0"/>
        <w:spacing w:after="0" w:line="240" w:lineRule="auto"/>
        <w:rPr>
          <w:rFonts w:ascii="Times New Roman" w:eastAsiaTheme="minorHAnsi" w:hAnsi="Times New Roman"/>
          <w:b/>
          <w:sz w:val="24"/>
          <w:szCs w:val="24"/>
        </w:rPr>
      </w:pPr>
    </w:p>
    <w:p w:rsidR="00D9199E" w:rsidRPr="00D9199E" w:rsidRDefault="00D9199E" w:rsidP="00D9199E">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b/>
          <w:sz w:val="24"/>
          <w:szCs w:val="24"/>
        </w:rPr>
        <w:t>Tabel 14</w:t>
      </w:r>
      <w:r w:rsidRPr="00D9199E">
        <w:rPr>
          <w:rFonts w:ascii="Times New Roman" w:eastAsiaTheme="minorHAnsi" w:hAnsi="Times New Roman"/>
          <w:b/>
          <w:sz w:val="24"/>
          <w:szCs w:val="24"/>
        </w:rPr>
        <w:t xml:space="preserve">. Hasil Uji </w:t>
      </w:r>
      <w:r>
        <w:rPr>
          <w:rFonts w:ascii="Times New Roman" w:eastAsiaTheme="minorHAnsi" w:hAnsi="Times New Roman"/>
          <w:b/>
          <w:sz w:val="24"/>
          <w:szCs w:val="24"/>
        </w:rPr>
        <w:t>Hipotesis F</w:t>
      </w:r>
    </w:p>
    <w:tbl>
      <w:tblPr>
        <w:tblW w:w="780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258"/>
        <w:gridCol w:w="1441"/>
        <w:gridCol w:w="998"/>
        <w:gridCol w:w="1383"/>
        <w:gridCol w:w="1000"/>
        <w:gridCol w:w="1000"/>
      </w:tblGrid>
      <w:tr w:rsidR="00D9199E" w:rsidRPr="00D9199E" w:rsidTr="00E84EF6">
        <w:trPr>
          <w:cantSplit/>
          <w:tblHeader/>
        </w:trPr>
        <w:tc>
          <w:tcPr>
            <w:tcW w:w="7798" w:type="dxa"/>
            <w:gridSpan w:val="7"/>
            <w:tcBorders>
              <w:top w:val="nil"/>
              <w:left w:val="nil"/>
              <w:bottom w:val="nil"/>
              <w:right w:val="nil"/>
            </w:tcBorders>
            <w:shd w:val="clear" w:color="auto" w:fill="FFFFFF"/>
            <w:tcMar>
              <w:top w:w="30" w:type="dxa"/>
              <w:left w:w="30" w:type="dxa"/>
              <w:bottom w:w="30" w:type="dxa"/>
              <w:right w:w="30" w:type="dxa"/>
            </w:tcMar>
            <w:vAlign w:val="center"/>
          </w:tcPr>
          <w:p w:rsidR="00D9199E" w:rsidRPr="00D9199E" w:rsidRDefault="00D9199E" w:rsidP="00D9199E">
            <w:pPr>
              <w:autoSpaceDE w:val="0"/>
              <w:autoSpaceDN w:val="0"/>
              <w:adjustRightInd w:val="0"/>
              <w:spacing w:after="0" w:line="320" w:lineRule="atLeast"/>
              <w:jc w:val="center"/>
              <w:rPr>
                <w:rFonts w:ascii="Arial" w:eastAsiaTheme="minorHAnsi" w:hAnsi="Arial" w:cs="Arial"/>
                <w:color w:val="000000"/>
                <w:sz w:val="18"/>
                <w:szCs w:val="18"/>
              </w:rPr>
            </w:pPr>
            <w:r w:rsidRPr="00D9199E">
              <w:rPr>
                <w:rFonts w:ascii="Arial" w:eastAsiaTheme="minorHAnsi" w:hAnsi="Arial" w:cs="Arial"/>
                <w:b/>
                <w:bCs/>
                <w:color w:val="000000"/>
                <w:sz w:val="18"/>
                <w:szCs w:val="18"/>
              </w:rPr>
              <w:t>ANOVA</w:t>
            </w:r>
            <w:r w:rsidRPr="00D9199E">
              <w:rPr>
                <w:rFonts w:ascii="Arial" w:eastAsiaTheme="minorHAnsi" w:hAnsi="Arial" w:cs="Arial"/>
                <w:b/>
                <w:bCs/>
                <w:color w:val="000000"/>
                <w:sz w:val="18"/>
                <w:szCs w:val="18"/>
                <w:vertAlign w:val="superscript"/>
              </w:rPr>
              <w:t>b</w:t>
            </w:r>
          </w:p>
        </w:tc>
      </w:tr>
      <w:tr w:rsidR="00D9199E" w:rsidRPr="00D9199E" w:rsidTr="00E84EF6">
        <w:trPr>
          <w:cantSplit/>
          <w:tblHeader/>
        </w:trPr>
        <w:tc>
          <w:tcPr>
            <w:tcW w:w="1978" w:type="dxa"/>
            <w:gridSpan w:val="2"/>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D9199E" w:rsidRPr="00D9199E" w:rsidRDefault="00D9199E" w:rsidP="00D9199E">
            <w:pPr>
              <w:autoSpaceDE w:val="0"/>
              <w:autoSpaceDN w:val="0"/>
              <w:adjustRightInd w:val="0"/>
              <w:spacing w:after="0" w:line="320" w:lineRule="atLeast"/>
              <w:rPr>
                <w:rFonts w:ascii="Arial" w:eastAsiaTheme="minorHAnsi" w:hAnsi="Arial" w:cs="Arial"/>
                <w:color w:val="000000"/>
                <w:sz w:val="18"/>
                <w:szCs w:val="18"/>
              </w:rPr>
            </w:pPr>
            <w:r w:rsidRPr="00D9199E">
              <w:rPr>
                <w:rFonts w:ascii="Arial" w:eastAsiaTheme="minorHAnsi" w:hAnsi="Arial" w:cs="Arial"/>
                <w:color w:val="000000"/>
                <w:sz w:val="18"/>
                <w:szCs w:val="18"/>
              </w:rPr>
              <w:t>Model</w:t>
            </w:r>
          </w:p>
        </w:tc>
        <w:tc>
          <w:tcPr>
            <w:tcW w:w="144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D9199E" w:rsidRPr="00D9199E" w:rsidRDefault="00D9199E" w:rsidP="00D9199E">
            <w:pPr>
              <w:autoSpaceDE w:val="0"/>
              <w:autoSpaceDN w:val="0"/>
              <w:adjustRightInd w:val="0"/>
              <w:spacing w:after="0" w:line="320" w:lineRule="atLeast"/>
              <w:jc w:val="center"/>
              <w:rPr>
                <w:rFonts w:ascii="Arial" w:eastAsiaTheme="minorHAnsi" w:hAnsi="Arial" w:cs="Arial"/>
                <w:color w:val="000000"/>
                <w:sz w:val="18"/>
                <w:szCs w:val="18"/>
              </w:rPr>
            </w:pPr>
            <w:r w:rsidRPr="00D9199E">
              <w:rPr>
                <w:rFonts w:ascii="Arial" w:eastAsiaTheme="minorHAnsi" w:hAnsi="Arial" w:cs="Arial"/>
                <w:color w:val="000000"/>
                <w:sz w:val="18"/>
                <w:szCs w:val="18"/>
              </w:rPr>
              <w:t>Sum of Squares</w:t>
            </w:r>
          </w:p>
        </w:tc>
        <w:tc>
          <w:tcPr>
            <w:tcW w:w="998"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D9199E" w:rsidRPr="00D9199E" w:rsidRDefault="00D9199E" w:rsidP="00D9199E">
            <w:pPr>
              <w:autoSpaceDE w:val="0"/>
              <w:autoSpaceDN w:val="0"/>
              <w:adjustRightInd w:val="0"/>
              <w:spacing w:after="0" w:line="320" w:lineRule="atLeast"/>
              <w:jc w:val="center"/>
              <w:rPr>
                <w:rFonts w:ascii="Arial" w:eastAsiaTheme="minorHAnsi" w:hAnsi="Arial" w:cs="Arial"/>
                <w:color w:val="000000"/>
                <w:sz w:val="18"/>
                <w:szCs w:val="18"/>
              </w:rPr>
            </w:pPr>
            <w:r w:rsidRPr="00D9199E">
              <w:rPr>
                <w:rFonts w:ascii="Arial" w:eastAsiaTheme="minorHAnsi" w:hAnsi="Arial" w:cs="Arial"/>
                <w:color w:val="000000"/>
                <w:sz w:val="18"/>
                <w:szCs w:val="18"/>
              </w:rPr>
              <w:t>df</w:t>
            </w:r>
          </w:p>
        </w:tc>
        <w:tc>
          <w:tcPr>
            <w:tcW w:w="1382"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D9199E" w:rsidRPr="00D9199E" w:rsidRDefault="00D9199E" w:rsidP="00D9199E">
            <w:pPr>
              <w:autoSpaceDE w:val="0"/>
              <w:autoSpaceDN w:val="0"/>
              <w:adjustRightInd w:val="0"/>
              <w:spacing w:after="0" w:line="320" w:lineRule="atLeast"/>
              <w:jc w:val="center"/>
              <w:rPr>
                <w:rFonts w:ascii="Arial" w:eastAsiaTheme="minorHAnsi" w:hAnsi="Arial" w:cs="Arial"/>
                <w:color w:val="000000"/>
                <w:sz w:val="18"/>
                <w:szCs w:val="18"/>
              </w:rPr>
            </w:pPr>
            <w:r w:rsidRPr="00D9199E">
              <w:rPr>
                <w:rFonts w:ascii="Arial" w:eastAsiaTheme="minorHAnsi" w:hAnsi="Arial" w:cs="Arial"/>
                <w:color w:val="000000"/>
                <w:sz w:val="18"/>
                <w:szCs w:val="18"/>
              </w:rPr>
              <w:t>Mean Square</w:t>
            </w:r>
          </w:p>
        </w:tc>
        <w:tc>
          <w:tcPr>
            <w:tcW w:w="100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D9199E" w:rsidRPr="00D9199E" w:rsidRDefault="00D9199E" w:rsidP="00D9199E">
            <w:pPr>
              <w:autoSpaceDE w:val="0"/>
              <w:autoSpaceDN w:val="0"/>
              <w:adjustRightInd w:val="0"/>
              <w:spacing w:after="0" w:line="320" w:lineRule="atLeast"/>
              <w:jc w:val="center"/>
              <w:rPr>
                <w:rFonts w:ascii="Arial" w:eastAsiaTheme="minorHAnsi" w:hAnsi="Arial" w:cs="Arial"/>
                <w:color w:val="000000"/>
                <w:sz w:val="18"/>
                <w:szCs w:val="18"/>
              </w:rPr>
            </w:pPr>
            <w:r w:rsidRPr="00D9199E">
              <w:rPr>
                <w:rFonts w:ascii="Arial" w:eastAsiaTheme="minorHAnsi" w:hAnsi="Arial" w:cs="Arial"/>
                <w:color w:val="000000"/>
                <w:sz w:val="18"/>
                <w:szCs w:val="18"/>
              </w:rPr>
              <w:t>F</w:t>
            </w:r>
          </w:p>
        </w:tc>
        <w:tc>
          <w:tcPr>
            <w:tcW w:w="100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D9199E" w:rsidRPr="00D9199E" w:rsidRDefault="00D9199E" w:rsidP="00D9199E">
            <w:pPr>
              <w:autoSpaceDE w:val="0"/>
              <w:autoSpaceDN w:val="0"/>
              <w:adjustRightInd w:val="0"/>
              <w:spacing w:after="0" w:line="320" w:lineRule="atLeast"/>
              <w:jc w:val="center"/>
              <w:rPr>
                <w:rFonts w:ascii="Arial" w:eastAsiaTheme="minorHAnsi" w:hAnsi="Arial" w:cs="Arial"/>
                <w:color w:val="000000"/>
                <w:sz w:val="18"/>
                <w:szCs w:val="18"/>
              </w:rPr>
            </w:pPr>
            <w:r w:rsidRPr="00D9199E">
              <w:rPr>
                <w:rFonts w:ascii="Arial" w:eastAsiaTheme="minorHAnsi" w:hAnsi="Arial" w:cs="Arial"/>
                <w:color w:val="000000"/>
                <w:sz w:val="18"/>
                <w:szCs w:val="18"/>
              </w:rPr>
              <w:t>Sig.</w:t>
            </w:r>
          </w:p>
        </w:tc>
      </w:tr>
      <w:tr w:rsidR="00D9199E" w:rsidRPr="00D9199E" w:rsidTr="00E84EF6">
        <w:trPr>
          <w:cantSplit/>
          <w:tblHeader/>
        </w:trPr>
        <w:tc>
          <w:tcPr>
            <w:tcW w:w="720" w:type="dxa"/>
            <w:vMerge w:val="restart"/>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320" w:lineRule="atLeast"/>
              <w:rPr>
                <w:rFonts w:ascii="Arial" w:eastAsiaTheme="minorHAnsi" w:hAnsi="Arial" w:cs="Arial"/>
                <w:color w:val="000000"/>
                <w:sz w:val="18"/>
                <w:szCs w:val="18"/>
              </w:rPr>
            </w:pPr>
            <w:r w:rsidRPr="00D9199E">
              <w:rPr>
                <w:rFonts w:ascii="Arial" w:eastAsiaTheme="minorHAnsi" w:hAnsi="Arial" w:cs="Arial"/>
                <w:color w:val="000000"/>
                <w:sz w:val="18"/>
                <w:szCs w:val="18"/>
              </w:rPr>
              <w:t>1</w:t>
            </w:r>
          </w:p>
        </w:tc>
        <w:tc>
          <w:tcPr>
            <w:tcW w:w="1258" w:type="dxa"/>
            <w:tcBorders>
              <w:top w:val="single" w:sz="16" w:space="0" w:color="000000"/>
              <w:left w:val="nil"/>
              <w:bottom w:val="nil"/>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320" w:lineRule="atLeast"/>
              <w:rPr>
                <w:rFonts w:ascii="Arial" w:eastAsiaTheme="minorHAnsi" w:hAnsi="Arial" w:cs="Arial"/>
                <w:color w:val="000000"/>
                <w:sz w:val="18"/>
                <w:szCs w:val="18"/>
              </w:rPr>
            </w:pPr>
            <w:r w:rsidRPr="00D9199E">
              <w:rPr>
                <w:rFonts w:ascii="Arial" w:eastAsiaTheme="minorHAnsi" w:hAnsi="Arial" w:cs="Arial"/>
                <w:color w:val="000000"/>
                <w:sz w:val="18"/>
                <w:szCs w:val="18"/>
              </w:rPr>
              <w:t>Regression</w:t>
            </w:r>
          </w:p>
        </w:tc>
        <w:tc>
          <w:tcPr>
            <w:tcW w:w="144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D9199E" w:rsidRPr="00D9199E" w:rsidRDefault="00D9199E" w:rsidP="00D9199E">
            <w:pPr>
              <w:autoSpaceDE w:val="0"/>
              <w:autoSpaceDN w:val="0"/>
              <w:adjustRightInd w:val="0"/>
              <w:spacing w:after="0" w:line="320" w:lineRule="atLeast"/>
              <w:jc w:val="right"/>
              <w:rPr>
                <w:rFonts w:ascii="Arial" w:eastAsiaTheme="minorHAnsi" w:hAnsi="Arial" w:cs="Arial"/>
                <w:color w:val="000000"/>
                <w:sz w:val="18"/>
                <w:szCs w:val="18"/>
              </w:rPr>
            </w:pPr>
            <w:r w:rsidRPr="00D9199E">
              <w:rPr>
                <w:rFonts w:ascii="Arial" w:eastAsiaTheme="minorHAnsi" w:hAnsi="Arial" w:cs="Arial"/>
                <w:color w:val="000000"/>
                <w:sz w:val="18"/>
                <w:szCs w:val="18"/>
              </w:rPr>
              <w:t>.970</w:t>
            </w:r>
          </w:p>
        </w:tc>
        <w:tc>
          <w:tcPr>
            <w:tcW w:w="998"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D9199E" w:rsidRPr="00D9199E" w:rsidRDefault="00D9199E" w:rsidP="00D9199E">
            <w:pPr>
              <w:autoSpaceDE w:val="0"/>
              <w:autoSpaceDN w:val="0"/>
              <w:adjustRightInd w:val="0"/>
              <w:spacing w:after="0" w:line="320" w:lineRule="atLeast"/>
              <w:jc w:val="right"/>
              <w:rPr>
                <w:rFonts w:ascii="Arial" w:eastAsiaTheme="minorHAnsi" w:hAnsi="Arial" w:cs="Arial"/>
                <w:color w:val="000000"/>
                <w:sz w:val="18"/>
                <w:szCs w:val="18"/>
              </w:rPr>
            </w:pPr>
            <w:r w:rsidRPr="00D9199E">
              <w:rPr>
                <w:rFonts w:ascii="Arial" w:eastAsiaTheme="minorHAnsi" w:hAnsi="Arial" w:cs="Arial"/>
                <w:color w:val="000000"/>
                <w:sz w:val="18"/>
                <w:szCs w:val="18"/>
              </w:rPr>
              <w:t>2</w:t>
            </w:r>
          </w:p>
        </w:tc>
        <w:tc>
          <w:tcPr>
            <w:tcW w:w="1382"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D9199E" w:rsidRPr="00D9199E" w:rsidRDefault="00D9199E" w:rsidP="00D9199E">
            <w:pPr>
              <w:autoSpaceDE w:val="0"/>
              <w:autoSpaceDN w:val="0"/>
              <w:adjustRightInd w:val="0"/>
              <w:spacing w:after="0" w:line="320" w:lineRule="atLeast"/>
              <w:jc w:val="right"/>
              <w:rPr>
                <w:rFonts w:ascii="Arial" w:eastAsiaTheme="minorHAnsi" w:hAnsi="Arial" w:cs="Arial"/>
                <w:color w:val="000000"/>
                <w:sz w:val="18"/>
                <w:szCs w:val="18"/>
              </w:rPr>
            </w:pPr>
            <w:r w:rsidRPr="00D9199E">
              <w:rPr>
                <w:rFonts w:ascii="Arial" w:eastAsiaTheme="minorHAnsi" w:hAnsi="Arial" w:cs="Arial"/>
                <w:color w:val="000000"/>
                <w:sz w:val="18"/>
                <w:szCs w:val="18"/>
              </w:rPr>
              <w:t>.485</w:t>
            </w:r>
          </w:p>
        </w:tc>
        <w:tc>
          <w:tcPr>
            <w:tcW w:w="100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D9199E" w:rsidRPr="00D9199E" w:rsidRDefault="00D9199E" w:rsidP="00D9199E">
            <w:pPr>
              <w:autoSpaceDE w:val="0"/>
              <w:autoSpaceDN w:val="0"/>
              <w:adjustRightInd w:val="0"/>
              <w:spacing w:after="0" w:line="320" w:lineRule="atLeast"/>
              <w:jc w:val="right"/>
              <w:rPr>
                <w:rFonts w:ascii="Arial" w:eastAsiaTheme="minorHAnsi" w:hAnsi="Arial" w:cs="Arial"/>
                <w:color w:val="000000"/>
                <w:sz w:val="18"/>
                <w:szCs w:val="18"/>
              </w:rPr>
            </w:pPr>
            <w:r w:rsidRPr="00D9199E">
              <w:rPr>
                <w:rFonts w:ascii="Arial" w:eastAsiaTheme="minorHAnsi" w:hAnsi="Arial" w:cs="Arial"/>
                <w:color w:val="000000"/>
                <w:sz w:val="18"/>
                <w:szCs w:val="18"/>
              </w:rPr>
              <w:t>4.077</w:t>
            </w:r>
          </w:p>
        </w:tc>
        <w:tc>
          <w:tcPr>
            <w:tcW w:w="100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D9199E" w:rsidRPr="00D9199E" w:rsidRDefault="00D9199E" w:rsidP="00D9199E">
            <w:pPr>
              <w:autoSpaceDE w:val="0"/>
              <w:autoSpaceDN w:val="0"/>
              <w:adjustRightInd w:val="0"/>
              <w:spacing w:after="0" w:line="320" w:lineRule="atLeast"/>
              <w:jc w:val="right"/>
              <w:rPr>
                <w:rFonts w:ascii="Arial" w:eastAsiaTheme="minorHAnsi" w:hAnsi="Arial" w:cs="Arial"/>
                <w:color w:val="000000"/>
                <w:sz w:val="18"/>
                <w:szCs w:val="18"/>
              </w:rPr>
            </w:pPr>
            <w:r w:rsidRPr="00D9199E">
              <w:rPr>
                <w:rFonts w:ascii="Arial" w:eastAsiaTheme="minorHAnsi" w:hAnsi="Arial" w:cs="Arial"/>
                <w:color w:val="000000"/>
                <w:sz w:val="18"/>
                <w:szCs w:val="18"/>
              </w:rPr>
              <w:t>.018</w:t>
            </w:r>
            <w:r w:rsidRPr="00D9199E">
              <w:rPr>
                <w:rFonts w:ascii="Arial" w:eastAsiaTheme="minorHAnsi" w:hAnsi="Arial" w:cs="Arial"/>
                <w:color w:val="000000"/>
                <w:sz w:val="18"/>
                <w:szCs w:val="18"/>
                <w:vertAlign w:val="superscript"/>
              </w:rPr>
              <w:t>a</w:t>
            </w:r>
          </w:p>
        </w:tc>
      </w:tr>
      <w:tr w:rsidR="00D9199E" w:rsidRPr="00D9199E" w:rsidTr="00E84EF6">
        <w:trPr>
          <w:cantSplit/>
          <w:tblHeader/>
        </w:trPr>
        <w:tc>
          <w:tcPr>
            <w:tcW w:w="720"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240" w:lineRule="auto"/>
              <w:rPr>
                <w:rFonts w:ascii="Arial" w:eastAsiaTheme="minorHAnsi" w:hAnsi="Arial" w:cs="Arial"/>
                <w:color w:val="000000"/>
                <w:sz w:val="18"/>
                <w:szCs w:val="18"/>
              </w:rPr>
            </w:pPr>
          </w:p>
        </w:tc>
        <w:tc>
          <w:tcPr>
            <w:tcW w:w="1258" w:type="dxa"/>
            <w:tcBorders>
              <w:top w:val="nil"/>
              <w:left w:val="nil"/>
              <w:bottom w:val="nil"/>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320" w:lineRule="atLeast"/>
              <w:rPr>
                <w:rFonts w:ascii="Arial" w:eastAsiaTheme="minorHAnsi" w:hAnsi="Arial" w:cs="Arial"/>
                <w:color w:val="000000"/>
                <w:sz w:val="18"/>
                <w:szCs w:val="18"/>
              </w:rPr>
            </w:pPr>
            <w:r w:rsidRPr="00D9199E">
              <w:rPr>
                <w:rFonts w:ascii="Arial" w:eastAsiaTheme="minorHAnsi" w:hAnsi="Arial" w:cs="Arial"/>
                <w:color w:val="000000"/>
                <w:sz w:val="18"/>
                <w:szCs w:val="18"/>
              </w:rPr>
              <w:t>Residual</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rsidR="00D9199E" w:rsidRPr="00D9199E" w:rsidRDefault="00D9199E" w:rsidP="00D9199E">
            <w:pPr>
              <w:autoSpaceDE w:val="0"/>
              <w:autoSpaceDN w:val="0"/>
              <w:adjustRightInd w:val="0"/>
              <w:spacing w:after="0" w:line="320" w:lineRule="atLeast"/>
              <w:jc w:val="right"/>
              <w:rPr>
                <w:rFonts w:ascii="Arial" w:eastAsiaTheme="minorHAnsi" w:hAnsi="Arial" w:cs="Arial"/>
                <w:color w:val="000000"/>
                <w:sz w:val="18"/>
                <w:szCs w:val="18"/>
              </w:rPr>
            </w:pPr>
            <w:r w:rsidRPr="00D9199E">
              <w:rPr>
                <w:rFonts w:ascii="Arial" w:eastAsiaTheme="minorHAnsi" w:hAnsi="Arial" w:cs="Arial"/>
                <w:color w:val="000000"/>
                <w:sz w:val="18"/>
                <w:szCs w:val="18"/>
              </w:rPr>
              <w:t>22.358</w:t>
            </w:r>
          </w:p>
        </w:tc>
        <w:tc>
          <w:tcPr>
            <w:tcW w:w="998" w:type="dxa"/>
            <w:tcBorders>
              <w:top w:val="nil"/>
              <w:left w:val="nil"/>
              <w:bottom w:val="nil"/>
              <w:right w:val="nil"/>
            </w:tcBorders>
            <w:shd w:val="clear" w:color="auto" w:fill="FFFFFF"/>
            <w:tcMar>
              <w:top w:w="30" w:type="dxa"/>
              <w:left w:w="30" w:type="dxa"/>
              <w:bottom w:w="30" w:type="dxa"/>
              <w:right w:w="30" w:type="dxa"/>
            </w:tcMar>
            <w:vAlign w:val="center"/>
          </w:tcPr>
          <w:p w:rsidR="00D9199E" w:rsidRPr="00D9199E" w:rsidRDefault="00D9199E" w:rsidP="00D9199E">
            <w:pPr>
              <w:autoSpaceDE w:val="0"/>
              <w:autoSpaceDN w:val="0"/>
              <w:adjustRightInd w:val="0"/>
              <w:spacing w:after="0" w:line="320" w:lineRule="atLeast"/>
              <w:jc w:val="right"/>
              <w:rPr>
                <w:rFonts w:ascii="Arial" w:eastAsiaTheme="minorHAnsi" w:hAnsi="Arial" w:cs="Arial"/>
                <w:color w:val="000000"/>
                <w:sz w:val="18"/>
                <w:szCs w:val="18"/>
              </w:rPr>
            </w:pPr>
            <w:r w:rsidRPr="00D9199E">
              <w:rPr>
                <w:rFonts w:ascii="Arial" w:eastAsiaTheme="minorHAnsi" w:hAnsi="Arial" w:cs="Arial"/>
                <w:color w:val="000000"/>
                <w:sz w:val="18"/>
                <w:szCs w:val="18"/>
              </w:rPr>
              <w:t>188</w:t>
            </w:r>
          </w:p>
        </w:tc>
        <w:tc>
          <w:tcPr>
            <w:tcW w:w="1382" w:type="dxa"/>
            <w:tcBorders>
              <w:top w:val="nil"/>
              <w:left w:val="nil"/>
              <w:bottom w:val="nil"/>
              <w:right w:val="nil"/>
            </w:tcBorders>
            <w:shd w:val="clear" w:color="auto" w:fill="FFFFFF"/>
            <w:tcMar>
              <w:top w:w="30" w:type="dxa"/>
              <w:left w:w="30" w:type="dxa"/>
              <w:bottom w:w="30" w:type="dxa"/>
              <w:right w:w="30" w:type="dxa"/>
            </w:tcMar>
            <w:vAlign w:val="center"/>
          </w:tcPr>
          <w:p w:rsidR="00D9199E" w:rsidRPr="00D9199E" w:rsidRDefault="00D9199E" w:rsidP="00D9199E">
            <w:pPr>
              <w:autoSpaceDE w:val="0"/>
              <w:autoSpaceDN w:val="0"/>
              <w:adjustRightInd w:val="0"/>
              <w:spacing w:after="0" w:line="320" w:lineRule="atLeast"/>
              <w:jc w:val="right"/>
              <w:rPr>
                <w:rFonts w:ascii="Arial" w:eastAsiaTheme="minorHAnsi" w:hAnsi="Arial" w:cs="Arial"/>
                <w:color w:val="000000"/>
                <w:sz w:val="18"/>
                <w:szCs w:val="18"/>
              </w:rPr>
            </w:pPr>
            <w:r w:rsidRPr="00D9199E">
              <w:rPr>
                <w:rFonts w:ascii="Arial" w:eastAsiaTheme="minorHAnsi" w:hAnsi="Arial" w:cs="Arial"/>
                <w:color w:val="000000"/>
                <w:sz w:val="18"/>
                <w:szCs w:val="18"/>
              </w:rPr>
              <w:t>.119</w:t>
            </w:r>
          </w:p>
        </w:tc>
        <w:tc>
          <w:tcPr>
            <w:tcW w:w="1000" w:type="dxa"/>
            <w:tcBorders>
              <w:top w:val="nil"/>
              <w:left w:val="nil"/>
              <w:bottom w:val="nil"/>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240" w:lineRule="auto"/>
              <w:rPr>
                <w:rFonts w:ascii="Times New Roman" w:eastAsiaTheme="minorHAnsi"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240" w:lineRule="auto"/>
              <w:rPr>
                <w:rFonts w:ascii="Times New Roman" w:eastAsiaTheme="minorHAnsi" w:hAnsi="Times New Roman"/>
                <w:sz w:val="24"/>
                <w:szCs w:val="24"/>
              </w:rPr>
            </w:pPr>
          </w:p>
        </w:tc>
      </w:tr>
      <w:tr w:rsidR="00D9199E" w:rsidRPr="00D9199E" w:rsidTr="00E84EF6">
        <w:trPr>
          <w:cantSplit/>
          <w:tblHeader/>
        </w:trPr>
        <w:tc>
          <w:tcPr>
            <w:tcW w:w="720"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240" w:lineRule="auto"/>
              <w:rPr>
                <w:rFonts w:ascii="Times New Roman" w:eastAsiaTheme="minorHAnsi" w:hAnsi="Times New Roman"/>
                <w:sz w:val="24"/>
                <w:szCs w:val="24"/>
              </w:rPr>
            </w:pPr>
          </w:p>
        </w:tc>
        <w:tc>
          <w:tcPr>
            <w:tcW w:w="1258" w:type="dxa"/>
            <w:tcBorders>
              <w:top w:val="nil"/>
              <w:left w:val="nil"/>
              <w:bottom w:val="single" w:sz="16" w:space="0" w:color="000000"/>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320" w:lineRule="atLeast"/>
              <w:rPr>
                <w:rFonts w:ascii="Arial" w:eastAsiaTheme="minorHAnsi" w:hAnsi="Arial" w:cs="Arial"/>
                <w:color w:val="000000"/>
                <w:sz w:val="18"/>
                <w:szCs w:val="18"/>
              </w:rPr>
            </w:pPr>
            <w:r w:rsidRPr="00D9199E">
              <w:rPr>
                <w:rFonts w:ascii="Arial" w:eastAsiaTheme="minorHAnsi" w:hAnsi="Arial" w:cs="Arial"/>
                <w:color w:val="000000"/>
                <w:sz w:val="18"/>
                <w:szCs w:val="18"/>
              </w:rPr>
              <w:t>Total</w:t>
            </w:r>
          </w:p>
        </w:tc>
        <w:tc>
          <w:tcPr>
            <w:tcW w:w="1440" w:type="dxa"/>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D9199E" w:rsidRPr="00D9199E" w:rsidRDefault="00D9199E" w:rsidP="00D9199E">
            <w:pPr>
              <w:autoSpaceDE w:val="0"/>
              <w:autoSpaceDN w:val="0"/>
              <w:adjustRightInd w:val="0"/>
              <w:spacing w:after="0" w:line="320" w:lineRule="atLeast"/>
              <w:jc w:val="right"/>
              <w:rPr>
                <w:rFonts w:ascii="Arial" w:eastAsiaTheme="minorHAnsi" w:hAnsi="Arial" w:cs="Arial"/>
                <w:color w:val="000000"/>
                <w:sz w:val="18"/>
                <w:szCs w:val="18"/>
              </w:rPr>
            </w:pPr>
            <w:r w:rsidRPr="00D9199E">
              <w:rPr>
                <w:rFonts w:ascii="Arial" w:eastAsiaTheme="minorHAnsi" w:hAnsi="Arial" w:cs="Arial"/>
                <w:color w:val="000000"/>
                <w:sz w:val="18"/>
                <w:szCs w:val="18"/>
              </w:rPr>
              <w:t>23.328</w:t>
            </w:r>
          </w:p>
        </w:tc>
        <w:tc>
          <w:tcPr>
            <w:tcW w:w="998" w:type="dxa"/>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D9199E" w:rsidRPr="00D9199E" w:rsidRDefault="00D9199E" w:rsidP="00D9199E">
            <w:pPr>
              <w:autoSpaceDE w:val="0"/>
              <w:autoSpaceDN w:val="0"/>
              <w:adjustRightInd w:val="0"/>
              <w:spacing w:after="0" w:line="320" w:lineRule="atLeast"/>
              <w:jc w:val="right"/>
              <w:rPr>
                <w:rFonts w:ascii="Arial" w:eastAsiaTheme="minorHAnsi" w:hAnsi="Arial" w:cs="Arial"/>
                <w:color w:val="000000"/>
                <w:sz w:val="18"/>
                <w:szCs w:val="18"/>
              </w:rPr>
            </w:pPr>
            <w:r w:rsidRPr="00D9199E">
              <w:rPr>
                <w:rFonts w:ascii="Arial" w:eastAsiaTheme="minorHAnsi" w:hAnsi="Arial" w:cs="Arial"/>
                <w:color w:val="000000"/>
                <w:sz w:val="18"/>
                <w:szCs w:val="18"/>
              </w:rPr>
              <w:t>190</w:t>
            </w:r>
          </w:p>
        </w:tc>
        <w:tc>
          <w:tcPr>
            <w:tcW w:w="1382" w:type="dxa"/>
            <w:tcBorders>
              <w:top w:val="nil"/>
              <w:left w:val="nil"/>
              <w:bottom w:val="single" w:sz="16" w:space="0" w:color="000000"/>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240" w:lineRule="auto"/>
              <w:rPr>
                <w:rFonts w:ascii="Times New Roman" w:eastAsiaTheme="minorHAnsi" w:hAnsi="Times New Roman"/>
                <w:sz w:val="24"/>
                <w:szCs w:val="24"/>
              </w:rPr>
            </w:pPr>
          </w:p>
        </w:tc>
        <w:tc>
          <w:tcPr>
            <w:tcW w:w="1000" w:type="dxa"/>
            <w:tcBorders>
              <w:top w:val="nil"/>
              <w:left w:val="nil"/>
              <w:bottom w:val="single" w:sz="16" w:space="0" w:color="000000"/>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240" w:lineRule="auto"/>
              <w:rPr>
                <w:rFonts w:ascii="Times New Roman" w:eastAsiaTheme="minorHAnsi" w:hAnsi="Times New Roman"/>
                <w:sz w:val="24"/>
                <w:szCs w:val="24"/>
              </w:rPr>
            </w:pPr>
          </w:p>
        </w:tc>
        <w:tc>
          <w:tcPr>
            <w:tcW w:w="1000" w:type="dxa"/>
            <w:tcBorders>
              <w:top w:val="nil"/>
              <w:left w:val="nil"/>
              <w:bottom w:val="single" w:sz="16" w:space="0" w:color="000000"/>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240" w:lineRule="auto"/>
              <w:rPr>
                <w:rFonts w:ascii="Times New Roman" w:eastAsiaTheme="minorHAnsi" w:hAnsi="Times New Roman"/>
                <w:sz w:val="24"/>
                <w:szCs w:val="24"/>
              </w:rPr>
            </w:pPr>
          </w:p>
        </w:tc>
      </w:tr>
      <w:tr w:rsidR="00D9199E" w:rsidRPr="00D9199E" w:rsidTr="00E84EF6">
        <w:trPr>
          <w:cantSplit/>
        </w:trPr>
        <w:tc>
          <w:tcPr>
            <w:tcW w:w="6798" w:type="dxa"/>
            <w:gridSpan w:val="6"/>
            <w:tcBorders>
              <w:top w:val="nil"/>
              <w:left w:val="nil"/>
              <w:bottom w:val="nil"/>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320" w:lineRule="atLeast"/>
              <w:rPr>
                <w:rFonts w:ascii="Arial" w:eastAsiaTheme="minorHAnsi" w:hAnsi="Arial" w:cs="Arial"/>
                <w:color w:val="000000"/>
                <w:sz w:val="18"/>
                <w:szCs w:val="18"/>
              </w:rPr>
            </w:pPr>
            <w:r w:rsidRPr="00D9199E">
              <w:rPr>
                <w:rFonts w:ascii="Arial" w:eastAsiaTheme="minorHAnsi" w:hAnsi="Arial" w:cs="Arial"/>
                <w:color w:val="000000"/>
                <w:sz w:val="18"/>
                <w:szCs w:val="18"/>
              </w:rPr>
              <w:t>a. Predictors: (Constant), Komite Audit, Corporate Social Responsibility</w:t>
            </w:r>
          </w:p>
        </w:tc>
        <w:tc>
          <w:tcPr>
            <w:tcW w:w="1000" w:type="dxa"/>
            <w:tcBorders>
              <w:top w:val="nil"/>
              <w:left w:val="nil"/>
              <w:bottom w:val="nil"/>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240" w:lineRule="auto"/>
              <w:rPr>
                <w:rFonts w:ascii="Times New Roman" w:eastAsiaTheme="minorHAnsi" w:hAnsi="Times New Roman"/>
                <w:sz w:val="24"/>
                <w:szCs w:val="24"/>
              </w:rPr>
            </w:pPr>
          </w:p>
        </w:tc>
      </w:tr>
      <w:tr w:rsidR="00D9199E" w:rsidRPr="00D9199E" w:rsidTr="00E84EF6">
        <w:trPr>
          <w:cantSplit/>
        </w:trPr>
        <w:tc>
          <w:tcPr>
            <w:tcW w:w="4416" w:type="dxa"/>
            <w:gridSpan w:val="4"/>
            <w:tcBorders>
              <w:top w:val="nil"/>
              <w:left w:val="nil"/>
              <w:bottom w:val="nil"/>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320" w:lineRule="atLeast"/>
              <w:rPr>
                <w:rFonts w:ascii="Arial" w:eastAsiaTheme="minorHAnsi" w:hAnsi="Arial" w:cs="Arial"/>
                <w:color w:val="000000"/>
                <w:sz w:val="18"/>
                <w:szCs w:val="18"/>
              </w:rPr>
            </w:pPr>
            <w:r w:rsidRPr="00D9199E">
              <w:rPr>
                <w:rFonts w:ascii="Arial" w:eastAsiaTheme="minorHAnsi" w:hAnsi="Arial" w:cs="Arial"/>
                <w:color w:val="000000"/>
                <w:sz w:val="18"/>
                <w:szCs w:val="18"/>
              </w:rPr>
              <w:t>b. Dependent Variable: Nilai Perusahaan</w:t>
            </w:r>
          </w:p>
        </w:tc>
        <w:tc>
          <w:tcPr>
            <w:tcW w:w="1382" w:type="dxa"/>
            <w:tcBorders>
              <w:top w:val="nil"/>
              <w:left w:val="nil"/>
              <w:bottom w:val="nil"/>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240" w:lineRule="auto"/>
              <w:rPr>
                <w:rFonts w:ascii="Times New Roman" w:eastAsiaTheme="minorHAnsi"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240" w:lineRule="auto"/>
              <w:rPr>
                <w:rFonts w:ascii="Times New Roman" w:eastAsiaTheme="minorHAnsi"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240" w:lineRule="auto"/>
              <w:rPr>
                <w:rFonts w:ascii="Times New Roman" w:eastAsiaTheme="minorHAnsi" w:hAnsi="Times New Roman"/>
                <w:sz w:val="24"/>
                <w:szCs w:val="24"/>
              </w:rPr>
            </w:pPr>
          </w:p>
        </w:tc>
      </w:tr>
    </w:tbl>
    <w:p w:rsidR="00D9199E" w:rsidRPr="00D9199E" w:rsidRDefault="00D9199E" w:rsidP="00E84EF6">
      <w:pPr>
        <w:pBdr>
          <w:right w:val="single" w:sz="4" w:space="4" w:color="auto"/>
        </w:pBdr>
        <w:autoSpaceDE w:val="0"/>
        <w:autoSpaceDN w:val="0"/>
        <w:adjustRightInd w:val="0"/>
        <w:spacing w:after="0" w:line="400" w:lineRule="atLeast"/>
        <w:rPr>
          <w:rFonts w:ascii="Times New Roman" w:eastAsiaTheme="minorHAnsi" w:hAnsi="Times New Roman"/>
          <w:sz w:val="24"/>
          <w:szCs w:val="24"/>
        </w:rPr>
      </w:pPr>
    </w:p>
    <w:p w:rsidR="00D9199E" w:rsidRDefault="00D9199E" w:rsidP="00D9199E">
      <w:pPr>
        <w:autoSpaceDE w:val="0"/>
        <w:autoSpaceDN w:val="0"/>
        <w:adjustRightInd w:val="0"/>
        <w:spacing w:after="0" w:line="240" w:lineRule="auto"/>
        <w:rPr>
          <w:rFonts w:ascii="Times New Roman" w:eastAsiaTheme="minorHAnsi" w:hAnsi="Times New Roman"/>
          <w:b/>
          <w:sz w:val="24"/>
          <w:szCs w:val="24"/>
        </w:rPr>
      </w:pPr>
    </w:p>
    <w:p w:rsidR="00D9199E" w:rsidRDefault="00D9199E" w:rsidP="00D9199E">
      <w:pPr>
        <w:autoSpaceDE w:val="0"/>
        <w:autoSpaceDN w:val="0"/>
        <w:adjustRightInd w:val="0"/>
        <w:spacing w:after="0" w:line="240" w:lineRule="auto"/>
        <w:ind w:right="-705"/>
        <w:rPr>
          <w:rFonts w:ascii="Times New Roman" w:eastAsiaTheme="minorHAnsi" w:hAnsi="Times New Roman"/>
          <w:b/>
          <w:sz w:val="24"/>
          <w:szCs w:val="24"/>
        </w:rPr>
      </w:pPr>
      <w:r w:rsidRPr="00D9199E">
        <w:rPr>
          <w:rFonts w:ascii="Times New Roman" w:eastAsiaTheme="minorHAnsi" w:hAnsi="Times New Roman"/>
          <w:b/>
          <w:sz w:val="24"/>
          <w:szCs w:val="24"/>
        </w:rPr>
        <w:t xml:space="preserve">Tabel 15. Hasil </w:t>
      </w:r>
      <w:r>
        <w:rPr>
          <w:rFonts w:ascii="Times New Roman" w:eastAsiaTheme="minorHAnsi" w:hAnsi="Times New Roman"/>
          <w:b/>
          <w:sz w:val="24"/>
          <w:szCs w:val="24"/>
        </w:rPr>
        <w:t xml:space="preserve">Analisis Regresi Berganda, </w:t>
      </w:r>
      <w:r w:rsidRPr="00D9199E">
        <w:rPr>
          <w:rFonts w:ascii="Times New Roman" w:eastAsiaTheme="minorHAnsi" w:hAnsi="Times New Roman"/>
          <w:b/>
          <w:sz w:val="24"/>
          <w:szCs w:val="24"/>
        </w:rPr>
        <w:t>Uji Hipotesis t dan Uji Multikolinieritas</w:t>
      </w:r>
    </w:p>
    <w:p w:rsidR="00D9199E" w:rsidRPr="00D9199E" w:rsidRDefault="00D9199E" w:rsidP="00D9199E">
      <w:pPr>
        <w:autoSpaceDE w:val="0"/>
        <w:autoSpaceDN w:val="0"/>
        <w:adjustRightInd w:val="0"/>
        <w:spacing w:after="0" w:line="240" w:lineRule="auto"/>
        <w:rPr>
          <w:rFonts w:ascii="Times New Roman" w:eastAsiaTheme="minorHAnsi" w:hAnsi="Times New Roman"/>
          <w:b/>
          <w:sz w:val="24"/>
          <w:szCs w:val="24"/>
        </w:rPr>
      </w:pPr>
    </w:p>
    <w:tbl>
      <w:tblPr>
        <w:tblW w:w="9552"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552"/>
        <w:gridCol w:w="1620"/>
        <w:gridCol w:w="1154"/>
        <w:gridCol w:w="990"/>
        <w:gridCol w:w="1260"/>
        <w:gridCol w:w="916"/>
        <w:gridCol w:w="990"/>
        <w:gridCol w:w="1080"/>
        <w:gridCol w:w="990"/>
      </w:tblGrid>
      <w:tr w:rsidR="00D9199E" w:rsidRPr="00D9199E" w:rsidTr="00E84EF6">
        <w:trPr>
          <w:cantSplit/>
          <w:tblHeader/>
        </w:trPr>
        <w:tc>
          <w:tcPr>
            <w:tcW w:w="9552" w:type="dxa"/>
            <w:gridSpan w:val="9"/>
            <w:tcBorders>
              <w:top w:val="nil"/>
              <w:left w:val="nil"/>
              <w:bottom w:val="nil"/>
              <w:right w:val="nil"/>
            </w:tcBorders>
            <w:shd w:val="clear" w:color="auto" w:fill="FFFFFF"/>
            <w:tcMar>
              <w:top w:w="30" w:type="dxa"/>
              <w:left w:w="30" w:type="dxa"/>
              <w:bottom w:w="30" w:type="dxa"/>
              <w:right w:w="30" w:type="dxa"/>
            </w:tcMar>
            <w:vAlign w:val="center"/>
          </w:tcPr>
          <w:p w:rsidR="00D9199E" w:rsidRPr="00D9199E" w:rsidRDefault="00D9199E" w:rsidP="00D9199E">
            <w:pPr>
              <w:autoSpaceDE w:val="0"/>
              <w:autoSpaceDN w:val="0"/>
              <w:adjustRightInd w:val="0"/>
              <w:spacing w:after="0" w:line="320" w:lineRule="atLeast"/>
              <w:jc w:val="center"/>
              <w:rPr>
                <w:rFonts w:ascii="Arial" w:eastAsiaTheme="minorHAnsi" w:hAnsi="Arial" w:cs="Arial"/>
                <w:color w:val="000000"/>
                <w:sz w:val="18"/>
                <w:szCs w:val="18"/>
              </w:rPr>
            </w:pPr>
            <w:r w:rsidRPr="00D9199E">
              <w:rPr>
                <w:rFonts w:ascii="Arial" w:eastAsiaTheme="minorHAnsi" w:hAnsi="Arial" w:cs="Arial"/>
                <w:b/>
                <w:bCs/>
                <w:color w:val="000000"/>
                <w:sz w:val="18"/>
                <w:szCs w:val="18"/>
              </w:rPr>
              <w:t>Coefficients</w:t>
            </w:r>
            <w:r w:rsidRPr="00D9199E">
              <w:rPr>
                <w:rFonts w:ascii="Arial" w:eastAsiaTheme="minorHAnsi" w:hAnsi="Arial" w:cs="Arial"/>
                <w:b/>
                <w:bCs/>
                <w:color w:val="000000"/>
                <w:sz w:val="18"/>
                <w:szCs w:val="18"/>
                <w:vertAlign w:val="superscript"/>
              </w:rPr>
              <w:t>a</w:t>
            </w:r>
          </w:p>
        </w:tc>
      </w:tr>
      <w:tr w:rsidR="00D9199E" w:rsidRPr="00D9199E" w:rsidTr="00E84EF6">
        <w:trPr>
          <w:cantSplit/>
          <w:tblHeader/>
        </w:trPr>
        <w:tc>
          <w:tcPr>
            <w:tcW w:w="2172" w:type="dxa"/>
            <w:gridSpan w:val="2"/>
            <w:vMerge w:val="restart"/>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D9199E" w:rsidRPr="00D9199E" w:rsidRDefault="00D9199E" w:rsidP="00D9199E">
            <w:pPr>
              <w:autoSpaceDE w:val="0"/>
              <w:autoSpaceDN w:val="0"/>
              <w:adjustRightInd w:val="0"/>
              <w:spacing w:after="0" w:line="320" w:lineRule="atLeast"/>
              <w:rPr>
                <w:rFonts w:ascii="Arial" w:eastAsiaTheme="minorHAnsi" w:hAnsi="Arial" w:cs="Arial"/>
                <w:color w:val="000000"/>
                <w:sz w:val="18"/>
                <w:szCs w:val="18"/>
              </w:rPr>
            </w:pPr>
            <w:r w:rsidRPr="00D9199E">
              <w:rPr>
                <w:rFonts w:ascii="Arial" w:eastAsiaTheme="minorHAnsi" w:hAnsi="Arial" w:cs="Arial"/>
                <w:color w:val="000000"/>
                <w:sz w:val="18"/>
                <w:szCs w:val="18"/>
              </w:rPr>
              <w:t>Model</w:t>
            </w:r>
          </w:p>
        </w:tc>
        <w:tc>
          <w:tcPr>
            <w:tcW w:w="2144" w:type="dxa"/>
            <w:gridSpan w:val="2"/>
            <w:tcBorders>
              <w:top w:val="single" w:sz="16" w:space="0" w:color="000000"/>
              <w:left w:val="nil"/>
              <w:right w:val="nil"/>
            </w:tcBorders>
            <w:shd w:val="clear" w:color="auto" w:fill="FFFFFF"/>
            <w:tcMar>
              <w:top w:w="30" w:type="dxa"/>
              <w:left w:w="30" w:type="dxa"/>
              <w:bottom w:w="30" w:type="dxa"/>
              <w:right w:w="30" w:type="dxa"/>
            </w:tcMar>
            <w:vAlign w:val="bottom"/>
          </w:tcPr>
          <w:p w:rsidR="00D9199E" w:rsidRPr="00D9199E" w:rsidRDefault="00D9199E" w:rsidP="00D9199E">
            <w:pPr>
              <w:autoSpaceDE w:val="0"/>
              <w:autoSpaceDN w:val="0"/>
              <w:adjustRightInd w:val="0"/>
              <w:spacing w:after="0" w:line="320" w:lineRule="atLeast"/>
              <w:jc w:val="center"/>
              <w:rPr>
                <w:rFonts w:ascii="Arial" w:eastAsiaTheme="minorHAnsi" w:hAnsi="Arial" w:cs="Arial"/>
                <w:color w:val="000000"/>
                <w:sz w:val="18"/>
                <w:szCs w:val="18"/>
              </w:rPr>
            </w:pPr>
            <w:r w:rsidRPr="00D9199E">
              <w:rPr>
                <w:rFonts w:ascii="Arial" w:eastAsiaTheme="minorHAnsi" w:hAnsi="Arial" w:cs="Arial"/>
                <w:color w:val="000000"/>
                <w:sz w:val="18"/>
                <w:szCs w:val="18"/>
              </w:rPr>
              <w:t>Unstandardized Coefficients</w:t>
            </w:r>
          </w:p>
        </w:tc>
        <w:tc>
          <w:tcPr>
            <w:tcW w:w="1260" w:type="dxa"/>
            <w:tcBorders>
              <w:top w:val="single" w:sz="16" w:space="0" w:color="000000"/>
              <w:left w:val="nil"/>
              <w:right w:val="nil"/>
            </w:tcBorders>
            <w:shd w:val="clear" w:color="auto" w:fill="FFFFFF"/>
            <w:tcMar>
              <w:top w:w="30" w:type="dxa"/>
              <w:left w:w="30" w:type="dxa"/>
              <w:bottom w:w="30" w:type="dxa"/>
              <w:right w:w="30" w:type="dxa"/>
            </w:tcMar>
            <w:vAlign w:val="bottom"/>
          </w:tcPr>
          <w:p w:rsidR="00D9199E" w:rsidRPr="00D9199E" w:rsidRDefault="00D9199E" w:rsidP="00D9199E">
            <w:pPr>
              <w:autoSpaceDE w:val="0"/>
              <w:autoSpaceDN w:val="0"/>
              <w:adjustRightInd w:val="0"/>
              <w:spacing w:after="0" w:line="320" w:lineRule="atLeast"/>
              <w:jc w:val="center"/>
              <w:rPr>
                <w:rFonts w:ascii="Arial" w:eastAsiaTheme="minorHAnsi" w:hAnsi="Arial" w:cs="Arial"/>
                <w:color w:val="000000"/>
                <w:sz w:val="18"/>
                <w:szCs w:val="18"/>
              </w:rPr>
            </w:pPr>
            <w:r w:rsidRPr="00D9199E">
              <w:rPr>
                <w:rFonts w:ascii="Arial" w:eastAsiaTheme="minorHAnsi" w:hAnsi="Arial" w:cs="Arial"/>
                <w:color w:val="000000"/>
                <w:sz w:val="18"/>
                <w:szCs w:val="18"/>
              </w:rPr>
              <w:t>Standardized Coefficients</w:t>
            </w:r>
          </w:p>
        </w:tc>
        <w:tc>
          <w:tcPr>
            <w:tcW w:w="916" w:type="dxa"/>
            <w:vMerge w:val="restart"/>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D9199E" w:rsidRPr="00D9199E" w:rsidRDefault="00D9199E" w:rsidP="00D9199E">
            <w:pPr>
              <w:autoSpaceDE w:val="0"/>
              <w:autoSpaceDN w:val="0"/>
              <w:adjustRightInd w:val="0"/>
              <w:spacing w:after="0" w:line="320" w:lineRule="atLeast"/>
              <w:jc w:val="center"/>
              <w:rPr>
                <w:rFonts w:ascii="Arial" w:eastAsiaTheme="minorHAnsi" w:hAnsi="Arial" w:cs="Arial"/>
                <w:color w:val="000000"/>
                <w:sz w:val="18"/>
                <w:szCs w:val="18"/>
              </w:rPr>
            </w:pPr>
            <w:r w:rsidRPr="00D9199E">
              <w:rPr>
                <w:rFonts w:ascii="Arial" w:eastAsiaTheme="minorHAnsi" w:hAnsi="Arial" w:cs="Arial"/>
                <w:color w:val="000000"/>
                <w:sz w:val="18"/>
                <w:szCs w:val="18"/>
              </w:rPr>
              <w:t>t</w:t>
            </w:r>
          </w:p>
        </w:tc>
        <w:tc>
          <w:tcPr>
            <w:tcW w:w="990" w:type="dxa"/>
            <w:vMerge w:val="restart"/>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D9199E" w:rsidRPr="00D9199E" w:rsidRDefault="00D9199E" w:rsidP="00D9199E">
            <w:pPr>
              <w:autoSpaceDE w:val="0"/>
              <w:autoSpaceDN w:val="0"/>
              <w:adjustRightInd w:val="0"/>
              <w:spacing w:after="0" w:line="320" w:lineRule="atLeast"/>
              <w:jc w:val="center"/>
              <w:rPr>
                <w:rFonts w:ascii="Arial" w:eastAsiaTheme="minorHAnsi" w:hAnsi="Arial" w:cs="Arial"/>
                <w:color w:val="000000"/>
                <w:sz w:val="18"/>
                <w:szCs w:val="18"/>
              </w:rPr>
            </w:pPr>
            <w:r w:rsidRPr="00D9199E">
              <w:rPr>
                <w:rFonts w:ascii="Arial" w:eastAsiaTheme="minorHAnsi" w:hAnsi="Arial" w:cs="Arial"/>
                <w:color w:val="000000"/>
                <w:sz w:val="18"/>
                <w:szCs w:val="18"/>
              </w:rPr>
              <w:t>Sig.</w:t>
            </w:r>
          </w:p>
        </w:tc>
        <w:tc>
          <w:tcPr>
            <w:tcW w:w="2070" w:type="dxa"/>
            <w:gridSpan w:val="2"/>
            <w:tcBorders>
              <w:top w:val="single" w:sz="16" w:space="0" w:color="000000"/>
              <w:left w:val="nil"/>
              <w:right w:val="nil"/>
            </w:tcBorders>
            <w:shd w:val="clear" w:color="auto" w:fill="FFFFFF"/>
            <w:tcMar>
              <w:top w:w="30" w:type="dxa"/>
              <w:left w:w="30" w:type="dxa"/>
              <w:bottom w:w="30" w:type="dxa"/>
              <w:right w:w="30" w:type="dxa"/>
            </w:tcMar>
            <w:vAlign w:val="bottom"/>
          </w:tcPr>
          <w:p w:rsidR="00D9199E" w:rsidRPr="00D9199E" w:rsidRDefault="00D9199E" w:rsidP="00D9199E">
            <w:pPr>
              <w:autoSpaceDE w:val="0"/>
              <w:autoSpaceDN w:val="0"/>
              <w:adjustRightInd w:val="0"/>
              <w:spacing w:after="0" w:line="320" w:lineRule="atLeast"/>
              <w:jc w:val="center"/>
              <w:rPr>
                <w:rFonts w:ascii="Arial" w:eastAsiaTheme="minorHAnsi" w:hAnsi="Arial" w:cs="Arial"/>
                <w:color w:val="000000"/>
                <w:sz w:val="18"/>
                <w:szCs w:val="18"/>
              </w:rPr>
            </w:pPr>
            <w:r w:rsidRPr="00D9199E">
              <w:rPr>
                <w:rFonts w:ascii="Arial" w:eastAsiaTheme="minorHAnsi" w:hAnsi="Arial" w:cs="Arial"/>
                <w:color w:val="000000"/>
                <w:sz w:val="18"/>
                <w:szCs w:val="18"/>
              </w:rPr>
              <w:t>Collinearity Statistics</w:t>
            </w:r>
          </w:p>
        </w:tc>
      </w:tr>
      <w:tr w:rsidR="00D9199E" w:rsidRPr="00D9199E" w:rsidTr="00E84EF6">
        <w:trPr>
          <w:cantSplit/>
          <w:tblHeader/>
        </w:trPr>
        <w:tc>
          <w:tcPr>
            <w:tcW w:w="2172" w:type="dxa"/>
            <w:gridSpan w:val="2"/>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D9199E" w:rsidRPr="00D9199E" w:rsidRDefault="00D9199E" w:rsidP="00D9199E">
            <w:pPr>
              <w:autoSpaceDE w:val="0"/>
              <w:autoSpaceDN w:val="0"/>
              <w:adjustRightInd w:val="0"/>
              <w:spacing w:after="0" w:line="240" w:lineRule="auto"/>
              <w:rPr>
                <w:rFonts w:ascii="Arial" w:eastAsiaTheme="minorHAnsi" w:hAnsi="Arial" w:cs="Arial"/>
                <w:color w:val="000000"/>
                <w:sz w:val="18"/>
                <w:szCs w:val="18"/>
              </w:rPr>
            </w:pPr>
          </w:p>
        </w:tc>
        <w:tc>
          <w:tcPr>
            <w:tcW w:w="1154" w:type="dxa"/>
            <w:tcBorders>
              <w:left w:val="nil"/>
              <w:bottom w:val="single" w:sz="16" w:space="0" w:color="000000"/>
              <w:right w:val="nil"/>
            </w:tcBorders>
            <w:shd w:val="clear" w:color="auto" w:fill="FFFFFF"/>
            <w:tcMar>
              <w:top w:w="30" w:type="dxa"/>
              <w:left w:w="30" w:type="dxa"/>
              <w:bottom w:w="30" w:type="dxa"/>
              <w:right w:w="30" w:type="dxa"/>
            </w:tcMar>
            <w:vAlign w:val="bottom"/>
          </w:tcPr>
          <w:p w:rsidR="00D9199E" w:rsidRPr="00D9199E" w:rsidRDefault="00D9199E" w:rsidP="00D9199E">
            <w:pPr>
              <w:autoSpaceDE w:val="0"/>
              <w:autoSpaceDN w:val="0"/>
              <w:adjustRightInd w:val="0"/>
              <w:spacing w:after="0" w:line="320" w:lineRule="atLeast"/>
              <w:jc w:val="center"/>
              <w:rPr>
                <w:rFonts w:ascii="Arial" w:eastAsiaTheme="minorHAnsi" w:hAnsi="Arial" w:cs="Arial"/>
                <w:color w:val="000000"/>
                <w:sz w:val="18"/>
                <w:szCs w:val="18"/>
              </w:rPr>
            </w:pPr>
            <w:r w:rsidRPr="00D9199E">
              <w:rPr>
                <w:rFonts w:ascii="Arial" w:eastAsiaTheme="minorHAnsi" w:hAnsi="Arial" w:cs="Arial"/>
                <w:color w:val="000000"/>
                <w:sz w:val="18"/>
                <w:szCs w:val="18"/>
              </w:rPr>
              <w:t>B</w:t>
            </w:r>
          </w:p>
        </w:tc>
        <w:tc>
          <w:tcPr>
            <w:tcW w:w="990" w:type="dxa"/>
            <w:tcBorders>
              <w:left w:val="nil"/>
              <w:bottom w:val="single" w:sz="16" w:space="0" w:color="000000"/>
              <w:right w:val="nil"/>
            </w:tcBorders>
            <w:shd w:val="clear" w:color="auto" w:fill="FFFFFF"/>
            <w:tcMar>
              <w:top w:w="30" w:type="dxa"/>
              <w:left w:w="30" w:type="dxa"/>
              <w:bottom w:w="30" w:type="dxa"/>
              <w:right w:w="30" w:type="dxa"/>
            </w:tcMar>
            <w:vAlign w:val="bottom"/>
          </w:tcPr>
          <w:p w:rsidR="00D9199E" w:rsidRPr="00D9199E" w:rsidRDefault="00D9199E" w:rsidP="00D9199E">
            <w:pPr>
              <w:autoSpaceDE w:val="0"/>
              <w:autoSpaceDN w:val="0"/>
              <w:adjustRightInd w:val="0"/>
              <w:spacing w:after="0" w:line="320" w:lineRule="atLeast"/>
              <w:jc w:val="center"/>
              <w:rPr>
                <w:rFonts w:ascii="Arial" w:eastAsiaTheme="minorHAnsi" w:hAnsi="Arial" w:cs="Arial"/>
                <w:color w:val="000000"/>
                <w:sz w:val="18"/>
                <w:szCs w:val="18"/>
              </w:rPr>
            </w:pPr>
            <w:r w:rsidRPr="00D9199E">
              <w:rPr>
                <w:rFonts w:ascii="Arial" w:eastAsiaTheme="minorHAnsi" w:hAnsi="Arial" w:cs="Arial"/>
                <w:color w:val="000000"/>
                <w:sz w:val="18"/>
                <w:szCs w:val="18"/>
              </w:rPr>
              <w:t>Std. Error</w:t>
            </w:r>
          </w:p>
        </w:tc>
        <w:tc>
          <w:tcPr>
            <w:tcW w:w="1260" w:type="dxa"/>
            <w:tcBorders>
              <w:left w:val="nil"/>
              <w:bottom w:val="single" w:sz="16" w:space="0" w:color="000000"/>
              <w:right w:val="nil"/>
            </w:tcBorders>
            <w:shd w:val="clear" w:color="auto" w:fill="FFFFFF"/>
            <w:tcMar>
              <w:top w:w="30" w:type="dxa"/>
              <w:left w:w="30" w:type="dxa"/>
              <w:bottom w:w="30" w:type="dxa"/>
              <w:right w:w="30" w:type="dxa"/>
            </w:tcMar>
            <w:vAlign w:val="bottom"/>
          </w:tcPr>
          <w:p w:rsidR="00D9199E" w:rsidRPr="00D9199E" w:rsidRDefault="00D9199E" w:rsidP="00D9199E">
            <w:pPr>
              <w:autoSpaceDE w:val="0"/>
              <w:autoSpaceDN w:val="0"/>
              <w:adjustRightInd w:val="0"/>
              <w:spacing w:after="0" w:line="320" w:lineRule="atLeast"/>
              <w:jc w:val="center"/>
              <w:rPr>
                <w:rFonts w:ascii="Arial" w:eastAsiaTheme="minorHAnsi" w:hAnsi="Arial" w:cs="Arial"/>
                <w:color w:val="000000"/>
                <w:sz w:val="18"/>
                <w:szCs w:val="18"/>
              </w:rPr>
            </w:pPr>
            <w:r w:rsidRPr="00D9199E">
              <w:rPr>
                <w:rFonts w:ascii="Arial" w:eastAsiaTheme="minorHAnsi" w:hAnsi="Arial" w:cs="Arial"/>
                <w:color w:val="000000"/>
                <w:sz w:val="18"/>
                <w:szCs w:val="18"/>
              </w:rPr>
              <w:t>Beta</w:t>
            </w:r>
          </w:p>
        </w:tc>
        <w:tc>
          <w:tcPr>
            <w:tcW w:w="916"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D9199E" w:rsidRPr="00D9199E" w:rsidRDefault="00D9199E" w:rsidP="00D9199E">
            <w:pPr>
              <w:autoSpaceDE w:val="0"/>
              <w:autoSpaceDN w:val="0"/>
              <w:adjustRightInd w:val="0"/>
              <w:spacing w:after="0" w:line="240" w:lineRule="auto"/>
              <w:rPr>
                <w:rFonts w:ascii="Arial" w:eastAsiaTheme="minorHAnsi" w:hAnsi="Arial" w:cs="Arial"/>
                <w:color w:val="000000"/>
                <w:sz w:val="18"/>
                <w:szCs w:val="18"/>
              </w:rPr>
            </w:pPr>
          </w:p>
        </w:tc>
        <w:tc>
          <w:tcPr>
            <w:tcW w:w="990"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D9199E" w:rsidRPr="00D9199E" w:rsidRDefault="00D9199E" w:rsidP="00D9199E">
            <w:pPr>
              <w:autoSpaceDE w:val="0"/>
              <w:autoSpaceDN w:val="0"/>
              <w:adjustRightInd w:val="0"/>
              <w:spacing w:after="0" w:line="240" w:lineRule="auto"/>
              <w:rPr>
                <w:rFonts w:ascii="Arial" w:eastAsiaTheme="minorHAnsi" w:hAnsi="Arial" w:cs="Arial"/>
                <w:color w:val="000000"/>
                <w:sz w:val="18"/>
                <w:szCs w:val="18"/>
              </w:rPr>
            </w:pPr>
          </w:p>
        </w:tc>
        <w:tc>
          <w:tcPr>
            <w:tcW w:w="1080" w:type="dxa"/>
            <w:tcBorders>
              <w:left w:val="nil"/>
              <w:bottom w:val="single" w:sz="16" w:space="0" w:color="000000"/>
              <w:right w:val="nil"/>
            </w:tcBorders>
            <w:shd w:val="clear" w:color="auto" w:fill="FFFFFF"/>
            <w:tcMar>
              <w:top w:w="30" w:type="dxa"/>
              <w:left w:w="30" w:type="dxa"/>
              <w:bottom w:w="30" w:type="dxa"/>
              <w:right w:w="30" w:type="dxa"/>
            </w:tcMar>
            <w:vAlign w:val="bottom"/>
          </w:tcPr>
          <w:p w:rsidR="00D9199E" w:rsidRPr="00D9199E" w:rsidRDefault="00D9199E" w:rsidP="00D9199E">
            <w:pPr>
              <w:autoSpaceDE w:val="0"/>
              <w:autoSpaceDN w:val="0"/>
              <w:adjustRightInd w:val="0"/>
              <w:spacing w:after="0" w:line="320" w:lineRule="atLeast"/>
              <w:jc w:val="center"/>
              <w:rPr>
                <w:rFonts w:ascii="Arial" w:eastAsiaTheme="minorHAnsi" w:hAnsi="Arial" w:cs="Arial"/>
                <w:color w:val="000000"/>
                <w:sz w:val="18"/>
                <w:szCs w:val="18"/>
              </w:rPr>
            </w:pPr>
            <w:r w:rsidRPr="00D9199E">
              <w:rPr>
                <w:rFonts w:ascii="Arial" w:eastAsiaTheme="minorHAnsi" w:hAnsi="Arial" w:cs="Arial"/>
                <w:color w:val="000000"/>
                <w:sz w:val="18"/>
                <w:szCs w:val="18"/>
              </w:rPr>
              <w:t>Tolerance</w:t>
            </w:r>
          </w:p>
        </w:tc>
        <w:tc>
          <w:tcPr>
            <w:tcW w:w="990" w:type="dxa"/>
            <w:tcBorders>
              <w:left w:val="nil"/>
              <w:bottom w:val="single" w:sz="16" w:space="0" w:color="000000"/>
              <w:right w:val="nil"/>
            </w:tcBorders>
            <w:shd w:val="clear" w:color="auto" w:fill="FFFFFF"/>
            <w:tcMar>
              <w:top w:w="30" w:type="dxa"/>
              <w:left w:w="30" w:type="dxa"/>
              <w:bottom w:w="30" w:type="dxa"/>
              <w:right w:w="30" w:type="dxa"/>
            </w:tcMar>
            <w:vAlign w:val="bottom"/>
          </w:tcPr>
          <w:p w:rsidR="00D9199E" w:rsidRPr="00D9199E" w:rsidRDefault="00D9199E" w:rsidP="00D9199E">
            <w:pPr>
              <w:autoSpaceDE w:val="0"/>
              <w:autoSpaceDN w:val="0"/>
              <w:adjustRightInd w:val="0"/>
              <w:spacing w:after="0" w:line="320" w:lineRule="atLeast"/>
              <w:jc w:val="center"/>
              <w:rPr>
                <w:rFonts w:ascii="Arial" w:eastAsiaTheme="minorHAnsi" w:hAnsi="Arial" w:cs="Arial"/>
                <w:color w:val="000000"/>
                <w:sz w:val="18"/>
                <w:szCs w:val="18"/>
              </w:rPr>
            </w:pPr>
            <w:r w:rsidRPr="00D9199E">
              <w:rPr>
                <w:rFonts w:ascii="Arial" w:eastAsiaTheme="minorHAnsi" w:hAnsi="Arial" w:cs="Arial"/>
                <w:color w:val="000000"/>
                <w:sz w:val="18"/>
                <w:szCs w:val="18"/>
              </w:rPr>
              <w:t>VIF</w:t>
            </w:r>
          </w:p>
        </w:tc>
      </w:tr>
      <w:tr w:rsidR="00D9199E" w:rsidRPr="00D9199E" w:rsidTr="00E84EF6">
        <w:trPr>
          <w:cantSplit/>
          <w:tblHeader/>
        </w:trPr>
        <w:tc>
          <w:tcPr>
            <w:tcW w:w="552" w:type="dxa"/>
            <w:vMerge w:val="restart"/>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320" w:lineRule="atLeast"/>
              <w:rPr>
                <w:rFonts w:ascii="Arial" w:eastAsiaTheme="minorHAnsi" w:hAnsi="Arial" w:cs="Arial"/>
                <w:color w:val="000000"/>
                <w:sz w:val="18"/>
                <w:szCs w:val="18"/>
              </w:rPr>
            </w:pPr>
            <w:r w:rsidRPr="00D9199E">
              <w:rPr>
                <w:rFonts w:ascii="Arial" w:eastAsiaTheme="minorHAnsi" w:hAnsi="Arial" w:cs="Arial"/>
                <w:color w:val="000000"/>
                <w:sz w:val="18"/>
                <w:szCs w:val="18"/>
              </w:rPr>
              <w:t>1</w:t>
            </w:r>
          </w:p>
        </w:tc>
        <w:tc>
          <w:tcPr>
            <w:tcW w:w="1620" w:type="dxa"/>
            <w:tcBorders>
              <w:top w:val="single" w:sz="16" w:space="0" w:color="000000"/>
              <w:left w:val="nil"/>
              <w:bottom w:val="nil"/>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320" w:lineRule="atLeast"/>
              <w:rPr>
                <w:rFonts w:ascii="Arial" w:eastAsiaTheme="minorHAnsi" w:hAnsi="Arial" w:cs="Arial"/>
                <w:color w:val="000000"/>
                <w:sz w:val="18"/>
                <w:szCs w:val="18"/>
              </w:rPr>
            </w:pPr>
            <w:r w:rsidRPr="00D9199E">
              <w:rPr>
                <w:rFonts w:ascii="Arial" w:eastAsiaTheme="minorHAnsi" w:hAnsi="Arial" w:cs="Arial"/>
                <w:color w:val="000000"/>
                <w:sz w:val="18"/>
                <w:szCs w:val="18"/>
              </w:rPr>
              <w:t>(Constant)</w:t>
            </w:r>
          </w:p>
        </w:tc>
        <w:tc>
          <w:tcPr>
            <w:tcW w:w="1154"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D9199E" w:rsidRPr="00D9199E" w:rsidRDefault="00D9199E" w:rsidP="00D9199E">
            <w:pPr>
              <w:autoSpaceDE w:val="0"/>
              <w:autoSpaceDN w:val="0"/>
              <w:adjustRightInd w:val="0"/>
              <w:spacing w:after="0" w:line="320" w:lineRule="atLeast"/>
              <w:jc w:val="right"/>
              <w:rPr>
                <w:rFonts w:ascii="Arial" w:eastAsiaTheme="minorHAnsi" w:hAnsi="Arial" w:cs="Arial"/>
                <w:color w:val="000000"/>
                <w:sz w:val="18"/>
                <w:szCs w:val="18"/>
              </w:rPr>
            </w:pPr>
            <w:r w:rsidRPr="00D9199E">
              <w:rPr>
                <w:rFonts w:ascii="Arial" w:eastAsiaTheme="minorHAnsi" w:hAnsi="Arial" w:cs="Arial"/>
                <w:color w:val="000000"/>
                <w:sz w:val="18"/>
                <w:szCs w:val="18"/>
              </w:rPr>
              <w:t>1.077</w:t>
            </w:r>
          </w:p>
        </w:tc>
        <w:tc>
          <w:tcPr>
            <w:tcW w:w="99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D9199E" w:rsidRPr="00D9199E" w:rsidRDefault="00D9199E" w:rsidP="00D9199E">
            <w:pPr>
              <w:autoSpaceDE w:val="0"/>
              <w:autoSpaceDN w:val="0"/>
              <w:adjustRightInd w:val="0"/>
              <w:spacing w:after="0" w:line="320" w:lineRule="atLeast"/>
              <w:jc w:val="right"/>
              <w:rPr>
                <w:rFonts w:ascii="Arial" w:eastAsiaTheme="minorHAnsi" w:hAnsi="Arial" w:cs="Arial"/>
                <w:color w:val="000000"/>
                <w:sz w:val="18"/>
                <w:szCs w:val="18"/>
              </w:rPr>
            </w:pPr>
            <w:r w:rsidRPr="00D9199E">
              <w:rPr>
                <w:rFonts w:ascii="Arial" w:eastAsiaTheme="minorHAnsi" w:hAnsi="Arial" w:cs="Arial"/>
                <w:color w:val="000000"/>
                <w:sz w:val="18"/>
                <w:szCs w:val="18"/>
              </w:rPr>
              <w:t>.134</w:t>
            </w:r>
          </w:p>
        </w:tc>
        <w:tc>
          <w:tcPr>
            <w:tcW w:w="1260" w:type="dxa"/>
            <w:tcBorders>
              <w:top w:val="single" w:sz="16" w:space="0" w:color="000000"/>
              <w:left w:val="nil"/>
              <w:bottom w:val="nil"/>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240" w:lineRule="auto"/>
              <w:rPr>
                <w:rFonts w:ascii="Times New Roman" w:eastAsiaTheme="minorHAnsi" w:hAnsi="Times New Roman"/>
                <w:sz w:val="24"/>
                <w:szCs w:val="24"/>
              </w:rPr>
            </w:pPr>
          </w:p>
        </w:tc>
        <w:tc>
          <w:tcPr>
            <w:tcW w:w="916"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D9199E" w:rsidRPr="00D9199E" w:rsidRDefault="00D9199E" w:rsidP="00D9199E">
            <w:pPr>
              <w:autoSpaceDE w:val="0"/>
              <w:autoSpaceDN w:val="0"/>
              <w:adjustRightInd w:val="0"/>
              <w:spacing w:after="0" w:line="320" w:lineRule="atLeast"/>
              <w:jc w:val="right"/>
              <w:rPr>
                <w:rFonts w:ascii="Arial" w:eastAsiaTheme="minorHAnsi" w:hAnsi="Arial" w:cs="Arial"/>
                <w:color w:val="000000"/>
                <w:sz w:val="18"/>
                <w:szCs w:val="18"/>
              </w:rPr>
            </w:pPr>
            <w:r w:rsidRPr="00D9199E">
              <w:rPr>
                <w:rFonts w:ascii="Arial" w:eastAsiaTheme="minorHAnsi" w:hAnsi="Arial" w:cs="Arial"/>
                <w:color w:val="000000"/>
                <w:sz w:val="18"/>
                <w:szCs w:val="18"/>
              </w:rPr>
              <w:t>8.012</w:t>
            </w:r>
          </w:p>
        </w:tc>
        <w:tc>
          <w:tcPr>
            <w:tcW w:w="99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D9199E" w:rsidRPr="00D9199E" w:rsidRDefault="00D9199E" w:rsidP="00D9199E">
            <w:pPr>
              <w:autoSpaceDE w:val="0"/>
              <w:autoSpaceDN w:val="0"/>
              <w:adjustRightInd w:val="0"/>
              <w:spacing w:after="0" w:line="320" w:lineRule="atLeast"/>
              <w:jc w:val="right"/>
              <w:rPr>
                <w:rFonts w:ascii="Arial" w:eastAsiaTheme="minorHAnsi" w:hAnsi="Arial" w:cs="Arial"/>
                <w:color w:val="000000"/>
                <w:sz w:val="18"/>
                <w:szCs w:val="18"/>
              </w:rPr>
            </w:pPr>
            <w:r w:rsidRPr="00D9199E">
              <w:rPr>
                <w:rFonts w:ascii="Arial" w:eastAsiaTheme="minorHAnsi" w:hAnsi="Arial" w:cs="Arial"/>
                <w:color w:val="000000"/>
                <w:sz w:val="18"/>
                <w:szCs w:val="18"/>
              </w:rPr>
              <w:t>.000</w:t>
            </w:r>
          </w:p>
        </w:tc>
        <w:tc>
          <w:tcPr>
            <w:tcW w:w="1080" w:type="dxa"/>
            <w:tcBorders>
              <w:top w:val="single" w:sz="16" w:space="0" w:color="000000"/>
              <w:left w:val="nil"/>
              <w:bottom w:val="nil"/>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240" w:lineRule="auto"/>
              <w:rPr>
                <w:rFonts w:ascii="Times New Roman" w:eastAsiaTheme="minorHAnsi" w:hAnsi="Times New Roman"/>
                <w:sz w:val="24"/>
                <w:szCs w:val="24"/>
              </w:rPr>
            </w:pPr>
          </w:p>
        </w:tc>
        <w:tc>
          <w:tcPr>
            <w:tcW w:w="990" w:type="dxa"/>
            <w:tcBorders>
              <w:top w:val="single" w:sz="16" w:space="0" w:color="000000"/>
              <w:left w:val="nil"/>
              <w:bottom w:val="nil"/>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240" w:lineRule="auto"/>
              <w:rPr>
                <w:rFonts w:ascii="Times New Roman" w:eastAsiaTheme="minorHAnsi" w:hAnsi="Times New Roman"/>
                <w:sz w:val="24"/>
                <w:szCs w:val="24"/>
              </w:rPr>
            </w:pPr>
          </w:p>
        </w:tc>
      </w:tr>
      <w:tr w:rsidR="00D9199E" w:rsidRPr="00D9199E" w:rsidTr="00E84EF6">
        <w:trPr>
          <w:cantSplit/>
          <w:tblHeader/>
        </w:trPr>
        <w:tc>
          <w:tcPr>
            <w:tcW w:w="552"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240" w:lineRule="auto"/>
              <w:rPr>
                <w:rFonts w:ascii="Times New Roman" w:eastAsiaTheme="minorHAnsi" w:hAnsi="Times New Roman"/>
                <w:sz w:val="24"/>
                <w:szCs w:val="24"/>
              </w:rPr>
            </w:pPr>
          </w:p>
        </w:tc>
        <w:tc>
          <w:tcPr>
            <w:tcW w:w="1620" w:type="dxa"/>
            <w:tcBorders>
              <w:top w:val="nil"/>
              <w:left w:val="nil"/>
              <w:bottom w:val="nil"/>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320" w:lineRule="atLeast"/>
              <w:rPr>
                <w:rFonts w:ascii="Arial" w:eastAsiaTheme="minorHAnsi" w:hAnsi="Arial" w:cs="Arial"/>
                <w:color w:val="000000"/>
                <w:sz w:val="18"/>
                <w:szCs w:val="18"/>
              </w:rPr>
            </w:pPr>
            <w:r w:rsidRPr="00D9199E">
              <w:rPr>
                <w:rFonts w:ascii="Arial" w:eastAsiaTheme="minorHAnsi" w:hAnsi="Arial" w:cs="Arial"/>
                <w:color w:val="000000"/>
                <w:sz w:val="18"/>
                <w:szCs w:val="18"/>
              </w:rPr>
              <w:t>Corporate Social Responsibility</w:t>
            </w:r>
          </w:p>
        </w:tc>
        <w:tc>
          <w:tcPr>
            <w:tcW w:w="1154" w:type="dxa"/>
            <w:tcBorders>
              <w:top w:val="nil"/>
              <w:left w:val="nil"/>
              <w:bottom w:val="nil"/>
              <w:right w:val="nil"/>
            </w:tcBorders>
            <w:shd w:val="clear" w:color="auto" w:fill="FFFFFF"/>
            <w:tcMar>
              <w:top w:w="30" w:type="dxa"/>
              <w:left w:w="30" w:type="dxa"/>
              <w:bottom w:w="30" w:type="dxa"/>
              <w:right w:w="30" w:type="dxa"/>
            </w:tcMar>
            <w:vAlign w:val="center"/>
          </w:tcPr>
          <w:p w:rsidR="00D9199E" w:rsidRPr="00D9199E" w:rsidRDefault="00D9199E" w:rsidP="00D9199E">
            <w:pPr>
              <w:autoSpaceDE w:val="0"/>
              <w:autoSpaceDN w:val="0"/>
              <w:adjustRightInd w:val="0"/>
              <w:spacing w:after="0" w:line="320" w:lineRule="atLeast"/>
              <w:jc w:val="right"/>
              <w:rPr>
                <w:rFonts w:ascii="Arial" w:eastAsiaTheme="minorHAnsi" w:hAnsi="Arial" w:cs="Arial"/>
                <w:color w:val="000000"/>
                <w:sz w:val="18"/>
                <w:szCs w:val="18"/>
              </w:rPr>
            </w:pPr>
            <w:r w:rsidRPr="00D9199E">
              <w:rPr>
                <w:rFonts w:ascii="Arial" w:eastAsiaTheme="minorHAnsi" w:hAnsi="Arial" w:cs="Arial"/>
                <w:color w:val="000000"/>
                <w:sz w:val="18"/>
                <w:szCs w:val="18"/>
              </w:rPr>
              <w:t>.715</w:t>
            </w:r>
          </w:p>
        </w:tc>
        <w:tc>
          <w:tcPr>
            <w:tcW w:w="990" w:type="dxa"/>
            <w:tcBorders>
              <w:top w:val="nil"/>
              <w:left w:val="nil"/>
              <w:bottom w:val="nil"/>
              <w:right w:val="nil"/>
            </w:tcBorders>
            <w:shd w:val="clear" w:color="auto" w:fill="FFFFFF"/>
            <w:tcMar>
              <w:top w:w="30" w:type="dxa"/>
              <w:left w:w="30" w:type="dxa"/>
              <w:bottom w:w="30" w:type="dxa"/>
              <w:right w:w="30" w:type="dxa"/>
            </w:tcMar>
            <w:vAlign w:val="center"/>
          </w:tcPr>
          <w:p w:rsidR="00D9199E" w:rsidRPr="00D9199E" w:rsidRDefault="00D9199E" w:rsidP="00D9199E">
            <w:pPr>
              <w:autoSpaceDE w:val="0"/>
              <w:autoSpaceDN w:val="0"/>
              <w:adjustRightInd w:val="0"/>
              <w:spacing w:after="0" w:line="320" w:lineRule="atLeast"/>
              <w:jc w:val="right"/>
              <w:rPr>
                <w:rFonts w:ascii="Arial" w:eastAsiaTheme="minorHAnsi" w:hAnsi="Arial" w:cs="Arial"/>
                <w:color w:val="000000"/>
                <w:sz w:val="18"/>
                <w:szCs w:val="18"/>
              </w:rPr>
            </w:pPr>
            <w:r w:rsidRPr="00D9199E">
              <w:rPr>
                <w:rFonts w:ascii="Arial" w:eastAsiaTheme="minorHAnsi" w:hAnsi="Arial" w:cs="Arial"/>
                <w:color w:val="000000"/>
                <w:sz w:val="18"/>
                <w:szCs w:val="18"/>
              </w:rPr>
              <w:t>.254</w:t>
            </w:r>
          </w:p>
        </w:tc>
        <w:tc>
          <w:tcPr>
            <w:tcW w:w="1260" w:type="dxa"/>
            <w:tcBorders>
              <w:top w:val="nil"/>
              <w:left w:val="nil"/>
              <w:bottom w:val="nil"/>
              <w:right w:val="nil"/>
            </w:tcBorders>
            <w:shd w:val="clear" w:color="auto" w:fill="FFFFFF"/>
            <w:tcMar>
              <w:top w:w="30" w:type="dxa"/>
              <w:left w:w="30" w:type="dxa"/>
              <w:bottom w:w="30" w:type="dxa"/>
              <w:right w:w="30" w:type="dxa"/>
            </w:tcMar>
            <w:vAlign w:val="center"/>
          </w:tcPr>
          <w:p w:rsidR="00D9199E" w:rsidRPr="00D9199E" w:rsidRDefault="00D9199E" w:rsidP="00D9199E">
            <w:pPr>
              <w:autoSpaceDE w:val="0"/>
              <w:autoSpaceDN w:val="0"/>
              <w:adjustRightInd w:val="0"/>
              <w:spacing w:after="0" w:line="320" w:lineRule="atLeast"/>
              <w:jc w:val="right"/>
              <w:rPr>
                <w:rFonts w:ascii="Arial" w:eastAsiaTheme="minorHAnsi" w:hAnsi="Arial" w:cs="Arial"/>
                <w:color w:val="000000"/>
                <w:sz w:val="18"/>
                <w:szCs w:val="18"/>
              </w:rPr>
            </w:pPr>
            <w:r w:rsidRPr="00D9199E">
              <w:rPr>
                <w:rFonts w:ascii="Arial" w:eastAsiaTheme="minorHAnsi" w:hAnsi="Arial" w:cs="Arial"/>
                <w:color w:val="000000"/>
                <w:sz w:val="18"/>
                <w:szCs w:val="18"/>
              </w:rPr>
              <w:t>.206</w:t>
            </w:r>
          </w:p>
        </w:tc>
        <w:tc>
          <w:tcPr>
            <w:tcW w:w="916" w:type="dxa"/>
            <w:tcBorders>
              <w:top w:val="nil"/>
              <w:left w:val="nil"/>
              <w:bottom w:val="nil"/>
              <w:right w:val="nil"/>
            </w:tcBorders>
            <w:shd w:val="clear" w:color="auto" w:fill="FFFFFF"/>
            <w:tcMar>
              <w:top w:w="30" w:type="dxa"/>
              <w:left w:w="30" w:type="dxa"/>
              <w:bottom w:w="30" w:type="dxa"/>
              <w:right w:w="30" w:type="dxa"/>
            </w:tcMar>
            <w:vAlign w:val="center"/>
          </w:tcPr>
          <w:p w:rsidR="00D9199E" w:rsidRPr="00D9199E" w:rsidRDefault="00D9199E" w:rsidP="00D9199E">
            <w:pPr>
              <w:autoSpaceDE w:val="0"/>
              <w:autoSpaceDN w:val="0"/>
              <w:adjustRightInd w:val="0"/>
              <w:spacing w:after="0" w:line="320" w:lineRule="atLeast"/>
              <w:jc w:val="right"/>
              <w:rPr>
                <w:rFonts w:ascii="Arial" w:eastAsiaTheme="minorHAnsi" w:hAnsi="Arial" w:cs="Arial"/>
                <w:color w:val="000000"/>
                <w:sz w:val="18"/>
                <w:szCs w:val="18"/>
              </w:rPr>
            </w:pPr>
            <w:r w:rsidRPr="00D9199E">
              <w:rPr>
                <w:rFonts w:ascii="Arial" w:eastAsiaTheme="minorHAnsi" w:hAnsi="Arial" w:cs="Arial"/>
                <w:color w:val="000000"/>
                <w:sz w:val="18"/>
                <w:szCs w:val="18"/>
              </w:rPr>
              <w:t>2.816</w:t>
            </w:r>
          </w:p>
        </w:tc>
        <w:tc>
          <w:tcPr>
            <w:tcW w:w="990" w:type="dxa"/>
            <w:tcBorders>
              <w:top w:val="nil"/>
              <w:left w:val="nil"/>
              <w:bottom w:val="nil"/>
              <w:right w:val="nil"/>
            </w:tcBorders>
            <w:shd w:val="clear" w:color="auto" w:fill="FFFFFF"/>
            <w:tcMar>
              <w:top w:w="30" w:type="dxa"/>
              <w:left w:w="30" w:type="dxa"/>
              <w:bottom w:w="30" w:type="dxa"/>
              <w:right w:w="30" w:type="dxa"/>
            </w:tcMar>
            <w:vAlign w:val="center"/>
          </w:tcPr>
          <w:p w:rsidR="00D9199E" w:rsidRPr="00D9199E" w:rsidRDefault="00D9199E" w:rsidP="00D9199E">
            <w:pPr>
              <w:autoSpaceDE w:val="0"/>
              <w:autoSpaceDN w:val="0"/>
              <w:adjustRightInd w:val="0"/>
              <w:spacing w:after="0" w:line="320" w:lineRule="atLeast"/>
              <w:jc w:val="right"/>
              <w:rPr>
                <w:rFonts w:ascii="Arial" w:eastAsiaTheme="minorHAnsi" w:hAnsi="Arial" w:cs="Arial"/>
                <w:color w:val="000000"/>
                <w:sz w:val="18"/>
                <w:szCs w:val="18"/>
              </w:rPr>
            </w:pPr>
            <w:r w:rsidRPr="00D9199E">
              <w:rPr>
                <w:rFonts w:ascii="Arial" w:eastAsiaTheme="minorHAnsi" w:hAnsi="Arial" w:cs="Arial"/>
                <w:color w:val="000000"/>
                <w:sz w:val="18"/>
                <w:szCs w:val="18"/>
              </w:rPr>
              <w:t>.005</w:t>
            </w:r>
          </w:p>
        </w:tc>
        <w:tc>
          <w:tcPr>
            <w:tcW w:w="1080" w:type="dxa"/>
            <w:tcBorders>
              <w:top w:val="nil"/>
              <w:left w:val="nil"/>
              <w:bottom w:val="nil"/>
              <w:right w:val="nil"/>
            </w:tcBorders>
            <w:shd w:val="clear" w:color="auto" w:fill="FFFFFF"/>
            <w:tcMar>
              <w:top w:w="30" w:type="dxa"/>
              <w:left w:w="30" w:type="dxa"/>
              <w:bottom w:w="30" w:type="dxa"/>
              <w:right w:w="30" w:type="dxa"/>
            </w:tcMar>
            <w:vAlign w:val="center"/>
          </w:tcPr>
          <w:p w:rsidR="00D9199E" w:rsidRPr="00D9199E" w:rsidRDefault="00D9199E" w:rsidP="00D9199E">
            <w:pPr>
              <w:autoSpaceDE w:val="0"/>
              <w:autoSpaceDN w:val="0"/>
              <w:adjustRightInd w:val="0"/>
              <w:spacing w:after="0" w:line="320" w:lineRule="atLeast"/>
              <w:jc w:val="right"/>
              <w:rPr>
                <w:rFonts w:ascii="Arial" w:eastAsiaTheme="minorHAnsi" w:hAnsi="Arial" w:cs="Arial"/>
                <w:color w:val="000000"/>
                <w:sz w:val="18"/>
                <w:szCs w:val="18"/>
              </w:rPr>
            </w:pPr>
            <w:r w:rsidRPr="00D9199E">
              <w:rPr>
                <w:rFonts w:ascii="Arial" w:eastAsiaTheme="minorHAnsi" w:hAnsi="Arial" w:cs="Arial"/>
                <w:color w:val="000000"/>
                <w:sz w:val="18"/>
                <w:szCs w:val="18"/>
              </w:rPr>
              <w:t>.957</w:t>
            </w:r>
          </w:p>
        </w:tc>
        <w:tc>
          <w:tcPr>
            <w:tcW w:w="990" w:type="dxa"/>
            <w:tcBorders>
              <w:top w:val="nil"/>
              <w:left w:val="nil"/>
              <w:bottom w:val="nil"/>
              <w:right w:val="nil"/>
            </w:tcBorders>
            <w:shd w:val="clear" w:color="auto" w:fill="FFFFFF"/>
            <w:tcMar>
              <w:top w:w="30" w:type="dxa"/>
              <w:left w:w="30" w:type="dxa"/>
              <w:bottom w:w="30" w:type="dxa"/>
              <w:right w:w="30" w:type="dxa"/>
            </w:tcMar>
            <w:vAlign w:val="center"/>
          </w:tcPr>
          <w:p w:rsidR="00D9199E" w:rsidRPr="00D9199E" w:rsidRDefault="00D9199E" w:rsidP="00D9199E">
            <w:pPr>
              <w:autoSpaceDE w:val="0"/>
              <w:autoSpaceDN w:val="0"/>
              <w:adjustRightInd w:val="0"/>
              <w:spacing w:after="0" w:line="320" w:lineRule="atLeast"/>
              <w:jc w:val="right"/>
              <w:rPr>
                <w:rFonts w:ascii="Arial" w:eastAsiaTheme="minorHAnsi" w:hAnsi="Arial" w:cs="Arial"/>
                <w:color w:val="000000"/>
                <w:sz w:val="18"/>
                <w:szCs w:val="18"/>
              </w:rPr>
            </w:pPr>
            <w:r w:rsidRPr="00D9199E">
              <w:rPr>
                <w:rFonts w:ascii="Arial" w:eastAsiaTheme="minorHAnsi" w:hAnsi="Arial" w:cs="Arial"/>
                <w:color w:val="000000"/>
                <w:sz w:val="18"/>
                <w:szCs w:val="18"/>
              </w:rPr>
              <w:t>1.045</w:t>
            </w:r>
          </w:p>
        </w:tc>
      </w:tr>
      <w:tr w:rsidR="00D9199E" w:rsidRPr="00D9199E" w:rsidTr="00E84EF6">
        <w:trPr>
          <w:cantSplit/>
          <w:tblHeader/>
        </w:trPr>
        <w:tc>
          <w:tcPr>
            <w:tcW w:w="552"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240" w:lineRule="auto"/>
              <w:rPr>
                <w:rFonts w:ascii="Arial" w:eastAsiaTheme="minorHAnsi" w:hAnsi="Arial" w:cs="Arial"/>
                <w:color w:val="000000"/>
                <w:sz w:val="18"/>
                <w:szCs w:val="18"/>
              </w:rPr>
            </w:pPr>
          </w:p>
        </w:tc>
        <w:tc>
          <w:tcPr>
            <w:tcW w:w="1620" w:type="dxa"/>
            <w:tcBorders>
              <w:top w:val="nil"/>
              <w:left w:val="nil"/>
              <w:bottom w:val="single" w:sz="16" w:space="0" w:color="000000"/>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320" w:lineRule="atLeast"/>
              <w:rPr>
                <w:rFonts w:ascii="Arial" w:eastAsiaTheme="minorHAnsi" w:hAnsi="Arial" w:cs="Arial"/>
                <w:color w:val="000000"/>
                <w:sz w:val="18"/>
                <w:szCs w:val="18"/>
              </w:rPr>
            </w:pPr>
            <w:r w:rsidRPr="00D9199E">
              <w:rPr>
                <w:rFonts w:ascii="Arial" w:eastAsiaTheme="minorHAnsi" w:hAnsi="Arial" w:cs="Arial"/>
                <w:color w:val="000000"/>
                <w:sz w:val="18"/>
                <w:szCs w:val="18"/>
              </w:rPr>
              <w:t>Komite Audit</w:t>
            </w:r>
          </w:p>
        </w:tc>
        <w:tc>
          <w:tcPr>
            <w:tcW w:w="1154" w:type="dxa"/>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D9199E" w:rsidRPr="00D9199E" w:rsidRDefault="00D9199E" w:rsidP="00D9199E">
            <w:pPr>
              <w:autoSpaceDE w:val="0"/>
              <w:autoSpaceDN w:val="0"/>
              <w:adjustRightInd w:val="0"/>
              <w:spacing w:after="0" w:line="320" w:lineRule="atLeast"/>
              <w:jc w:val="right"/>
              <w:rPr>
                <w:rFonts w:ascii="Arial" w:eastAsiaTheme="minorHAnsi" w:hAnsi="Arial" w:cs="Arial"/>
                <w:color w:val="000000"/>
                <w:sz w:val="18"/>
                <w:szCs w:val="18"/>
              </w:rPr>
            </w:pPr>
            <w:r w:rsidRPr="00D9199E">
              <w:rPr>
                <w:rFonts w:ascii="Arial" w:eastAsiaTheme="minorHAnsi" w:hAnsi="Arial" w:cs="Arial"/>
                <w:color w:val="000000"/>
                <w:sz w:val="18"/>
                <w:szCs w:val="18"/>
              </w:rPr>
              <w:t>-.005</w:t>
            </w:r>
          </w:p>
        </w:tc>
        <w:tc>
          <w:tcPr>
            <w:tcW w:w="990" w:type="dxa"/>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D9199E" w:rsidRPr="00D9199E" w:rsidRDefault="00D9199E" w:rsidP="00D9199E">
            <w:pPr>
              <w:autoSpaceDE w:val="0"/>
              <w:autoSpaceDN w:val="0"/>
              <w:adjustRightInd w:val="0"/>
              <w:spacing w:after="0" w:line="320" w:lineRule="atLeast"/>
              <w:jc w:val="right"/>
              <w:rPr>
                <w:rFonts w:ascii="Arial" w:eastAsiaTheme="minorHAnsi" w:hAnsi="Arial" w:cs="Arial"/>
                <w:color w:val="000000"/>
                <w:sz w:val="18"/>
                <w:szCs w:val="18"/>
              </w:rPr>
            </w:pPr>
            <w:r w:rsidRPr="00D9199E">
              <w:rPr>
                <w:rFonts w:ascii="Arial" w:eastAsiaTheme="minorHAnsi" w:hAnsi="Arial" w:cs="Arial"/>
                <w:color w:val="000000"/>
                <w:sz w:val="18"/>
                <w:szCs w:val="18"/>
              </w:rPr>
              <w:t>.042</w:t>
            </w:r>
          </w:p>
        </w:tc>
        <w:tc>
          <w:tcPr>
            <w:tcW w:w="1260" w:type="dxa"/>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D9199E" w:rsidRPr="00D9199E" w:rsidRDefault="00D9199E" w:rsidP="00D9199E">
            <w:pPr>
              <w:autoSpaceDE w:val="0"/>
              <w:autoSpaceDN w:val="0"/>
              <w:adjustRightInd w:val="0"/>
              <w:spacing w:after="0" w:line="320" w:lineRule="atLeast"/>
              <w:jc w:val="right"/>
              <w:rPr>
                <w:rFonts w:ascii="Arial" w:eastAsiaTheme="minorHAnsi" w:hAnsi="Arial" w:cs="Arial"/>
                <w:color w:val="000000"/>
                <w:sz w:val="18"/>
                <w:szCs w:val="18"/>
              </w:rPr>
            </w:pPr>
            <w:r w:rsidRPr="00D9199E">
              <w:rPr>
                <w:rFonts w:ascii="Arial" w:eastAsiaTheme="minorHAnsi" w:hAnsi="Arial" w:cs="Arial"/>
                <w:color w:val="000000"/>
                <w:sz w:val="18"/>
                <w:szCs w:val="18"/>
              </w:rPr>
              <w:t>-.009</w:t>
            </w:r>
          </w:p>
        </w:tc>
        <w:tc>
          <w:tcPr>
            <w:tcW w:w="916" w:type="dxa"/>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D9199E" w:rsidRPr="00D9199E" w:rsidRDefault="00D9199E" w:rsidP="00D9199E">
            <w:pPr>
              <w:autoSpaceDE w:val="0"/>
              <w:autoSpaceDN w:val="0"/>
              <w:adjustRightInd w:val="0"/>
              <w:spacing w:after="0" w:line="320" w:lineRule="atLeast"/>
              <w:jc w:val="right"/>
              <w:rPr>
                <w:rFonts w:ascii="Arial" w:eastAsiaTheme="minorHAnsi" w:hAnsi="Arial" w:cs="Arial"/>
                <w:color w:val="000000"/>
                <w:sz w:val="18"/>
                <w:szCs w:val="18"/>
              </w:rPr>
            </w:pPr>
            <w:r w:rsidRPr="00D9199E">
              <w:rPr>
                <w:rFonts w:ascii="Arial" w:eastAsiaTheme="minorHAnsi" w:hAnsi="Arial" w:cs="Arial"/>
                <w:color w:val="000000"/>
                <w:sz w:val="18"/>
                <w:szCs w:val="18"/>
              </w:rPr>
              <w:t>-.120</w:t>
            </w:r>
          </w:p>
        </w:tc>
        <w:tc>
          <w:tcPr>
            <w:tcW w:w="990" w:type="dxa"/>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D9199E" w:rsidRPr="00D9199E" w:rsidRDefault="00D9199E" w:rsidP="00D9199E">
            <w:pPr>
              <w:autoSpaceDE w:val="0"/>
              <w:autoSpaceDN w:val="0"/>
              <w:adjustRightInd w:val="0"/>
              <w:spacing w:after="0" w:line="320" w:lineRule="atLeast"/>
              <w:jc w:val="right"/>
              <w:rPr>
                <w:rFonts w:ascii="Arial" w:eastAsiaTheme="minorHAnsi" w:hAnsi="Arial" w:cs="Arial"/>
                <w:color w:val="000000"/>
                <w:sz w:val="18"/>
                <w:szCs w:val="18"/>
              </w:rPr>
            </w:pPr>
            <w:r w:rsidRPr="00D9199E">
              <w:rPr>
                <w:rFonts w:ascii="Arial" w:eastAsiaTheme="minorHAnsi" w:hAnsi="Arial" w:cs="Arial"/>
                <w:color w:val="000000"/>
                <w:sz w:val="18"/>
                <w:szCs w:val="18"/>
              </w:rPr>
              <w:t>.905</w:t>
            </w:r>
          </w:p>
        </w:tc>
        <w:tc>
          <w:tcPr>
            <w:tcW w:w="1080" w:type="dxa"/>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D9199E" w:rsidRPr="00D9199E" w:rsidRDefault="00D9199E" w:rsidP="00D9199E">
            <w:pPr>
              <w:autoSpaceDE w:val="0"/>
              <w:autoSpaceDN w:val="0"/>
              <w:adjustRightInd w:val="0"/>
              <w:spacing w:after="0" w:line="320" w:lineRule="atLeast"/>
              <w:jc w:val="right"/>
              <w:rPr>
                <w:rFonts w:ascii="Arial" w:eastAsiaTheme="minorHAnsi" w:hAnsi="Arial" w:cs="Arial"/>
                <w:color w:val="000000"/>
                <w:sz w:val="18"/>
                <w:szCs w:val="18"/>
              </w:rPr>
            </w:pPr>
            <w:r w:rsidRPr="00D9199E">
              <w:rPr>
                <w:rFonts w:ascii="Arial" w:eastAsiaTheme="minorHAnsi" w:hAnsi="Arial" w:cs="Arial"/>
                <w:color w:val="000000"/>
                <w:sz w:val="18"/>
                <w:szCs w:val="18"/>
              </w:rPr>
              <w:t>.957</w:t>
            </w:r>
          </w:p>
        </w:tc>
        <w:tc>
          <w:tcPr>
            <w:tcW w:w="990" w:type="dxa"/>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D9199E" w:rsidRPr="00D9199E" w:rsidRDefault="00D9199E" w:rsidP="00D9199E">
            <w:pPr>
              <w:autoSpaceDE w:val="0"/>
              <w:autoSpaceDN w:val="0"/>
              <w:adjustRightInd w:val="0"/>
              <w:spacing w:after="0" w:line="320" w:lineRule="atLeast"/>
              <w:jc w:val="right"/>
              <w:rPr>
                <w:rFonts w:ascii="Arial" w:eastAsiaTheme="minorHAnsi" w:hAnsi="Arial" w:cs="Arial"/>
                <w:color w:val="000000"/>
                <w:sz w:val="18"/>
                <w:szCs w:val="18"/>
              </w:rPr>
            </w:pPr>
            <w:r w:rsidRPr="00D9199E">
              <w:rPr>
                <w:rFonts w:ascii="Arial" w:eastAsiaTheme="minorHAnsi" w:hAnsi="Arial" w:cs="Arial"/>
                <w:color w:val="000000"/>
                <w:sz w:val="18"/>
                <w:szCs w:val="18"/>
              </w:rPr>
              <w:t>1.045</w:t>
            </w:r>
          </w:p>
        </w:tc>
      </w:tr>
      <w:tr w:rsidR="00D9199E" w:rsidRPr="00D9199E" w:rsidTr="00E84EF6">
        <w:trPr>
          <w:cantSplit/>
        </w:trPr>
        <w:tc>
          <w:tcPr>
            <w:tcW w:w="3326" w:type="dxa"/>
            <w:gridSpan w:val="3"/>
            <w:tcBorders>
              <w:top w:val="nil"/>
              <w:left w:val="nil"/>
              <w:bottom w:val="nil"/>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320" w:lineRule="atLeast"/>
              <w:rPr>
                <w:rFonts w:ascii="Arial" w:eastAsiaTheme="minorHAnsi" w:hAnsi="Arial" w:cs="Arial"/>
                <w:color w:val="000000"/>
                <w:sz w:val="18"/>
                <w:szCs w:val="18"/>
              </w:rPr>
            </w:pPr>
            <w:r w:rsidRPr="00D9199E">
              <w:rPr>
                <w:rFonts w:ascii="Arial" w:eastAsiaTheme="minorHAnsi" w:hAnsi="Arial" w:cs="Arial"/>
                <w:color w:val="000000"/>
                <w:sz w:val="18"/>
                <w:szCs w:val="18"/>
              </w:rPr>
              <w:t>a. Dependent Variable: Nilai Perusahaan</w:t>
            </w:r>
          </w:p>
        </w:tc>
        <w:tc>
          <w:tcPr>
            <w:tcW w:w="990" w:type="dxa"/>
            <w:tcBorders>
              <w:top w:val="nil"/>
              <w:left w:val="nil"/>
              <w:bottom w:val="nil"/>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240" w:lineRule="auto"/>
              <w:rPr>
                <w:rFonts w:ascii="Times New Roman" w:eastAsiaTheme="minorHAnsi" w:hAnsi="Times New Roman"/>
                <w:sz w:val="24"/>
                <w:szCs w:val="24"/>
              </w:rPr>
            </w:pPr>
          </w:p>
        </w:tc>
        <w:tc>
          <w:tcPr>
            <w:tcW w:w="1260" w:type="dxa"/>
            <w:tcBorders>
              <w:top w:val="nil"/>
              <w:left w:val="nil"/>
              <w:bottom w:val="nil"/>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240" w:lineRule="auto"/>
              <w:rPr>
                <w:rFonts w:ascii="Times New Roman" w:eastAsiaTheme="minorHAnsi" w:hAnsi="Times New Roman"/>
                <w:sz w:val="24"/>
                <w:szCs w:val="24"/>
              </w:rPr>
            </w:pPr>
          </w:p>
        </w:tc>
        <w:tc>
          <w:tcPr>
            <w:tcW w:w="916" w:type="dxa"/>
            <w:tcBorders>
              <w:top w:val="nil"/>
              <w:left w:val="nil"/>
              <w:bottom w:val="nil"/>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240" w:lineRule="auto"/>
              <w:rPr>
                <w:rFonts w:ascii="Times New Roman" w:eastAsiaTheme="minorHAnsi" w:hAnsi="Times New Roman"/>
                <w:sz w:val="24"/>
                <w:szCs w:val="24"/>
              </w:rPr>
            </w:pPr>
          </w:p>
        </w:tc>
        <w:tc>
          <w:tcPr>
            <w:tcW w:w="990" w:type="dxa"/>
            <w:tcBorders>
              <w:top w:val="nil"/>
              <w:left w:val="nil"/>
              <w:bottom w:val="nil"/>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240" w:lineRule="auto"/>
              <w:rPr>
                <w:rFonts w:ascii="Times New Roman" w:eastAsiaTheme="minorHAnsi" w:hAnsi="Times New Roman"/>
                <w:sz w:val="24"/>
                <w:szCs w:val="24"/>
              </w:rPr>
            </w:pPr>
          </w:p>
        </w:tc>
        <w:tc>
          <w:tcPr>
            <w:tcW w:w="1080" w:type="dxa"/>
            <w:tcBorders>
              <w:top w:val="nil"/>
              <w:left w:val="nil"/>
              <w:bottom w:val="nil"/>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240" w:lineRule="auto"/>
              <w:rPr>
                <w:rFonts w:ascii="Times New Roman" w:eastAsiaTheme="minorHAnsi" w:hAnsi="Times New Roman"/>
                <w:sz w:val="24"/>
                <w:szCs w:val="24"/>
              </w:rPr>
            </w:pPr>
          </w:p>
        </w:tc>
        <w:tc>
          <w:tcPr>
            <w:tcW w:w="990" w:type="dxa"/>
            <w:tcBorders>
              <w:top w:val="nil"/>
              <w:left w:val="nil"/>
              <w:bottom w:val="nil"/>
              <w:right w:val="nil"/>
            </w:tcBorders>
            <w:shd w:val="clear" w:color="auto" w:fill="FFFFFF"/>
            <w:tcMar>
              <w:top w:w="30" w:type="dxa"/>
              <w:left w:w="30" w:type="dxa"/>
              <w:bottom w:w="30" w:type="dxa"/>
              <w:right w:w="30" w:type="dxa"/>
            </w:tcMar>
          </w:tcPr>
          <w:p w:rsidR="00D9199E" w:rsidRPr="00D9199E" w:rsidRDefault="00D9199E" w:rsidP="00D9199E">
            <w:pPr>
              <w:autoSpaceDE w:val="0"/>
              <w:autoSpaceDN w:val="0"/>
              <w:adjustRightInd w:val="0"/>
              <w:spacing w:after="0" w:line="240" w:lineRule="auto"/>
              <w:rPr>
                <w:rFonts w:ascii="Times New Roman" w:eastAsiaTheme="minorHAnsi" w:hAnsi="Times New Roman"/>
                <w:sz w:val="24"/>
                <w:szCs w:val="24"/>
              </w:rPr>
            </w:pPr>
          </w:p>
        </w:tc>
      </w:tr>
    </w:tbl>
    <w:p w:rsidR="00D9199E" w:rsidRPr="00D9199E" w:rsidRDefault="00D9199E" w:rsidP="00D9199E">
      <w:pPr>
        <w:autoSpaceDE w:val="0"/>
        <w:autoSpaceDN w:val="0"/>
        <w:adjustRightInd w:val="0"/>
        <w:spacing w:after="0" w:line="400" w:lineRule="atLeast"/>
        <w:rPr>
          <w:rFonts w:ascii="Times New Roman" w:eastAsiaTheme="minorHAnsi" w:hAnsi="Times New Roman"/>
          <w:sz w:val="24"/>
          <w:szCs w:val="24"/>
        </w:rPr>
      </w:pPr>
    </w:p>
    <w:p w:rsidR="002A5524" w:rsidRDefault="002A5524" w:rsidP="00D35D8D">
      <w:pPr>
        <w:spacing w:after="0" w:line="240" w:lineRule="auto"/>
        <w:jc w:val="both"/>
        <w:rPr>
          <w:rFonts w:ascii="Times New Roman" w:hAnsi="Times New Roman"/>
          <w:b/>
          <w:sz w:val="24"/>
          <w:szCs w:val="24"/>
        </w:rPr>
      </w:pPr>
    </w:p>
    <w:p w:rsidR="00E117EB" w:rsidRDefault="00363304" w:rsidP="00A00B70">
      <w:pPr>
        <w:rPr>
          <w:rFonts w:ascii="Times New Roman" w:hAnsi="Times New Roman"/>
          <w:b/>
          <w:sz w:val="24"/>
          <w:szCs w:val="24"/>
        </w:rPr>
      </w:pPr>
      <w:r>
        <w:rPr>
          <w:rFonts w:ascii="Times New Roman" w:eastAsiaTheme="minorHAnsi" w:hAnsi="Times New Roman"/>
          <w:b/>
          <w:sz w:val="24"/>
          <w:szCs w:val="24"/>
        </w:rPr>
        <w:lastRenderedPageBreak/>
        <w:t xml:space="preserve">Lampiran: </w:t>
      </w:r>
      <w:r w:rsidR="00A00B70">
        <w:rPr>
          <w:rFonts w:ascii="Times New Roman" w:hAnsi="Times New Roman"/>
          <w:b/>
          <w:sz w:val="24"/>
          <w:szCs w:val="24"/>
        </w:rPr>
        <w:t>Persamaan Regresi 2</w:t>
      </w:r>
      <w:r>
        <w:rPr>
          <w:rFonts w:ascii="Times New Roman" w:hAnsi="Times New Roman"/>
          <w:b/>
          <w:sz w:val="24"/>
          <w:szCs w:val="24"/>
        </w:rPr>
        <w:t xml:space="preserve"> – Uji Residual</w:t>
      </w:r>
    </w:p>
    <w:p w:rsidR="00E117EB" w:rsidRPr="00BF550C" w:rsidRDefault="00E117EB" w:rsidP="00E117EB">
      <w:pPr>
        <w:autoSpaceDE w:val="0"/>
        <w:autoSpaceDN w:val="0"/>
        <w:adjustRightInd w:val="0"/>
        <w:spacing w:after="0" w:line="240" w:lineRule="auto"/>
        <w:rPr>
          <w:rFonts w:ascii="Times New Roman" w:hAnsi="Times New Roman"/>
          <w:sz w:val="24"/>
          <w:szCs w:val="24"/>
        </w:rPr>
      </w:pPr>
    </w:p>
    <w:p w:rsidR="00E23A75" w:rsidRPr="00E23A75" w:rsidRDefault="00E23A75" w:rsidP="00E23A75">
      <w:pPr>
        <w:autoSpaceDE w:val="0"/>
        <w:autoSpaceDN w:val="0"/>
        <w:adjustRightInd w:val="0"/>
        <w:spacing w:after="0" w:line="240" w:lineRule="auto"/>
        <w:jc w:val="center"/>
        <w:rPr>
          <w:rFonts w:ascii="Times New Roman" w:eastAsiaTheme="minorHAnsi" w:hAnsi="Times New Roman"/>
          <w:b/>
          <w:sz w:val="24"/>
          <w:szCs w:val="24"/>
        </w:rPr>
      </w:pPr>
      <w:r w:rsidRPr="00E23A75">
        <w:rPr>
          <w:rFonts w:ascii="Times New Roman" w:eastAsiaTheme="minorHAnsi" w:hAnsi="Times New Roman"/>
          <w:b/>
          <w:sz w:val="24"/>
          <w:szCs w:val="24"/>
        </w:rPr>
        <w:t>Tabel 16. Uji Linieritas Nilai Perusahaan dan Residual CSR_MV</w:t>
      </w:r>
    </w:p>
    <w:tbl>
      <w:tblPr>
        <w:tblW w:w="10177" w:type="dxa"/>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644"/>
        <w:gridCol w:w="1530"/>
        <w:gridCol w:w="2039"/>
        <w:gridCol w:w="1170"/>
        <w:gridCol w:w="990"/>
        <w:gridCol w:w="990"/>
        <w:gridCol w:w="907"/>
        <w:gridCol w:w="907"/>
      </w:tblGrid>
      <w:tr w:rsidR="00E23A75" w:rsidRPr="00E23A75" w:rsidTr="00E84EF6">
        <w:trPr>
          <w:cantSplit/>
          <w:tblHeader/>
        </w:trPr>
        <w:tc>
          <w:tcPr>
            <w:tcW w:w="10177" w:type="dxa"/>
            <w:gridSpan w:val="8"/>
            <w:tcBorders>
              <w:top w:val="nil"/>
              <w:left w:val="nil"/>
              <w:bottom w:val="nil"/>
              <w:right w:val="nil"/>
            </w:tcBorders>
            <w:shd w:val="clear" w:color="auto" w:fill="FFFFFF"/>
            <w:tcMar>
              <w:top w:w="30" w:type="dxa"/>
              <w:left w:w="30" w:type="dxa"/>
              <w:bottom w:w="30" w:type="dxa"/>
              <w:right w:w="30" w:type="dxa"/>
            </w:tcMar>
            <w:vAlign w:val="center"/>
          </w:tcPr>
          <w:p w:rsidR="00E23A75" w:rsidRPr="00E23A75" w:rsidRDefault="00E23A75" w:rsidP="00E23A75">
            <w:pPr>
              <w:autoSpaceDE w:val="0"/>
              <w:autoSpaceDN w:val="0"/>
              <w:adjustRightInd w:val="0"/>
              <w:spacing w:after="0" w:line="320" w:lineRule="atLeast"/>
              <w:jc w:val="center"/>
              <w:rPr>
                <w:rFonts w:ascii="Arial" w:eastAsiaTheme="minorHAnsi" w:hAnsi="Arial" w:cs="Arial"/>
                <w:color w:val="000000"/>
                <w:sz w:val="18"/>
                <w:szCs w:val="18"/>
              </w:rPr>
            </w:pPr>
            <w:r w:rsidRPr="00E23A75">
              <w:rPr>
                <w:rFonts w:ascii="Arial" w:eastAsiaTheme="minorHAnsi" w:hAnsi="Arial" w:cs="Arial"/>
                <w:b/>
                <w:bCs/>
                <w:color w:val="000000"/>
                <w:sz w:val="18"/>
                <w:szCs w:val="18"/>
              </w:rPr>
              <w:t>ANOVA Table</w:t>
            </w:r>
          </w:p>
        </w:tc>
      </w:tr>
      <w:tr w:rsidR="00E23A75" w:rsidRPr="00E23A75" w:rsidTr="00E84EF6">
        <w:trPr>
          <w:cantSplit/>
          <w:tblHeader/>
        </w:trPr>
        <w:tc>
          <w:tcPr>
            <w:tcW w:w="1644"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E23A75" w:rsidRPr="00E23A75" w:rsidRDefault="00E23A75" w:rsidP="00E23A75">
            <w:pPr>
              <w:autoSpaceDE w:val="0"/>
              <w:autoSpaceDN w:val="0"/>
              <w:adjustRightInd w:val="0"/>
              <w:spacing w:after="0" w:line="240" w:lineRule="auto"/>
              <w:rPr>
                <w:rFonts w:ascii="Times New Roman" w:eastAsiaTheme="minorHAnsi" w:hAnsi="Times New Roman"/>
                <w:sz w:val="24"/>
                <w:szCs w:val="24"/>
              </w:rPr>
            </w:pPr>
          </w:p>
        </w:tc>
        <w:tc>
          <w:tcPr>
            <w:tcW w:w="153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E23A75" w:rsidRPr="00E23A75" w:rsidRDefault="00E23A75" w:rsidP="00E23A75">
            <w:pPr>
              <w:autoSpaceDE w:val="0"/>
              <w:autoSpaceDN w:val="0"/>
              <w:adjustRightInd w:val="0"/>
              <w:spacing w:after="0" w:line="240" w:lineRule="auto"/>
              <w:rPr>
                <w:rFonts w:ascii="Times New Roman" w:eastAsiaTheme="minorHAnsi" w:hAnsi="Times New Roman"/>
                <w:sz w:val="24"/>
                <w:szCs w:val="24"/>
              </w:rPr>
            </w:pPr>
          </w:p>
        </w:tc>
        <w:tc>
          <w:tcPr>
            <w:tcW w:w="2039"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E23A75" w:rsidRPr="00E23A75" w:rsidRDefault="00E23A75" w:rsidP="00E23A75">
            <w:pPr>
              <w:autoSpaceDE w:val="0"/>
              <w:autoSpaceDN w:val="0"/>
              <w:adjustRightInd w:val="0"/>
              <w:spacing w:after="0" w:line="240" w:lineRule="auto"/>
              <w:rPr>
                <w:rFonts w:ascii="Times New Roman" w:eastAsiaTheme="minorHAnsi" w:hAnsi="Times New Roman"/>
                <w:sz w:val="24"/>
                <w:szCs w:val="24"/>
              </w:rPr>
            </w:pPr>
          </w:p>
        </w:tc>
        <w:tc>
          <w:tcPr>
            <w:tcW w:w="117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E23A75" w:rsidRPr="00E23A75" w:rsidRDefault="00E23A75" w:rsidP="00E23A75">
            <w:pPr>
              <w:autoSpaceDE w:val="0"/>
              <w:autoSpaceDN w:val="0"/>
              <w:adjustRightInd w:val="0"/>
              <w:spacing w:after="0" w:line="320" w:lineRule="atLeast"/>
              <w:jc w:val="center"/>
              <w:rPr>
                <w:rFonts w:ascii="Arial" w:eastAsiaTheme="minorHAnsi" w:hAnsi="Arial" w:cs="Arial"/>
                <w:color w:val="000000"/>
                <w:sz w:val="18"/>
                <w:szCs w:val="18"/>
              </w:rPr>
            </w:pPr>
            <w:r w:rsidRPr="00E23A75">
              <w:rPr>
                <w:rFonts w:ascii="Arial" w:eastAsiaTheme="minorHAnsi" w:hAnsi="Arial" w:cs="Arial"/>
                <w:color w:val="000000"/>
                <w:sz w:val="18"/>
                <w:szCs w:val="18"/>
              </w:rPr>
              <w:t>Sum of Squares</w:t>
            </w:r>
          </w:p>
        </w:tc>
        <w:tc>
          <w:tcPr>
            <w:tcW w:w="99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E23A75" w:rsidRPr="00E23A75" w:rsidRDefault="00E23A75" w:rsidP="00E23A75">
            <w:pPr>
              <w:autoSpaceDE w:val="0"/>
              <w:autoSpaceDN w:val="0"/>
              <w:adjustRightInd w:val="0"/>
              <w:spacing w:after="0" w:line="320" w:lineRule="atLeast"/>
              <w:jc w:val="center"/>
              <w:rPr>
                <w:rFonts w:ascii="Arial" w:eastAsiaTheme="minorHAnsi" w:hAnsi="Arial" w:cs="Arial"/>
                <w:color w:val="000000"/>
                <w:sz w:val="18"/>
                <w:szCs w:val="18"/>
              </w:rPr>
            </w:pPr>
            <w:r w:rsidRPr="00E23A75">
              <w:rPr>
                <w:rFonts w:ascii="Arial" w:eastAsiaTheme="minorHAnsi" w:hAnsi="Arial" w:cs="Arial"/>
                <w:color w:val="000000"/>
                <w:sz w:val="18"/>
                <w:szCs w:val="18"/>
              </w:rPr>
              <w:t>df</w:t>
            </w:r>
          </w:p>
        </w:tc>
        <w:tc>
          <w:tcPr>
            <w:tcW w:w="99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E23A75" w:rsidRPr="00E23A75" w:rsidRDefault="00E23A75" w:rsidP="00E23A75">
            <w:pPr>
              <w:autoSpaceDE w:val="0"/>
              <w:autoSpaceDN w:val="0"/>
              <w:adjustRightInd w:val="0"/>
              <w:spacing w:after="0" w:line="320" w:lineRule="atLeast"/>
              <w:jc w:val="center"/>
              <w:rPr>
                <w:rFonts w:ascii="Arial" w:eastAsiaTheme="minorHAnsi" w:hAnsi="Arial" w:cs="Arial"/>
                <w:color w:val="000000"/>
                <w:sz w:val="18"/>
                <w:szCs w:val="18"/>
              </w:rPr>
            </w:pPr>
            <w:r w:rsidRPr="00E23A75">
              <w:rPr>
                <w:rFonts w:ascii="Arial" w:eastAsiaTheme="minorHAnsi" w:hAnsi="Arial" w:cs="Arial"/>
                <w:color w:val="000000"/>
                <w:sz w:val="18"/>
                <w:szCs w:val="18"/>
              </w:rPr>
              <w:t>Mean Square</w:t>
            </w:r>
          </w:p>
        </w:tc>
        <w:tc>
          <w:tcPr>
            <w:tcW w:w="907"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E23A75" w:rsidRPr="00E23A75" w:rsidRDefault="00E23A75" w:rsidP="00E23A75">
            <w:pPr>
              <w:autoSpaceDE w:val="0"/>
              <w:autoSpaceDN w:val="0"/>
              <w:adjustRightInd w:val="0"/>
              <w:spacing w:after="0" w:line="320" w:lineRule="atLeast"/>
              <w:jc w:val="center"/>
              <w:rPr>
                <w:rFonts w:ascii="Arial" w:eastAsiaTheme="minorHAnsi" w:hAnsi="Arial" w:cs="Arial"/>
                <w:color w:val="000000"/>
                <w:sz w:val="18"/>
                <w:szCs w:val="18"/>
              </w:rPr>
            </w:pPr>
            <w:r w:rsidRPr="00E23A75">
              <w:rPr>
                <w:rFonts w:ascii="Arial" w:eastAsiaTheme="minorHAnsi" w:hAnsi="Arial" w:cs="Arial"/>
                <w:color w:val="000000"/>
                <w:sz w:val="18"/>
                <w:szCs w:val="18"/>
              </w:rPr>
              <w:t>F</w:t>
            </w:r>
          </w:p>
        </w:tc>
        <w:tc>
          <w:tcPr>
            <w:tcW w:w="907"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E23A75" w:rsidRPr="00E23A75" w:rsidRDefault="00E23A75" w:rsidP="00E23A75">
            <w:pPr>
              <w:autoSpaceDE w:val="0"/>
              <w:autoSpaceDN w:val="0"/>
              <w:adjustRightInd w:val="0"/>
              <w:spacing w:after="0" w:line="320" w:lineRule="atLeast"/>
              <w:jc w:val="center"/>
              <w:rPr>
                <w:rFonts w:ascii="Arial" w:eastAsiaTheme="minorHAnsi" w:hAnsi="Arial" w:cs="Arial"/>
                <w:color w:val="000000"/>
                <w:sz w:val="18"/>
                <w:szCs w:val="18"/>
              </w:rPr>
            </w:pPr>
            <w:r w:rsidRPr="00E23A75">
              <w:rPr>
                <w:rFonts w:ascii="Arial" w:eastAsiaTheme="minorHAnsi" w:hAnsi="Arial" w:cs="Arial"/>
                <w:color w:val="000000"/>
                <w:sz w:val="18"/>
                <w:szCs w:val="18"/>
              </w:rPr>
              <w:t>Sig.</w:t>
            </w:r>
          </w:p>
        </w:tc>
      </w:tr>
      <w:tr w:rsidR="00E23A75" w:rsidRPr="00E23A75" w:rsidTr="00E84EF6">
        <w:trPr>
          <w:cantSplit/>
          <w:tblHeader/>
        </w:trPr>
        <w:tc>
          <w:tcPr>
            <w:tcW w:w="1644" w:type="dxa"/>
            <w:vMerge w:val="restart"/>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E23A75" w:rsidRPr="00E23A75" w:rsidRDefault="00E23A75" w:rsidP="00E23A75">
            <w:pPr>
              <w:autoSpaceDE w:val="0"/>
              <w:autoSpaceDN w:val="0"/>
              <w:adjustRightInd w:val="0"/>
              <w:spacing w:after="0" w:line="320" w:lineRule="atLeast"/>
              <w:rPr>
                <w:rFonts w:ascii="Arial" w:eastAsiaTheme="minorHAnsi" w:hAnsi="Arial" w:cs="Arial"/>
                <w:color w:val="000000"/>
                <w:sz w:val="18"/>
                <w:szCs w:val="18"/>
              </w:rPr>
            </w:pPr>
            <w:r w:rsidRPr="00E23A75">
              <w:rPr>
                <w:rFonts w:ascii="Arial" w:eastAsiaTheme="minorHAnsi" w:hAnsi="Arial" w:cs="Arial"/>
                <w:color w:val="000000"/>
                <w:sz w:val="18"/>
                <w:szCs w:val="18"/>
              </w:rPr>
              <w:t>ResidualCSR_MV * Nilai Perusahaan</w:t>
            </w:r>
          </w:p>
        </w:tc>
        <w:tc>
          <w:tcPr>
            <w:tcW w:w="1530" w:type="dxa"/>
            <w:vMerge w:val="restart"/>
            <w:tcBorders>
              <w:top w:val="single" w:sz="16" w:space="0" w:color="000000"/>
              <w:left w:val="nil"/>
              <w:bottom w:val="nil"/>
              <w:right w:val="nil"/>
            </w:tcBorders>
            <w:shd w:val="clear" w:color="auto" w:fill="FFFFFF"/>
            <w:tcMar>
              <w:top w:w="30" w:type="dxa"/>
              <w:left w:w="30" w:type="dxa"/>
              <w:bottom w:w="30" w:type="dxa"/>
              <w:right w:w="30" w:type="dxa"/>
            </w:tcMar>
          </w:tcPr>
          <w:p w:rsidR="00E23A75" w:rsidRPr="00E23A75" w:rsidRDefault="00E23A75" w:rsidP="00E23A75">
            <w:pPr>
              <w:autoSpaceDE w:val="0"/>
              <w:autoSpaceDN w:val="0"/>
              <w:adjustRightInd w:val="0"/>
              <w:spacing w:after="0" w:line="320" w:lineRule="atLeast"/>
              <w:rPr>
                <w:rFonts w:ascii="Arial" w:eastAsiaTheme="minorHAnsi" w:hAnsi="Arial" w:cs="Arial"/>
                <w:color w:val="000000"/>
                <w:sz w:val="18"/>
                <w:szCs w:val="18"/>
              </w:rPr>
            </w:pPr>
            <w:r w:rsidRPr="00E23A75">
              <w:rPr>
                <w:rFonts w:ascii="Arial" w:eastAsiaTheme="minorHAnsi" w:hAnsi="Arial" w:cs="Arial"/>
                <w:color w:val="000000"/>
                <w:sz w:val="18"/>
                <w:szCs w:val="18"/>
              </w:rPr>
              <w:t>Between Groups</w:t>
            </w:r>
          </w:p>
        </w:tc>
        <w:tc>
          <w:tcPr>
            <w:tcW w:w="2039" w:type="dxa"/>
            <w:tcBorders>
              <w:top w:val="single" w:sz="16" w:space="0" w:color="000000"/>
              <w:left w:val="nil"/>
              <w:bottom w:val="nil"/>
              <w:right w:val="nil"/>
            </w:tcBorders>
            <w:shd w:val="clear" w:color="auto" w:fill="FFFFFF"/>
            <w:tcMar>
              <w:top w:w="30" w:type="dxa"/>
              <w:left w:w="30" w:type="dxa"/>
              <w:bottom w:w="30" w:type="dxa"/>
              <w:right w:w="30" w:type="dxa"/>
            </w:tcMar>
          </w:tcPr>
          <w:p w:rsidR="00E23A75" w:rsidRPr="00E23A75" w:rsidRDefault="00E23A75" w:rsidP="00E23A75">
            <w:pPr>
              <w:autoSpaceDE w:val="0"/>
              <w:autoSpaceDN w:val="0"/>
              <w:adjustRightInd w:val="0"/>
              <w:spacing w:after="0" w:line="320" w:lineRule="atLeast"/>
              <w:rPr>
                <w:rFonts w:ascii="Arial" w:eastAsiaTheme="minorHAnsi" w:hAnsi="Arial" w:cs="Arial"/>
                <w:color w:val="000000"/>
                <w:sz w:val="18"/>
                <w:szCs w:val="18"/>
              </w:rPr>
            </w:pPr>
            <w:r w:rsidRPr="00E23A75">
              <w:rPr>
                <w:rFonts w:ascii="Arial" w:eastAsiaTheme="minorHAnsi" w:hAnsi="Arial" w:cs="Arial"/>
                <w:color w:val="000000"/>
                <w:sz w:val="18"/>
                <w:szCs w:val="18"/>
              </w:rPr>
              <w:t>(Combined)</w:t>
            </w:r>
          </w:p>
        </w:tc>
        <w:tc>
          <w:tcPr>
            <w:tcW w:w="117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E23A75" w:rsidRPr="00E23A75" w:rsidRDefault="00E23A75" w:rsidP="00E23A75">
            <w:pPr>
              <w:autoSpaceDE w:val="0"/>
              <w:autoSpaceDN w:val="0"/>
              <w:adjustRightInd w:val="0"/>
              <w:spacing w:after="0" w:line="320" w:lineRule="atLeast"/>
              <w:jc w:val="right"/>
              <w:rPr>
                <w:rFonts w:ascii="Arial" w:eastAsiaTheme="minorHAnsi" w:hAnsi="Arial" w:cs="Arial"/>
                <w:color w:val="000000"/>
                <w:sz w:val="18"/>
                <w:szCs w:val="18"/>
              </w:rPr>
            </w:pPr>
            <w:r w:rsidRPr="00E23A75">
              <w:rPr>
                <w:rFonts w:ascii="Arial" w:eastAsiaTheme="minorHAnsi" w:hAnsi="Arial" w:cs="Arial"/>
                <w:color w:val="000000"/>
                <w:sz w:val="18"/>
                <w:szCs w:val="18"/>
              </w:rPr>
              <w:t>35.255</w:t>
            </w:r>
          </w:p>
        </w:tc>
        <w:tc>
          <w:tcPr>
            <w:tcW w:w="99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E23A75" w:rsidRPr="00E23A75" w:rsidRDefault="00E23A75" w:rsidP="00E23A75">
            <w:pPr>
              <w:autoSpaceDE w:val="0"/>
              <w:autoSpaceDN w:val="0"/>
              <w:adjustRightInd w:val="0"/>
              <w:spacing w:after="0" w:line="320" w:lineRule="atLeast"/>
              <w:jc w:val="right"/>
              <w:rPr>
                <w:rFonts w:ascii="Arial" w:eastAsiaTheme="minorHAnsi" w:hAnsi="Arial" w:cs="Arial"/>
                <w:color w:val="000000"/>
                <w:sz w:val="18"/>
                <w:szCs w:val="18"/>
              </w:rPr>
            </w:pPr>
            <w:r w:rsidRPr="00E23A75">
              <w:rPr>
                <w:rFonts w:ascii="Arial" w:eastAsiaTheme="minorHAnsi" w:hAnsi="Arial" w:cs="Arial"/>
                <w:color w:val="000000"/>
                <w:sz w:val="18"/>
                <w:szCs w:val="18"/>
              </w:rPr>
              <w:t>183</w:t>
            </w:r>
          </w:p>
        </w:tc>
        <w:tc>
          <w:tcPr>
            <w:tcW w:w="99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E23A75" w:rsidRPr="00E23A75" w:rsidRDefault="00E23A75" w:rsidP="00E23A75">
            <w:pPr>
              <w:autoSpaceDE w:val="0"/>
              <w:autoSpaceDN w:val="0"/>
              <w:adjustRightInd w:val="0"/>
              <w:spacing w:after="0" w:line="320" w:lineRule="atLeast"/>
              <w:jc w:val="right"/>
              <w:rPr>
                <w:rFonts w:ascii="Arial" w:eastAsiaTheme="minorHAnsi" w:hAnsi="Arial" w:cs="Arial"/>
                <w:color w:val="000000"/>
                <w:sz w:val="18"/>
                <w:szCs w:val="18"/>
              </w:rPr>
            </w:pPr>
            <w:r w:rsidRPr="00E23A75">
              <w:rPr>
                <w:rFonts w:ascii="Arial" w:eastAsiaTheme="minorHAnsi" w:hAnsi="Arial" w:cs="Arial"/>
                <w:color w:val="000000"/>
                <w:sz w:val="18"/>
                <w:szCs w:val="18"/>
              </w:rPr>
              <w:t>.193</w:t>
            </w:r>
          </w:p>
        </w:tc>
        <w:tc>
          <w:tcPr>
            <w:tcW w:w="907"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E23A75" w:rsidRPr="00E23A75" w:rsidRDefault="00E23A75" w:rsidP="00E23A75">
            <w:pPr>
              <w:autoSpaceDE w:val="0"/>
              <w:autoSpaceDN w:val="0"/>
              <w:adjustRightInd w:val="0"/>
              <w:spacing w:after="0" w:line="320" w:lineRule="atLeast"/>
              <w:jc w:val="right"/>
              <w:rPr>
                <w:rFonts w:ascii="Arial" w:eastAsiaTheme="minorHAnsi" w:hAnsi="Arial" w:cs="Arial"/>
                <w:color w:val="000000"/>
                <w:sz w:val="18"/>
                <w:szCs w:val="18"/>
              </w:rPr>
            </w:pPr>
            <w:r w:rsidRPr="00E23A75">
              <w:rPr>
                <w:rFonts w:ascii="Arial" w:eastAsiaTheme="minorHAnsi" w:hAnsi="Arial" w:cs="Arial"/>
                <w:color w:val="000000"/>
                <w:sz w:val="18"/>
                <w:szCs w:val="18"/>
              </w:rPr>
              <w:t>.862</w:t>
            </w:r>
          </w:p>
        </w:tc>
        <w:tc>
          <w:tcPr>
            <w:tcW w:w="907"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E23A75" w:rsidRPr="00E23A75" w:rsidRDefault="00E23A75" w:rsidP="00E23A75">
            <w:pPr>
              <w:autoSpaceDE w:val="0"/>
              <w:autoSpaceDN w:val="0"/>
              <w:adjustRightInd w:val="0"/>
              <w:spacing w:after="0" w:line="320" w:lineRule="atLeast"/>
              <w:jc w:val="right"/>
              <w:rPr>
                <w:rFonts w:ascii="Arial" w:eastAsiaTheme="minorHAnsi" w:hAnsi="Arial" w:cs="Arial"/>
                <w:color w:val="000000"/>
                <w:sz w:val="18"/>
                <w:szCs w:val="18"/>
              </w:rPr>
            </w:pPr>
            <w:r w:rsidRPr="00E23A75">
              <w:rPr>
                <w:rFonts w:ascii="Arial" w:eastAsiaTheme="minorHAnsi" w:hAnsi="Arial" w:cs="Arial"/>
                <w:color w:val="000000"/>
                <w:sz w:val="18"/>
                <w:szCs w:val="18"/>
              </w:rPr>
              <w:t>.672</w:t>
            </w:r>
          </w:p>
        </w:tc>
      </w:tr>
      <w:tr w:rsidR="00E23A75" w:rsidRPr="00E23A75" w:rsidTr="00E84EF6">
        <w:trPr>
          <w:cantSplit/>
          <w:tblHeader/>
        </w:trPr>
        <w:tc>
          <w:tcPr>
            <w:tcW w:w="1644"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E23A75" w:rsidRPr="00E23A75" w:rsidRDefault="00E23A75" w:rsidP="00E23A75">
            <w:pPr>
              <w:autoSpaceDE w:val="0"/>
              <w:autoSpaceDN w:val="0"/>
              <w:adjustRightInd w:val="0"/>
              <w:spacing w:after="0" w:line="240" w:lineRule="auto"/>
              <w:rPr>
                <w:rFonts w:ascii="Arial" w:eastAsiaTheme="minorHAnsi" w:hAnsi="Arial" w:cs="Arial"/>
                <w:color w:val="000000"/>
                <w:sz w:val="18"/>
                <w:szCs w:val="18"/>
              </w:rPr>
            </w:pPr>
          </w:p>
        </w:tc>
        <w:tc>
          <w:tcPr>
            <w:tcW w:w="1530" w:type="dxa"/>
            <w:vMerge/>
            <w:tcBorders>
              <w:top w:val="single" w:sz="16" w:space="0" w:color="000000"/>
              <w:left w:val="nil"/>
              <w:bottom w:val="nil"/>
              <w:right w:val="nil"/>
            </w:tcBorders>
            <w:shd w:val="clear" w:color="auto" w:fill="FFFFFF"/>
            <w:tcMar>
              <w:top w:w="30" w:type="dxa"/>
              <w:left w:w="30" w:type="dxa"/>
              <w:bottom w:w="30" w:type="dxa"/>
              <w:right w:w="30" w:type="dxa"/>
            </w:tcMar>
          </w:tcPr>
          <w:p w:rsidR="00E23A75" w:rsidRPr="00E23A75" w:rsidRDefault="00E23A75" w:rsidP="00E23A75">
            <w:pPr>
              <w:autoSpaceDE w:val="0"/>
              <w:autoSpaceDN w:val="0"/>
              <w:adjustRightInd w:val="0"/>
              <w:spacing w:after="0" w:line="240" w:lineRule="auto"/>
              <w:rPr>
                <w:rFonts w:ascii="Arial" w:eastAsiaTheme="minorHAnsi" w:hAnsi="Arial" w:cs="Arial"/>
                <w:color w:val="000000"/>
                <w:sz w:val="18"/>
                <w:szCs w:val="18"/>
              </w:rPr>
            </w:pPr>
          </w:p>
        </w:tc>
        <w:tc>
          <w:tcPr>
            <w:tcW w:w="2039" w:type="dxa"/>
            <w:tcBorders>
              <w:top w:val="nil"/>
              <w:left w:val="nil"/>
              <w:bottom w:val="nil"/>
              <w:right w:val="nil"/>
            </w:tcBorders>
            <w:shd w:val="clear" w:color="auto" w:fill="FFFFFF"/>
            <w:tcMar>
              <w:top w:w="30" w:type="dxa"/>
              <w:left w:w="30" w:type="dxa"/>
              <w:bottom w:w="30" w:type="dxa"/>
              <w:right w:w="30" w:type="dxa"/>
            </w:tcMar>
          </w:tcPr>
          <w:p w:rsidR="00E23A75" w:rsidRPr="00E23A75" w:rsidRDefault="00E23A75" w:rsidP="00E23A75">
            <w:pPr>
              <w:autoSpaceDE w:val="0"/>
              <w:autoSpaceDN w:val="0"/>
              <w:adjustRightInd w:val="0"/>
              <w:spacing w:after="0" w:line="320" w:lineRule="atLeast"/>
              <w:rPr>
                <w:rFonts w:ascii="Arial" w:eastAsiaTheme="minorHAnsi" w:hAnsi="Arial" w:cs="Arial"/>
                <w:color w:val="000000"/>
                <w:sz w:val="18"/>
                <w:szCs w:val="18"/>
              </w:rPr>
            </w:pPr>
            <w:r w:rsidRPr="00E23A75">
              <w:rPr>
                <w:rFonts w:ascii="Arial" w:eastAsiaTheme="minorHAnsi" w:hAnsi="Arial" w:cs="Arial"/>
                <w:color w:val="000000"/>
                <w:sz w:val="18"/>
                <w:szCs w:val="18"/>
              </w:rPr>
              <w:t>Linearity</w:t>
            </w:r>
          </w:p>
        </w:tc>
        <w:tc>
          <w:tcPr>
            <w:tcW w:w="1170" w:type="dxa"/>
            <w:tcBorders>
              <w:top w:val="nil"/>
              <w:left w:val="nil"/>
              <w:bottom w:val="nil"/>
              <w:right w:val="nil"/>
            </w:tcBorders>
            <w:shd w:val="clear" w:color="auto" w:fill="FFFFFF"/>
            <w:tcMar>
              <w:top w:w="30" w:type="dxa"/>
              <w:left w:w="30" w:type="dxa"/>
              <w:bottom w:w="30" w:type="dxa"/>
              <w:right w:w="30" w:type="dxa"/>
            </w:tcMar>
            <w:vAlign w:val="center"/>
          </w:tcPr>
          <w:p w:rsidR="00E23A75" w:rsidRPr="00E23A75" w:rsidRDefault="00E23A75" w:rsidP="00E23A75">
            <w:pPr>
              <w:autoSpaceDE w:val="0"/>
              <w:autoSpaceDN w:val="0"/>
              <w:adjustRightInd w:val="0"/>
              <w:spacing w:after="0" w:line="320" w:lineRule="atLeast"/>
              <w:jc w:val="right"/>
              <w:rPr>
                <w:rFonts w:ascii="Arial" w:eastAsiaTheme="minorHAnsi" w:hAnsi="Arial" w:cs="Arial"/>
                <w:color w:val="000000"/>
                <w:sz w:val="18"/>
                <w:szCs w:val="18"/>
              </w:rPr>
            </w:pPr>
            <w:r w:rsidRPr="00E23A75">
              <w:rPr>
                <w:rFonts w:ascii="Arial" w:eastAsiaTheme="minorHAnsi" w:hAnsi="Arial" w:cs="Arial"/>
                <w:color w:val="000000"/>
                <w:sz w:val="18"/>
                <w:szCs w:val="18"/>
              </w:rPr>
              <w:t>.005</w:t>
            </w:r>
          </w:p>
        </w:tc>
        <w:tc>
          <w:tcPr>
            <w:tcW w:w="990" w:type="dxa"/>
            <w:tcBorders>
              <w:top w:val="nil"/>
              <w:left w:val="nil"/>
              <w:bottom w:val="nil"/>
              <w:right w:val="nil"/>
            </w:tcBorders>
            <w:shd w:val="clear" w:color="auto" w:fill="FFFFFF"/>
            <w:tcMar>
              <w:top w:w="30" w:type="dxa"/>
              <w:left w:w="30" w:type="dxa"/>
              <w:bottom w:w="30" w:type="dxa"/>
              <w:right w:w="30" w:type="dxa"/>
            </w:tcMar>
            <w:vAlign w:val="center"/>
          </w:tcPr>
          <w:p w:rsidR="00E23A75" w:rsidRPr="00E23A75" w:rsidRDefault="00E23A75" w:rsidP="00E23A75">
            <w:pPr>
              <w:autoSpaceDE w:val="0"/>
              <w:autoSpaceDN w:val="0"/>
              <w:adjustRightInd w:val="0"/>
              <w:spacing w:after="0" w:line="320" w:lineRule="atLeast"/>
              <w:jc w:val="right"/>
              <w:rPr>
                <w:rFonts w:ascii="Arial" w:eastAsiaTheme="minorHAnsi" w:hAnsi="Arial" w:cs="Arial"/>
                <w:color w:val="000000"/>
                <w:sz w:val="18"/>
                <w:szCs w:val="18"/>
              </w:rPr>
            </w:pPr>
            <w:r w:rsidRPr="00E23A75">
              <w:rPr>
                <w:rFonts w:ascii="Arial" w:eastAsiaTheme="minorHAnsi" w:hAnsi="Arial" w:cs="Arial"/>
                <w:color w:val="000000"/>
                <w:sz w:val="18"/>
                <w:szCs w:val="18"/>
              </w:rPr>
              <w:t>1</w:t>
            </w:r>
          </w:p>
        </w:tc>
        <w:tc>
          <w:tcPr>
            <w:tcW w:w="990" w:type="dxa"/>
            <w:tcBorders>
              <w:top w:val="nil"/>
              <w:left w:val="nil"/>
              <w:bottom w:val="nil"/>
              <w:right w:val="nil"/>
            </w:tcBorders>
            <w:shd w:val="clear" w:color="auto" w:fill="FFFFFF"/>
            <w:tcMar>
              <w:top w:w="30" w:type="dxa"/>
              <w:left w:w="30" w:type="dxa"/>
              <w:bottom w:w="30" w:type="dxa"/>
              <w:right w:w="30" w:type="dxa"/>
            </w:tcMar>
            <w:vAlign w:val="center"/>
          </w:tcPr>
          <w:p w:rsidR="00E23A75" w:rsidRPr="00E23A75" w:rsidRDefault="00E23A75" w:rsidP="00E23A75">
            <w:pPr>
              <w:autoSpaceDE w:val="0"/>
              <w:autoSpaceDN w:val="0"/>
              <w:adjustRightInd w:val="0"/>
              <w:spacing w:after="0" w:line="320" w:lineRule="atLeast"/>
              <w:jc w:val="right"/>
              <w:rPr>
                <w:rFonts w:ascii="Arial" w:eastAsiaTheme="minorHAnsi" w:hAnsi="Arial" w:cs="Arial"/>
                <w:color w:val="000000"/>
                <w:sz w:val="18"/>
                <w:szCs w:val="18"/>
              </w:rPr>
            </w:pPr>
            <w:r w:rsidRPr="00E23A75">
              <w:rPr>
                <w:rFonts w:ascii="Arial" w:eastAsiaTheme="minorHAnsi" w:hAnsi="Arial" w:cs="Arial"/>
                <w:color w:val="000000"/>
                <w:sz w:val="18"/>
                <w:szCs w:val="18"/>
              </w:rPr>
              <w:t>.005</w:t>
            </w:r>
          </w:p>
        </w:tc>
        <w:tc>
          <w:tcPr>
            <w:tcW w:w="907" w:type="dxa"/>
            <w:tcBorders>
              <w:top w:val="nil"/>
              <w:left w:val="nil"/>
              <w:bottom w:val="nil"/>
              <w:right w:val="nil"/>
            </w:tcBorders>
            <w:shd w:val="clear" w:color="auto" w:fill="FFFFFF"/>
            <w:tcMar>
              <w:top w:w="30" w:type="dxa"/>
              <w:left w:w="30" w:type="dxa"/>
              <w:bottom w:w="30" w:type="dxa"/>
              <w:right w:w="30" w:type="dxa"/>
            </w:tcMar>
            <w:vAlign w:val="center"/>
          </w:tcPr>
          <w:p w:rsidR="00E23A75" w:rsidRPr="00E23A75" w:rsidRDefault="00E23A75" w:rsidP="00E23A75">
            <w:pPr>
              <w:autoSpaceDE w:val="0"/>
              <w:autoSpaceDN w:val="0"/>
              <w:adjustRightInd w:val="0"/>
              <w:spacing w:after="0" w:line="320" w:lineRule="atLeast"/>
              <w:jc w:val="right"/>
              <w:rPr>
                <w:rFonts w:ascii="Arial" w:eastAsiaTheme="minorHAnsi" w:hAnsi="Arial" w:cs="Arial"/>
                <w:color w:val="000000"/>
                <w:sz w:val="18"/>
                <w:szCs w:val="18"/>
              </w:rPr>
            </w:pPr>
            <w:r w:rsidRPr="00E23A75">
              <w:rPr>
                <w:rFonts w:ascii="Arial" w:eastAsiaTheme="minorHAnsi" w:hAnsi="Arial" w:cs="Arial"/>
                <w:color w:val="000000"/>
                <w:sz w:val="18"/>
                <w:szCs w:val="18"/>
              </w:rPr>
              <w:t>.022</w:t>
            </w:r>
          </w:p>
        </w:tc>
        <w:tc>
          <w:tcPr>
            <w:tcW w:w="907" w:type="dxa"/>
            <w:tcBorders>
              <w:top w:val="nil"/>
              <w:left w:val="nil"/>
              <w:bottom w:val="nil"/>
              <w:right w:val="nil"/>
            </w:tcBorders>
            <w:shd w:val="clear" w:color="auto" w:fill="FFFFFF"/>
            <w:tcMar>
              <w:top w:w="30" w:type="dxa"/>
              <w:left w:w="30" w:type="dxa"/>
              <w:bottom w:w="30" w:type="dxa"/>
              <w:right w:w="30" w:type="dxa"/>
            </w:tcMar>
            <w:vAlign w:val="center"/>
          </w:tcPr>
          <w:p w:rsidR="00E23A75" w:rsidRPr="00E23A75" w:rsidRDefault="00E23A75" w:rsidP="00E23A75">
            <w:pPr>
              <w:autoSpaceDE w:val="0"/>
              <w:autoSpaceDN w:val="0"/>
              <w:adjustRightInd w:val="0"/>
              <w:spacing w:after="0" w:line="320" w:lineRule="atLeast"/>
              <w:jc w:val="right"/>
              <w:rPr>
                <w:rFonts w:ascii="Arial" w:eastAsiaTheme="minorHAnsi" w:hAnsi="Arial" w:cs="Arial"/>
                <w:color w:val="000000"/>
                <w:sz w:val="18"/>
                <w:szCs w:val="18"/>
              </w:rPr>
            </w:pPr>
            <w:r w:rsidRPr="00E23A75">
              <w:rPr>
                <w:rFonts w:ascii="Arial" w:eastAsiaTheme="minorHAnsi" w:hAnsi="Arial" w:cs="Arial"/>
                <w:color w:val="000000"/>
                <w:sz w:val="18"/>
                <w:szCs w:val="18"/>
              </w:rPr>
              <w:t>.885</w:t>
            </w:r>
          </w:p>
        </w:tc>
      </w:tr>
      <w:tr w:rsidR="00E23A75" w:rsidRPr="00E23A75" w:rsidTr="00E84EF6">
        <w:trPr>
          <w:cantSplit/>
          <w:tblHeader/>
        </w:trPr>
        <w:tc>
          <w:tcPr>
            <w:tcW w:w="1644"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E23A75" w:rsidRPr="00E23A75" w:rsidRDefault="00E23A75" w:rsidP="00E23A75">
            <w:pPr>
              <w:autoSpaceDE w:val="0"/>
              <w:autoSpaceDN w:val="0"/>
              <w:adjustRightInd w:val="0"/>
              <w:spacing w:after="0" w:line="240" w:lineRule="auto"/>
              <w:rPr>
                <w:rFonts w:ascii="Arial" w:eastAsiaTheme="minorHAnsi" w:hAnsi="Arial" w:cs="Arial"/>
                <w:color w:val="000000"/>
                <w:sz w:val="18"/>
                <w:szCs w:val="18"/>
              </w:rPr>
            </w:pPr>
          </w:p>
        </w:tc>
        <w:tc>
          <w:tcPr>
            <w:tcW w:w="1530" w:type="dxa"/>
            <w:vMerge/>
            <w:tcBorders>
              <w:top w:val="single" w:sz="16" w:space="0" w:color="000000"/>
              <w:left w:val="nil"/>
              <w:bottom w:val="nil"/>
              <w:right w:val="nil"/>
            </w:tcBorders>
            <w:shd w:val="clear" w:color="auto" w:fill="FFFFFF"/>
            <w:tcMar>
              <w:top w:w="30" w:type="dxa"/>
              <w:left w:w="30" w:type="dxa"/>
              <w:bottom w:w="30" w:type="dxa"/>
              <w:right w:w="30" w:type="dxa"/>
            </w:tcMar>
          </w:tcPr>
          <w:p w:rsidR="00E23A75" w:rsidRPr="00E23A75" w:rsidRDefault="00E23A75" w:rsidP="00E23A75">
            <w:pPr>
              <w:autoSpaceDE w:val="0"/>
              <w:autoSpaceDN w:val="0"/>
              <w:adjustRightInd w:val="0"/>
              <w:spacing w:after="0" w:line="240" w:lineRule="auto"/>
              <w:rPr>
                <w:rFonts w:ascii="Arial" w:eastAsiaTheme="minorHAnsi" w:hAnsi="Arial" w:cs="Arial"/>
                <w:color w:val="000000"/>
                <w:sz w:val="18"/>
                <w:szCs w:val="18"/>
              </w:rPr>
            </w:pPr>
          </w:p>
        </w:tc>
        <w:tc>
          <w:tcPr>
            <w:tcW w:w="2039" w:type="dxa"/>
            <w:tcBorders>
              <w:top w:val="nil"/>
              <w:left w:val="nil"/>
              <w:bottom w:val="nil"/>
              <w:right w:val="nil"/>
            </w:tcBorders>
            <w:shd w:val="clear" w:color="auto" w:fill="FFFFFF"/>
            <w:tcMar>
              <w:top w:w="30" w:type="dxa"/>
              <w:left w:w="30" w:type="dxa"/>
              <w:bottom w:w="30" w:type="dxa"/>
              <w:right w:w="30" w:type="dxa"/>
            </w:tcMar>
          </w:tcPr>
          <w:p w:rsidR="00E23A75" w:rsidRPr="00E23A75" w:rsidRDefault="00E23A75" w:rsidP="00E23A75">
            <w:pPr>
              <w:autoSpaceDE w:val="0"/>
              <w:autoSpaceDN w:val="0"/>
              <w:adjustRightInd w:val="0"/>
              <w:spacing w:after="0" w:line="320" w:lineRule="atLeast"/>
              <w:rPr>
                <w:rFonts w:ascii="Arial" w:eastAsiaTheme="minorHAnsi" w:hAnsi="Arial" w:cs="Arial"/>
                <w:color w:val="000000"/>
                <w:sz w:val="18"/>
                <w:szCs w:val="18"/>
              </w:rPr>
            </w:pPr>
            <w:r w:rsidRPr="00E23A75">
              <w:rPr>
                <w:rFonts w:ascii="Arial" w:eastAsiaTheme="minorHAnsi" w:hAnsi="Arial" w:cs="Arial"/>
                <w:color w:val="000000"/>
                <w:sz w:val="18"/>
                <w:szCs w:val="18"/>
              </w:rPr>
              <w:t>Deviation from Linearity</w:t>
            </w:r>
          </w:p>
        </w:tc>
        <w:tc>
          <w:tcPr>
            <w:tcW w:w="1170" w:type="dxa"/>
            <w:tcBorders>
              <w:top w:val="nil"/>
              <w:left w:val="nil"/>
              <w:bottom w:val="nil"/>
              <w:right w:val="nil"/>
            </w:tcBorders>
            <w:shd w:val="clear" w:color="auto" w:fill="FFFFFF"/>
            <w:tcMar>
              <w:top w:w="30" w:type="dxa"/>
              <w:left w:w="30" w:type="dxa"/>
              <w:bottom w:w="30" w:type="dxa"/>
              <w:right w:w="30" w:type="dxa"/>
            </w:tcMar>
            <w:vAlign w:val="center"/>
          </w:tcPr>
          <w:p w:rsidR="00E23A75" w:rsidRPr="00E23A75" w:rsidRDefault="00E23A75" w:rsidP="00E23A75">
            <w:pPr>
              <w:autoSpaceDE w:val="0"/>
              <w:autoSpaceDN w:val="0"/>
              <w:adjustRightInd w:val="0"/>
              <w:spacing w:after="0" w:line="320" w:lineRule="atLeast"/>
              <w:jc w:val="right"/>
              <w:rPr>
                <w:rFonts w:ascii="Arial" w:eastAsiaTheme="minorHAnsi" w:hAnsi="Arial" w:cs="Arial"/>
                <w:color w:val="000000"/>
                <w:sz w:val="18"/>
                <w:szCs w:val="18"/>
              </w:rPr>
            </w:pPr>
            <w:r w:rsidRPr="00E23A75">
              <w:rPr>
                <w:rFonts w:ascii="Arial" w:eastAsiaTheme="minorHAnsi" w:hAnsi="Arial" w:cs="Arial"/>
                <w:color w:val="000000"/>
                <w:sz w:val="18"/>
                <w:szCs w:val="18"/>
              </w:rPr>
              <w:t>35.250</w:t>
            </w:r>
          </w:p>
        </w:tc>
        <w:tc>
          <w:tcPr>
            <w:tcW w:w="990" w:type="dxa"/>
            <w:tcBorders>
              <w:top w:val="nil"/>
              <w:left w:val="nil"/>
              <w:bottom w:val="nil"/>
              <w:right w:val="nil"/>
            </w:tcBorders>
            <w:shd w:val="clear" w:color="auto" w:fill="FFFFFF"/>
            <w:tcMar>
              <w:top w:w="30" w:type="dxa"/>
              <w:left w:w="30" w:type="dxa"/>
              <w:bottom w:w="30" w:type="dxa"/>
              <w:right w:w="30" w:type="dxa"/>
            </w:tcMar>
            <w:vAlign w:val="center"/>
          </w:tcPr>
          <w:p w:rsidR="00E23A75" w:rsidRPr="00E23A75" w:rsidRDefault="00E23A75" w:rsidP="00E23A75">
            <w:pPr>
              <w:autoSpaceDE w:val="0"/>
              <w:autoSpaceDN w:val="0"/>
              <w:adjustRightInd w:val="0"/>
              <w:spacing w:after="0" w:line="320" w:lineRule="atLeast"/>
              <w:jc w:val="right"/>
              <w:rPr>
                <w:rFonts w:ascii="Arial" w:eastAsiaTheme="minorHAnsi" w:hAnsi="Arial" w:cs="Arial"/>
                <w:color w:val="000000"/>
                <w:sz w:val="18"/>
                <w:szCs w:val="18"/>
              </w:rPr>
            </w:pPr>
            <w:r w:rsidRPr="00E23A75">
              <w:rPr>
                <w:rFonts w:ascii="Arial" w:eastAsiaTheme="minorHAnsi" w:hAnsi="Arial" w:cs="Arial"/>
                <w:color w:val="000000"/>
                <w:sz w:val="18"/>
                <w:szCs w:val="18"/>
              </w:rPr>
              <w:t>182</w:t>
            </w:r>
          </w:p>
        </w:tc>
        <w:tc>
          <w:tcPr>
            <w:tcW w:w="990" w:type="dxa"/>
            <w:tcBorders>
              <w:top w:val="nil"/>
              <w:left w:val="nil"/>
              <w:bottom w:val="nil"/>
              <w:right w:val="nil"/>
            </w:tcBorders>
            <w:shd w:val="clear" w:color="auto" w:fill="FFFFFF"/>
            <w:tcMar>
              <w:top w:w="30" w:type="dxa"/>
              <w:left w:w="30" w:type="dxa"/>
              <w:bottom w:w="30" w:type="dxa"/>
              <w:right w:w="30" w:type="dxa"/>
            </w:tcMar>
            <w:vAlign w:val="center"/>
          </w:tcPr>
          <w:p w:rsidR="00E23A75" w:rsidRPr="00E23A75" w:rsidRDefault="00E23A75" w:rsidP="00E23A75">
            <w:pPr>
              <w:autoSpaceDE w:val="0"/>
              <w:autoSpaceDN w:val="0"/>
              <w:adjustRightInd w:val="0"/>
              <w:spacing w:after="0" w:line="320" w:lineRule="atLeast"/>
              <w:jc w:val="right"/>
              <w:rPr>
                <w:rFonts w:ascii="Arial" w:eastAsiaTheme="minorHAnsi" w:hAnsi="Arial" w:cs="Arial"/>
                <w:color w:val="000000"/>
                <w:sz w:val="18"/>
                <w:szCs w:val="18"/>
              </w:rPr>
            </w:pPr>
            <w:r w:rsidRPr="00E23A75">
              <w:rPr>
                <w:rFonts w:ascii="Arial" w:eastAsiaTheme="minorHAnsi" w:hAnsi="Arial" w:cs="Arial"/>
                <w:color w:val="000000"/>
                <w:sz w:val="18"/>
                <w:szCs w:val="18"/>
              </w:rPr>
              <w:t>.194</w:t>
            </w:r>
          </w:p>
        </w:tc>
        <w:tc>
          <w:tcPr>
            <w:tcW w:w="907" w:type="dxa"/>
            <w:tcBorders>
              <w:top w:val="nil"/>
              <w:left w:val="nil"/>
              <w:bottom w:val="nil"/>
              <w:right w:val="nil"/>
            </w:tcBorders>
            <w:shd w:val="clear" w:color="auto" w:fill="FFFFFF"/>
            <w:tcMar>
              <w:top w:w="30" w:type="dxa"/>
              <w:left w:w="30" w:type="dxa"/>
              <w:bottom w:w="30" w:type="dxa"/>
              <w:right w:w="30" w:type="dxa"/>
            </w:tcMar>
            <w:vAlign w:val="center"/>
          </w:tcPr>
          <w:p w:rsidR="00E23A75" w:rsidRPr="00E23A75" w:rsidRDefault="00E23A75" w:rsidP="00E23A75">
            <w:pPr>
              <w:autoSpaceDE w:val="0"/>
              <w:autoSpaceDN w:val="0"/>
              <w:adjustRightInd w:val="0"/>
              <w:spacing w:after="0" w:line="320" w:lineRule="atLeast"/>
              <w:jc w:val="right"/>
              <w:rPr>
                <w:rFonts w:ascii="Arial" w:eastAsiaTheme="minorHAnsi" w:hAnsi="Arial" w:cs="Arial"/>
                <w:color w:val="000000"/>
                <w:sz w:val="18"/>
                <w:szCs w:val="18"/>
              </w:rPr>
            </w:pPr>
            <w:r w:rsidRPr="00E23A75">
              <w:rPr>
                <w:rFonts w:ascii="Arial" w:eastAsiaTheme="minorHAnsi" w:hAnsi="Arial" w:cs="Arial"/>
                <w:color w:val="000000"/>
                <w:sz w:val="18"/>
                <w:szCs w:val="18"/>
              </w:rPr>
              <w:t>.867</w:t>
            </w:r>
          </w:p>
        </w:tc>
        <w:tc>
          <w:tcPr>
            <w:tcW w:w="907" w:type="dxa"/>
            <w:tcBorders>
              <w:top w:val="nil"/>
              <w:left w:val="nil"/>
              <w:bottom w:val="nil"/>
              <w:right w:val="nil"/>
            </w:tcBorders>
            <w:shd w:val="clear" w:color="auto" w:fill="FFFFFF"/>
            <w:tcMar>
              <w:top w:w="30" w:type="dxa"/>
              <w:left w:w="30" w:type="dxa"/>
              <w:bottom w:w="30" w:type="dxa"/>
              <w:right w:w="30" w:type="dxa"/>
            </w:tcMar>
            <w:vAlign w:val="center"/>
          </w:tcPr>
          <w:p w:rsidR="00E23A75" w:rsidRPr="00E23A75" w:rsidRDefault="00E23A75" w:rsidP="00E23A75">
            <w:pPr>
              <w:autoSpaceDE w:val="0"/>
              <w:autoSpaceDN w:val="0"/>
              <w:adjustRightInd w:val="0"/>
              <w:spacing w:after="0" w:line="320" w:lineRule="atLeast"/>
              <w:jc w:val="right"/>
              <w:rPr>
                <w:rFonts w:ascii="Arial" w:eastAsiaTheme="minorHAnsi" w:hAnsi="Arial" w:cs="Arial"/>
                <w:color w:val="000000"/>
                <w:sz w:val="18"/>
                <w:szCs w:val="18"/>
              </w:rPr>
            </w:pPr>
            <w:r w:rsidRPr="00E23A75">
              <w:rPr>
                <w:rFonts w:ascii="Arial" w:eastAsiaTheme="minorHAnsi" w:hAnsi="Arial" w:cs="Arial"/>
                <w:color w:val="000000"/>
                <w:sz w:val="18"/>
                <w:szCs w:val="18"/>
              </w:rPr>
              <w:t>.668</w:t>
            </w:r>
          </w:p>
        </w:tc>
      </w:tr>
      <w:tr w:rsidR="00E23A75" w:rsidRPr="00E23A75" w:rsidTr="00E84EF6">
        <w:trPr>
          <w:cantSplit/>
          <w:tblHeader/>
        </w:trPr>
        <w:tc>
          <w:tcPr>
            <w:tcW w:w="1644"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E23A75" w:rsidRPr="00E23A75" w:rsidRDefault="00E23A75" w:rsidP="00E23A75">
            <w:pPr>
              <w:autoSpaceDE w:val="0"/>
              <w:autoSpaceDN w:val="0"/>
              <w:adjustRightInd w:val="0"/>
              <w:spacing w:after="0" w:line="240" w:lineRule="auto"/>
              <w:rPr>
                <w:rFonts w:ascii="Arial" w:eastAsiaTheme="minorHAnsi" w:hAnsi="Arial" w:cs="Arial"/>
                <w:color w:val="000000"/>
                <w:sz w:val="18"/>
                <w:szCs w:val="18"/>
              </w:rPr>
            </w:pPr>
          </w:p>
        </w:tc>
        <w:tc>
          <w:tcPr>
            <w:tcW w:w="3569" w:type="dxa"/>
            <w:gridSpan w:val="2"/>
            <w:tcBorders>
              <w:top w:val="nil"/>
              <w:left w:val="nil"/>
              <w:bottom w:val="nil"/>
              <w:right w:val="nil"/>
            </w:tcBorders>
            <w:shd w:val="clear" w:color="auto" w:fill="FFFFFF"/>
            <w:tcMar>
              <w:top w:w="30" w:type="dxa"/>
              <w:left w:w="30" w:type="dxa"/>
              <w:bottom w:w="30" w:type="dxa"/>
              <w:right w:w="30" w:type="dxa"/>
            </w:tcMar>
          </w:tcPr>
          <w:p w:rsidR="00E23A75" w:rsidRPr="00E23A75" w:rsidRDefault="00E23A75" w:rsidP="00E23A75">
            <w:pPr>
              <w:autoSpaceDE w:val="0"/>
              <w:autoSpaceDN w:val="0"/>
              <w:adjustRightInd w:val="0"/>
              <w:spacing w:after="0" w:line="320" w:lineRule="atLeast"/>
              <w:rPr>
                <w:rFonts w:ascii="Arial" w:eastAsiaTheme="minorHAnsi" w:hAnsi="Arial" w:cs="Arial"/>
                <w:color w:val="000000"/>
                <w:sz w:val="18"/>
                <w:szCs w:val="18"/>
              </w:rPr>
            </w:pPr>
            <w:r w:rsidRPr="00E23A75">
              <w:rPr>
                <w:rFonts w:ascii="Arial" w:eastAsiaTheme="minorHAnsi" w:hAnsi="Arial" w:cs="Arial"/>
                <w:color w:val="000000"/>
                <w:sz w:val="18"/>
                <w:szCs w:val="18"/>
              </w:rPr>
              <w:t>Within Groups</w:t>
            </w:r>
          </w:p>
        </w:tc>
        <w:tc>
          <w:tcPr>
            <w:tcW w:w="1170" w:type="dxa"/>
            <w:tcBorders>
              <w:top w:val="nil"/>
              <w:left w:val="nil"/>
              <w:bottom w:val="nil"/>
              <w:right w:val="nil"/>
            </w:tcBorders>
            <w:shd w:val="clear" w:color="auto" w:fill="FFFFFF"/>
            <w:tcMar>
              <w:top w:w="30" w:type="dxa"/>
              <w:left w:w="30" w:type="dxa"/>
              <w:bottom w:w="30" w:type="dxa"/>
              <w:right w:w="30" w:type="dxa"/>
            </w:tcMar>
            <w:vAlign w:val="center"/>
          </w:tcPr>
          <w:p w:rsidR="00E23A75" w:rsidRPr="00E23A75" w:rsidRDefault="00E23A75" w:rsidP="00E23A75">
            <w:pPr>
              <w:autoSpaceDE w:val="0"/>
              <w:autoSpaceDN w:val="0"/>
              <w:adjustRightInd w:val="0"/>
              <w:spacing w:after="0" w:line="320" w:lineRule="atLeast"/>
              <w:jc w:val="right"/>
              <w:rPr>
                <w:rFonts w:ascii="Arial" w:eastAsiaTheme="minorHAnsi" w:hAnsi="Arial" w:cs="Arial"/>
                <w:color w:val="000000"/>
                <w:sz w:val="18"/>
                <w:szCs w:val="18"/>
              </w:rPr>
            </w:pPr>
            <w:r w:rsidRPr="00E23A75">
              <w:rPr>
                <w:rFonts w:ascii="Arial" w:eastAsiaTheme="minorHAnsi" w:hAnsi="Arial" w:cs="Arial"/>
                <w:color w:val="000000"/>
                <w:sz w:val="18"/>
                <w:szCs w:val="18"/>
              </w:rPr>
              <w:t>1.564</w:t>
            </w:r>
          </w:p>
        </w:tc>
        <w:tc>
          <w:tcPr>
            <w:tcW w:w="990" w:type="dxa"/>
            <w:tcBorders>
              <w:top w:val="nil"/>
              <w:left w:val="nil"/>
              <w:bottom w:val="nil"/>
              <w:right w:val="nil"/>
            </w:tcBorders>
            <w:shd w:val="clear" w:color="auto" w:fill="FFFFFF"/>
            <w:tcMar>
              <w:top w:w="30" w:type="dxa"/>
              <w:left w:w="30" w:type="dxa"/>
              <w:bottom w:w="30" w:type="dxa"/>
              <w:right w:w="30" w:type="dxa"/>
            </w:tcMar>
            <w:vAlign w:val="center"/>
          </w:tcPr>
          <w:p w:rsidR="00E23A75" w:rsidRPr="00E23A75" w:rsidRDefault="00E23A75" w:rsidP="00E23A75">
            <w:pPr>
              <w:autoSpaceDE w:val="0"/>
              <w:autoSpaceDN w:val="0"/>
              <w:adjustRightInd w:val="0"/>
              <w:spacing w:after="0" w:line="320" w:lineRule="atLeast"/>
              <w:jc w:val="right"/>
              <w:rPr>
                <w:rFonts w:ascii="Arial" w:eastAsiaTheme="minorHAnsi" w:hAnsi="Arial" w:cs="Arial"/>
                <w:color w:val="000000"/>
                <w:sz w:val="18"/>
                <w:szCs w:val="18"/>
              </w:rPr>
            </w:pPr>
            <w:r w:rsidRPr="00E23A75">
              <w:rPr>
                <w:rFonts w:ascii="Arial" w:eastAsiaTheme="minorHAnsi" w:hAnsi="Arial" w:cs="Arial"/>
                <w:color w:val="000000"/>
                <w:sz w:val="18"/>
                <w:szCs w:val="18"/>
              </w:rPr>
              <w:t>7</w:t>
            </w:r>
          </w:p>
        </w:tc>
        <w:tc>
          <w:tcPr>
            <w:tcW w:w="990" w:type="dxa"/>
            <w:tcBorders>
              <w:top w:val="nil"/>
              <w:left w:val="nil"/>
              <w:bottom w:val="nil"/>
              <w:right w:val="nil"/>
            </w:tcBorders>
            <w:shd w:val="clear" w:color="auto" w:fill="FFFFFF"/>
            <w:tcMar>
              <w:top w:w="30" w:type="dxa"/>
              <w:left w:w="30" w:type="dxa"/>
              <w:bottom w:w="30" w:type="dxa"/>
              <w:right w:w="30" w:type="dxa"/>
            </w:tcMar>
            <w:vAlign w:val="center"/>
          </w:tcPr>
          <w:p w:rsidR="00E23A75" w:rsidRPr="00E23A75" w:rsidRDefault="00E23A75" w:rsidP="00E23A75">
            <w:pPr>
              <w:autoSpaceDE w:val="0"/>
              <w:autoSpaceDN w:val="0"/>
              <w:adjustRightInd w:val="0"/>
              <w:spacing w:after="0" w:line="320" w:lineRule="atLeast"/>
              <w:jc w:val="right"/>
              <w:rPr>
                <w:rFonts w:ascii="Arial" w:eastAsiaTheme="minorHAnsi" w:hAnsi="Arial" w:cs="Arial"/>
                <w:color w:val="000000"/>
                <w:sz w:val="18"/>
                <w:szCs w:val="18"/>
              </w:rPr>
            </w:pPr>
            <w:r w:rsidRPr="00E23A75">
              <w:rPr>
                <w:rFonts w:ascii="Arial" w:eastAsiaTheme="minorHAnsi" w:hAnsi="Arial" w:cs="Arial"/>
                <w:color w:val="000000"/>
                <w:sz w:val="18"/>
                <w:szCs w:val="18"/>
              </w:rPr>
              <w:t>.223</w:t>
            </w:r>
          </w:p>
        </w:tc>
        <w:tc>
          <w:tcPr>
            <w:tcW w:w="907" w:type="dxa"/>
            <w:tcBorders>
              <w:top w:val="nil"/>
              <w:left w:val="nil"/>
              <w:bottom w:val="nil"/>
              <w:right w:val="nil"/>
            </w:tcBorders>
            <w:shd w:val="clear" w:color="auto" w:fill="FFFFFF"/>
            <w:tcMar>
              <w:top w:w="30" w:type="dxa"/>
              <w:left w:w="30" w:type="dxa"/>
              <w:bottom w:w="30" w:type="dxa"/>
              <w:right w:w="30" w:type="dxa"/>
            </w:tcMar>
          </w:tcPr>
          <w:p w:rsidR="00E23A75" w:rsidRPr="00E23A75" w:rsidRDefault="00E23A75" w:rsidP="00E23A75">
            <w:pPr>
              <w:autoSpaceDE w:val="0"/>
              <w:autoSpaceDN w:val="0"/>
              <w:adjustRightInd w:val="0"/>
              <w:spacing w:after="0" w:line="240" w:lineRule="auto"/>
              <w:rPr>
                <w:rFonts w:ascii="Times New Roman" w:eastAsiaTheme="minorHAnsi" w:hAnsi="Times New Roman"/>
                <w:sz w:val="24"/>
                <w:szCs w:val="24"/>
              </w:rPr>
            </w:pPr>
          </w:p>
        </w:tc>
        <w:tc>
          <w:tcPr>
            <w:tcW w:w="907" w:type="dxa"/>
            <w:tcBorders>
              <w:top w:val="nil"/>
              <w:left w:val="nil"/>
              <w:bottom w:val="nil"/>
              <w:right w:val="nil"/>
            </w:tcBorders>
            <w:shd w:val="clear" w:color="auto" w:fill="FFFFFF"/>
            <w:tcMar>
              <w:top w:w="30" w:type="dxa"/>
              <w:left w:w="30" w:type="dxa"/>
              <w:bottom w:w="30" w:type="dxa"/>
              <w:right w:w="30" w:type="dxa"/>
            </w:tcMar>
          </w:tcPr>
          <w:p w:rsidR="00E23A75" w:rsidRPr="00E23A75" w:rsidRDefault="00E23A75" w:rsidP="00E23A75">
            <w:pPr>
              <w:autoSpaceDE w:val="0"/>
              <w:autoSpaceDN w:val="0"/>
              <w:adjustRightInd w:val="0"/>
              <w:spacing w:after="0" w:line="240" w:lineRule="auto"/>
              <w:rPr>
                <w:rFonts w:ascii="Times New Roman" w:eastAsiaTheme="minorHAnsi" w:hAnsi="Times New Roman"/>
                <w:sz w:val="24"/>
                <w:szCs w:val="24"/>
              </w:rPr>
            </w:pPr>
          </w:p>
        </w:tc>
      </w:tr>
      <w:tr w:rsidR="00E23A75" w:rsidRPr="00E23A75" w:rsidTr="00E84EF6">
        <w:trPr>
          <w:cantSplit/>
        </w:trPr>
        <w:tc>
          <w:tcPr>
            <w:tcW w:w="1644" w:type="dxa"/>
            <w:vMerge/>
            <w:tcBorders>
              <w:top w:val="single" w:sz="16" w:space="0" w:color="000000"/>
              <w:left w:val="nil"/>
              <w:bottom w:val="single" w:sz="18" w:space="0" w:color="000000"/>
              <w:right w:val="nil"/>
            </w:tcBorders>
            <w:shd w:val="clear" w:color="auto" w:fill="FFFFFF"/>
            <w:tcMar>
              <w:top w:w="30" w:type="dxa"/>
              <w:left w:w="30" w:type="dxa"/>
              <w:bottom w:w="30" w:type="dxa"/>
              <w:right w:w="30" w:type="dxa"/>
            </w:tcMar>
          </w:tcPr>
          <w:p w:rsidR="00E23A75" w:rsidRPr="00E23A75" w:rsidRDefault="00E23A75" w:rsidP="00E23A75">
            <w:pPr>
              <w:autoSpaceDE w:val="0"/>
              <w:autoSpaceDN w:val="0"/>
              <w:adjustRightInd w:val="0"/>
              <w:spacing w:after="0" w:line="240" w:lineRule="auto"/>
              <w:rPr>
                <w:rFonts w:ascii="Times New Roman" w:eastAsiaTheme="minorHAnsi" w:hAnsi="Times New Roman"/>
                <w:sz w:val="24"/>
                <w:szCs w:val="24"/>
              </w:rPr>
            </w:pPr>
          </w:p>
        </w:tc>
        <w:tc>
          <w:tcPr>
            <w:tcW w:w="3569" w:type="dxa"/>
            <w:gridSpan w:val="2"/>
            <w:tcBorders>
              <w:top w:val="nil"/>
              <w:left w:val="nil"/>
              <w:bottom w:val="single" w:sz="18" w:space="0" w:color="000000"/>
              <w:right w:val="nil"/>
            </w:tcBorders>
            <w:shd w:val="clear" w:color="auto" w:fill="FFFFFF"/>
            <w:tcMar>
              <w:top w:w="30" w:type="dxa"/>
              <w:left w:w="30" w:type="dxa"/>
              <w:bottom w:w="30" w:type="dxa"/>
              <w:right w:w="30" w:type="dxa"/>
            </w:tcMar>
          </w:tcPr>
          <w:p w:rsidR="00E23A75" w:rsidRPr="00E23A75" w:rsidRDefault="00E23A75" w:rsidP="00E23A75">
            <w:pPr>
              <w:autoSpaceDE w:val="0"/>
              <w:autoSpaceDN w:val="0"/>
              <w:adjustRightInd w:val="0"/>
              <w:spacing w:after="0" w:line="320" w:lineRule="atLeast"/>
              <w:rPr>
                <w:rFonts w:ascii="Arial" w:eastAsiaTheme="minorHAnsi" w:hAnsi="Arial" w:cs="Arial"/>
                <w:color w:val="000000"/>
                <w:sz w:val="18"/>
                <w:szCs w:val="18"/>
              </w:rPr>
            </w:pPr>
            <w:r w:rsidRPr="00E23A75">
              <w:rPr>
                <w:rFonts w:ascii="Arial" w:eastAsiaTheme="minorHAnsi" w:hAnsi="Arial" w:cs="Arial"/>
                <w:color w:val="000000"/>
                <w:sz w:val="18"/>
                <w:szCs w:val="18"/>
              </w:rPr>
              <w:t>Total</w:t>
            </w:r>
          </w:p>
        </w:tc>
        <w:tc>
          <w:tcPr>
            <w:tcW w:w="1170"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E23A75" w:rsidRPr="00E23A75" w:rsidRDefault="00E23A75" w:rsidP="00E23A75">
            <w:pPr>
              <w:autoSpaceDE w:val="0"/>
              <w:autoSpaceDN w:val="0"/>
              <w:adjustRightInd w:val="0"/>
              <w:spacing w:after="0" w:line="320" w:lineRule="atLeast"/>
              <w:jc w:val="right"/>
              <w:rPr>
                <w:rFonts w:ascii="Arial" w:eastAsiaTheme="minorHAnsi" w:hAnsi="Arial" w:cs="Arial"/>
                <w:color w:val="000000"/>
                <w:sz w:val="18"/>
                <w:szCs w:val="18"/>
              </w:rPr>
            </w:pPr>
            <w:r w:rsidRPr="00E23A75">
              <w:rPr>
                <w:rFonts w:ascii="Arial" w:eastAsiaTheme="minorHAnsi" w:hAnsi="Arial" w:cs="Arial"/>
                <w:color w:val="000000"/>
                <w:sz w:val="18"/>
                <w:szCs w:val="18"/>
              </w:rPr>
              <w:t>36.820</w:t>
            </w:r>
          </w:p>
        </w:tc>
        <w:tc>
          <w:tcPr>
            <w:tcW w:w="990"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E23A75" w:rsidRPr="00E23A75" w:rsidRDefault="00E23A75" w:rsidP="00E23A75">
            <w:pPr>
              <w:autoSpaceDE w:val="0"/>
              <w:autoSpaceDN w:val="0"/>
              <w:adjustRightInd w:val="0"/>
              <w:spacing w:after="0" w:line="320" w:lineRule="atLeast"/>
              <w:jc w:val="right"/>
              <w:rPr>
                <w:rFonts w:ascii="Arial" w:eastAsiaTheme="minorHAnsi" w:hAnsi="Arial" w:cs="Arial"/>
                <w:color w:val="000000"/>
                <w:sz w:val="18"/>
                <w:szCs w:val="18"/>
              </w:rPr>
            </w:pPr>
            <w:r w:rsidRPr="00E23A75">
              <w:rPr>
                <w:rFonts w:ascii="Arial" w:eastAsiaTheme="minorHAnsi" w:hAnsi="Arial" w:cs="Arial"/>
                <w:color w:val="000000"/>
                <w:sz w:val="18"/>
                <w:szCs w:val="18"/>
              </w:rPr>
              <w:t>190</w:t>
            </w:r>
          </w:p>
        </w:tc>
        <w:tc>
          <w:tcPr>
            <w:tcW w:w="990" w:type="dxa"/>
            <w:tcBorders>
              <w:top w:val="nil"/>
              <w:left w:val="nil"/>
              <w:bottom w:val="single" w:sz="18" w:space="0" w:color="000000"/>
              <w:right w:val="nil"/>
            </w:tcBorders>
            <w:shd w:val="clear" w:color="auto" w:fill="FFFFFF"/>
            <w:tcMar>
              <w:top w:w="30" w:type="dxa"/>
              <w:left w:w="30" w:type="dxa"/>
              <w:bottom w:w="30" w:type="dxa"/>
              <w:right w:w="30" w:type="dxa"/>
            </w:tcMar>
          </w:tcPr>
          <w:p w:rsidR="00E23A75" w:rsidRPr="00E23A75" w:rsidRDefault="00E23A75" w:rsidP="00E23A75">
            <w:pPr>
              <w:autoSpaceDE w:val="0"/>
              <w:autoSpaceDN w:val="0"/>
              <w:adjustRightInd w:val="0"/>
              <w:spacing w:after="0" w:line="240" w:lineRule="auto"/>
              <w:rPr>
                <w:rFonts w:ascii="Times New Roman" w:eastAsiaTheme="minorHAnsi" w:hAnsi="Times New Roman"/>
                <w:sz w:val="24"/>
                <w:szCs w:val="24"/>
              </w:rPr>
            </w:pPr>
          </w:p>
        </w:tc>
        <w:tc>
          <w:tcPr>
            <w:tcW w:w="907" w:type="dxa"/>
            <w:tcBorders>
              <w:top w:val="nil"/>
              <w:left w:val="nil"/>
              <w:bottom w:val="single" w:sz="18" w:space="0" w:color="000000"/>
              <w:right w:val="nil"/>
            </w:tcBorders>
            <w:shd w:val="clear" w:color="auto" w:fill="FFFFFF"/>
            <w:tcMar>
              <w:top w:w="30" w:type="dxa"/>
              <w:left w:w="30" w:type="dxa"/>
              <w:bottom w:w="30" w:type="dxa"/>
              <w:right w:w="30" w:type="dxa"/>
            </w:tcMar>
          </w:tcPr>
          <w:p w:rsidR="00E23A75" w:rsidRPr="00E23A75" w:rsidRDefault="00E23A75" w:rsidP="00E23A75">
            <w:pPr>
              <w:autoSpaceDE w:val="0"/>
              <w:autoSpaceDN w:val="0"/>
              <w:adjustRightInd w:val="0"/>
              <w:spacing w:after="0" w:line="240" w:lineRule="auto"/>
              <w:rPr>
                <w:rFonts w:ascii="Times New Roman" w:eastAsiaTheme="minorHAnsi" w:hAnsi="Times New Roman"/>
                <w:sz w:val="24"/>
                <w:szCs w:val="24"/>
              </w:rPr>
            </w:pPr>
          </w:p>
        </w:tc>
        <w:tc>
          <w:tcPr>
            <w:tcW w:w="907" w:type="dxa"/>
            <w:tcBorders>
              <w:top w:val="nil"/>
              <w:left w:val="nil"/>
              <w:bottom w:val="single" w:sz="18" w:space="0" w:color="000000"/>
              <w:right w:val="nil"/>
            </w:tcBorders>
            <w:shd w:val="clear" w:color="auto" w:fill="FFFFFF"/>
            <w:tcMar>
              <w:top w:w="30" w:type="dxa"/>
              <w:left w:w="30" w:type="dxa"/>
              <w:bottom w:w="30" w:type="dxa"/>
              <w:right w:w="30" w:type="dxa"/>
            </w:tcMar>
          </w:tcPr>
          <w:p w:rsidR="00E23A75" w:rsidRPr="00E23A75" w:rsidRDefault="00E23A75" w:rsidP="00E23A75">
            <w:pPr>
              <w:autoSpaceDE w:val="0"/>
              <w:autoSpaceDN w:val="0"/>
              <w:adjustRightInd w:val="0"/>
              <w:spacing w:after="0" w:line="240" w:lineRule="auto"/>
              <w:rPr>
                <w:rFonts w:ascii="Times New Roman" w:eastAsiaTheme="minorHAnsi" w:hAnsi="Times New Roman"/>
                <w:sz w:val="24"/>
                <w:szCs w:val="24"/>
              </w:rPr>
            </w:pPr>
          </w:p>
        </w:tc>
      </w:tr>
    </w:tbl>
    <w:p w:rsidR="00E23A75" w:rsidRDefault="00E23A75" w:rsidP="00363304">
      <w:pPr>
        <w:autoSpaceDE w:val="0"/>
        <w:autoSpaceDN w:val="0"/>
        <w:adjustRightInd w:val="0"/>
        <w:spacing w:after="0" w:line="240" w:lineRule="auto"/>
        <w:jc w:val="center"/>
        <w:rPr>
          <w:rFonts w:ascii="Times New Roman" w:eastAsiaTheme="minorHAnsi" w:hAnsi="Times New Roman"/>
          <w:b/>
          <w:sz w:val="24"/>
          <w:szCs w:val="24"/>
        </w:rPr>
      </w:pPr>
    </w:p>
    <w:p w:rsidR="00E23A75" w:rsidRDefault="00E23A75" w:rsidP="00363304">
      <w:pPr>
        <w:autoSpaceDE w:val="0"/>
        <w:autoSpaceDN w:val="0"/>
        <w:adjustRightInd w:val="0"/>
        <w:spacing w:after="0" w:line="240" w:lineRule="auto"/>
        <w:jc w:val="center"/>
        <w:rPr>
          <w:rFonts w:ascii="Times New Roman" w:eastAsiaTheme="minorHAnsi" w:hAnsi="Times New Roman"/>
          <w:b/>
          <w:sz w:val="24"/>
          <w:szCs w:val="24"/>
        </w:rPr>
      </w:pPr>
    </w:p>
    <w:p w:rsidR="00E23A75" w:rsidRDefault="00E23A75" w:rsidP="00363304">
      <w:pPr>
        <w:autoSpaceDE w:val="0"/>
        <w:autoSpaceDN w:val="0"/>
        <w:adjustRightInd w:val="0"/>
        <w:spacing w:after="0" w:line="240" w:lineRule="auto"/>
        <w:jc w:val="center"/>
        <w:rPr>
          <w:rFonts w:ascii="Times New Roman" w:eastAsiaTheme="minorHAnsi" w:hAnsi="Times New Roman"/>
          <w:b/>
          <w:sz w:val="24"/>
          <w:szCs w:val="24"/>
        </w:rPr>
      </w:pPr>
    </w:p>
    <w:p w:rsidR="00E117EB" w:rsidRDefault="00E23A75" w:rsidP="00363304">
      <w:pPr>
        <w:autoSpaceDE w:val="0"/>
        <w:autoSpaceDN w:val="0"/>
        <w:adjustRightInd w:val="0"/>
        <w:spacing w:after="0" w:line="240" w:lineRule="auto"/>
        <w:jc w:val="center"/>
        <w:rPr>
          <w:rFonts w:ascii="Times New Roman" w:hAnsi="Times New Roman"/>
          <w:sz w:val="24"/>
          <w:szCs w:val="24"/>
        </w:rPr>
      </w:pPr>
      <w:r>
        <w:rPr>
          <w:rFonts w:ascii="Times New Roman" w:eastAsiaTheme="minorHAnsi" w:hAnsi="Times New Roman"/>
          <w:b/>
          <w:sz w:val="24"/>
          <w:szCs w:val="24"/>
        </w:rPr>
        <w:t>Gambar 4</w:t>
      </w:r>
      <w:r w:rsidR="00363304">
        <w:rPr>
          <w:rFonts w:ascii="Times New Roman" w:eastAsiaTheme="minorHAnsi" w:hAnsi="Times New Roman"/>
          <w:b/>
          <w:sz w:val="24"/>
          <w:szCs w:val="24"/>
        </w:rPr>
        <w:t>. Hasil Uji Normalitas Dengan Histogram</w:t>
      </w:r>
    </w:p>
    <w:p w:rsidR="00E23A75" w:rsidRDefault="00E23A75" w:rsidP="00E23A75">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noProof/>
          <w:sz w:val="24"/>
          <w:szCs w:val="24"/>
        </w:rPr>
        <w:drawing>
          <wp:inline distT="0" distB="0" distL="0" distR="0">
            <wp:extent cx="5080768" cy="3965944"/>
            <wp:effectExtent l="19050" t="0" r="5582"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5087973" cy="3971568"/>
                    </a:xfrm>
                    <a:prstGeom prst="rect">
                      <a:avLst/>
                    </a:prstGeom>
                    <a:noFill/>
                    <a:ln w="9525">
                      <a:noFill/>
                      <a:miter lim="800000"/>
                      <a:headEnd/>
                      <a:tailEnd/>
                    </a:ln>
                  </pic:spPr>
                </pic:pic>
              </a:graphicData>
            </a:graphic>
          </wp:inline>
        </w:drawing>
      </w:r>
    </w:p>
    <w:p w:rsidR="00E23A75" w:rsidRDefault="00E23A75" w:rsidP="00E23A75">
      <w:pPr>
        <w:autoSpaceDE w:val="0"/>
        <w:autoSpaceDN w:val="0"/>
        <w:adjustRightInd w:val="0"/>
        <w:spacing w:after="0" w:line="240" w:lineRule="auto"/>
        <w:rPr>
          <w:rFonts w:ascii="Times New Roman" w:eastAsiaTheme="minorHAnsi" w:hAnsi="Times New Roman"/>
          <w:sz w:val="24"/>
          <w:szCs w:val="24"/>
        </w:rPr>
      </w:pPr>
    </w:p>
    <w:p w:rsidR="00E23A75" w:rsidRDefault="00E23A75" w:rsidP="00E23A75">
      <w:pPr>
        <w:autoSpaceDE w:val="0"/>
        <w:autoSpaceDN w:val="0"/>
        <w:adjustRightInd w:val="0"/>
        <w:spacing w:after="0" w:line="400" w:lineRule="atLeast"/>
        <w:rPr>
          <w:rFonts w:ascii="Times New Roman" w:eastAsiaTheme="minorHAnsi" w:hAnsi="Times New Roman"/>
          <w:sz w:val="24"/>
          <w:szCs w:val="24"/>
        </w:rPr>
      </w:pPr>
    </w:p>
    <w:p w:rsidR="003E1B0D" w:rsidRDefault="003E1B0D" w:rsidP="00363304">
      <w:pPr>
        <w:tabs>
          <w:tab w:val="left" w:pos="1206"/>
        </w:tabs>
        <w:jc w:val="both"/>
        <w:rPr>
          <w:rFonts w:ascii="Times New Roman" w:eastAsiaTheme="minorHAnsi" w:hAnsi="Times New Roman"/>
          <w:b/>
          <w:sz w:val="24"/>
          <w:szCs w:val="24"/>
        </w:rPr>
      </w:pPr>
    </w:p>
    <w:p w:rsidR="00363304" w:rsidRDefault="00363304" w:rsidP="00363304">
      <w:pPr>
        <w:tabs>
          <w:tab w:val="left" w:pos="1206"/>
        </w:tabs>
        <w:jc w:val="both"/>
        <w:rPr>
          <w:rFonts w:ascii="Times New Roman" w:hAnsi="Times New Roman"/>
          <w:b/>
          <w:sz w:val="24"/>
          <w:szCs w:val="24"/>
        </w:rPr>
      </w:pPr>
      <w:r>
        <w:rPr>
          <w:rFonts w:ascii="Times New Roman" w:eastAsiaTheme="minorHAnsi" w:hAnsi="Times New Roman"/>
          <w:b/>
          <w:sz w:val="24"/>
          <w:szCs w:val="24"/>
        </w:rPr>
        <w:lastRenderedPageBreak/>
        <w:t xml:space="preserve">Lampiran: </w:t>
      </w:r>
      <w:r w:rsidR="00E23A75">
        <w:rPr>
          <w:rFonts w:ascii="Times New Roman" w:hAnsi="Times New Roman"/>
          <w:b/>
          <w:sz w:val="24"/>
          <w:szCs w:val="24"/>
        </w:rPr>
        <w:t>Persamaan Regresi 2</w:t>
      </w:r>
      <w:r>
        <w:rPr>
          <w:rFonts w:ascii="Times New Roman" w:hAnsi="Times New Roman"/>
          <w:b/>
          <w:sz w:val="24"/>
          <w:szCs w:val="24"/>
        </w:rPr>
        <w:t xml:space="preserve"> – Uji Residual</w:t>
      </w:r>
    </w:p>
    <w:p w:rsidR="001F2207" w:rsidRDefault="001F2207" w:rsidP="00450D9F">
      <w:pPr>
        <w:tabs>
          <w:tab w:val="left" w:pos="1206"/>
        </w:tabs>
        <w:jc w:val="center"/>
        <w:rPr>
          <w:rFonts w:ascii="Times New Roman" w:hAnsi="Times New Roman"/>
          <w:b/>
          <w:sz w:val="24"/>
          <w:szCs w:val="24"/>
        </w:rPr>
      </w:pPr>
    </w:p>
    <w:p w:rsidR="00363304" w:rsidRPr="00450D9F" w:rsidRDefault="00E23A75" w:rsidP="00363304">
      <w:pPr>
        <w:tabs>
          <w:tab w:val="left" w:pos="1206"/>
        </w:tabs>
        <w:spacing w:line="240" w:lineRule="auto"/>
        <w:jc w:val="center"/>
        <w:rPr>
          <w:rFonts w:ascii="Times New Roman" w:hAnsi="Times New Roman"/>
          <w:b/>
          <w:sz w:val="24"/>
          <w:szCs w:val="24"/>
        </w:rPr>
      </w:pPr>
      <w:r>
        <w:rPr>
          <w:rFonts w:ascii="Times New Roman" w:eastAsiaTheme="minorHAnsi" w:hAnsi="Times New Roman"/>
          <w:b/>
          <w:sz w:val="24"/>
          <w:szCs w:val="24"/>
        </w:rPr>
        <w:t>Gambar 5</w:t>
      </w:r>
      <w:r w:rsidR="00363304" w:rsidRPr="00450D9F">
        <w:rPr>
          <w:rFonts w:ascii="Times New Roman" w:eastAsiaTheme="minorHAnsi" w:hAnsi="Times New Roman"/>
          <w:b/>
          <w:sz w:val="24"/>
          <w:szCs w:val="24"/>
        </w:rPr>
        <w:t xml:space="preserve">. Hasil Uji Normalitas Dengan Grafik </w:t>
      </w:r>
      <w:r w:rsidR="00363304" w:rsidRPr="00450D9F">
        <w:rPr>
          <w:rFonts w:ascii="Times New Roman" w:eastAsiaTheme="minorHAnsi" w:hAnsi="Times New Roman"/>
          <w:b/>
          <w:i/>
          <w:sz w:val="24"/>
          <w:szCs w:val="24"/>
        </w:rPr>
        <w:t>Normal Probability Plot</w:t>
      </w:r>
    </w:p>
    <w:p w:rsidR="00E23A75" w:rsidRDefault="00E23A75" w:rsidP="00E23A75">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noProof/>
          <w:sz w:val="24"/>
          <w:szCs w:val="24"/>
        </w:rPr>
        <w:drawing>
          <wp:inline distT="0" distB="0" distL="0" distR="0">
            <wp:extent cx="4999517" cy="2902689"/>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5002855" cy="2904627"/>
                    </a:xfrm>
                    <a:prstGeom prst="rect">
                      <a:avLst/>
                    </a:prstGeom>
                    <a:noFill/>
                    <a:ln w="9525">
                      <a:noFill/>
                      <a:miter lim="800000"/>
                      <a:headEnd/>
                      <a:tailEnd/>
                    </a:ln>
                  </pic:spPr>
                </pic:pic>
              </a:graphicData>
            </a:graphic>
          </wp:inline>
        </w:drawing>
      </w:r>
    </w:p>
    <w:p w:rsidR="00E23A75" w:rsidRDefault="00E23A75" w:rsidP="00E23A75">
      <w:pPr>
        <w:autoSpaceDE w:val="0"/>
        <w:autoSpaceDN w:val="0"/>
        <w:adjustRightInd w:val="0"/>
        <w:spacing w:after="0" w:line="240" w:lineRule="auto"/>
        <w:rPr>
          <w:rFonts w:ascii="Times New Roman" w:eastAsiaTheme="minorHAnsi" w:hAnsi="Times New Roman"/>
          <w:sz w:val="24"/>
          <w:szCs w:val="24"/>
        </w:rPr>
      </w:pPr>
    </w:p>
    <w:p w:rsidR="00E23A75" w:rsidRDefault="00E23A75" w:rsidP="00E23A75">
      <w:pPr>
        <w:autoSpaceDE w:val="0"/>
        <w:autoSpaceDN w:val="0"/>
        <w:adjustRightInd w:val="0"/>
        <w:spacing w:after="0" w:line="400" w:lineRule="atLeast"/>
        <w:rPr>
          <w:rFonts w:ascii="Times New Roman" w:eastAsiaTheme="minorHAnsi" w:hAnsi="Times New Roman"/>
          <w:sz w:val="24"/>
          <w:szCs w:val="24"/>
        </w:rPr>
      </w:pPr>
    </w:p>
    <w:p w:rsidR="00363304" w:rsidRDefault="00C34292" w:rsidP="00363304">
      <w:pPr>
        <w:spacing w:after="0" w:line="240" w:lineRule="auto"/>
        <w:jc w:val="center"/>
        <w:rPr>
          <w:rFonts w:ascii="Times New Roman" w:hAnsi="Times New Roman"/>
          <w:b/>
          <w:i/>
          <w:sz w:val="24"/>
          <w:szCs w:val="24"/>
        </w:rPr>
      </w:pPr>
      <w:r>
        <w:rPr>
          <w:rFonts w:ascii="Times New Roman" w:hAnsi="Times New Roman"/>
          <w:b/>
          <w:sz w:val="24"/>
          <w:szCs w:val="24"/>
        </w:rPr>
        <w:t>Tabel 17</w:t>
      </w:r>
      <w:r w:rsidR="00363304">
        <w:rPr>
          <w:rFonts w:ascii="Times New Roman" w:hAnsi="Times New Roman"/>
          <w:b/>
          <w:sz w:val="24"/>
          <w:szCs w:val="24"/>
        </w:rPr>
        <w:t xml:space="preserve">. Hasil Uji Normalitas Dengan Uji </w:t>
      </w:r>
      <w:r w:rsidR="00363304" w:rsidRPr="002A5524">
        <w:rPr>
          <w:rFonts w:ascii="Times New Roman" w:hAnsi="Times New Roman"/>
          <w:b/>
          <w:i/>
          <w:sz w:val="24"/>
          <w:szCs w:val="24"/>
        </w:rPr>
        <w:t>Kolmogorov Smirnov</w:t>
      </w:r>
    </w:p>
    <w:p w:rsidR="00C34292" w:rsidRPr="00C34292" w:rsidRDefault="00C34292" w:rsidP="00C34292">
      <w:pPr>
        <w:autoSpaceDE w:val="0"/>
        <w:autoSpaceDN w:val="0"/>
        <w:adjustRightInd w:val="0"/>
        <w:spacing w:after="0" w:line="240" w:lineRule="auto"/>
        <w:rPr>
          <w:rFonts w:ascii="Times New Roman" w:eastAsiaTheme="minorHAnsi" w:hAnsi="Times New Roman"/>
          <w:sz w:val="24"/>
          <w:szCs w:val="24"/>
        </w:rPr>
      </w:pPr>
    </w:p>
    <w:tbl>
      <w:tblPr>
        <w:tblW w:w="5983"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384"/>
        <w:gridCol w:w="2159"/>
        <w:gridCol w:w="1440"/>
      </w:tblGrid>
      <w:tr w:rsidR="00C34292" w:rsidRPr="00C34292" w:rsidTr="00E84EF6">
        <w:trPr>
          <w:cantSplit/>
          <w:tblHeader/>
          <w:jc w:val="center"/>
        </w:trPr>
        <w:tc>
          <w:tcPr>
            <w:tcW w:w="5983" w:type="dxa"/>
            <w:gridSpan w:val="3"/>
            <w:tcBorders>
              <w:top w:val="nil"/>
              <w:left w:val="nil"/>
              <w:bottom w:val="nil"/>
              <w:right w:val="nil"/>
            </w:tcBorders>
            <w:shd w:val="clear" w:color="auto" w:fill="FFFFFF"/>
            <w:tcMar>
              <w:top w:w="30" w:type="dxa"/>
              <w:left w:w="30" w:type="dxa"/>
              <w:bottom w:w="30" w:type="dxa"/>
              <w:right w:w="30" w:type="dxa"/>
            </w:tcMar>
            <w:vAlign w:val="center"/>
          </w:tcPr>
          <w:p w:rsidR="00C34292" w:rsidRPr="00C34292" w:rsidRDefault="00C34292" w:rsidP="00C34292">
            <w:pPr>
              <w:autoSpaceDE w:val="0"/>
              <w:autoSpaceDN w:val="0"/>
              <w:adjustRightInd w:val="0"/>
              <w:spacing w:after="0" w:line="320" w:lineRule="atLeast"/>
              <w:jc w:val="center"/>
              <w:rPr>
                <w:rFonts w:ascii="Arial" w:eastAsiaTheme="minorHAnsi" w:hAnsi="Arial" w:cs="Arial"/>
                <w:color w:val="000000"/>
                <w:sz w:val="18"/>
                <w:szCs w:val="18"/>
              </w:rPr>
            </w:pPr>
            <w:r w:rsidRPr="00C34292">
              <w:rPr>
                <w:rFonts w:ascii="Arial" w:eastAsiaTheme="minorHAnsi" w:hAnsi="Arial" w:cs="Arial"/>
                <w:b/>
                <w:bCs/>
                <w:color w:val="000000"/>
                <w:sz w:val="18"/>
                <w:szCs w:val="18"/>
              </w:rPr>
              <w:t>One-Sample Kolmogorov-Smirnov Test</w:t>
            </w:r>
          </w:p>
        </w:tc>
      </w:tr>
      <w:tr w:rsidR="00C34292" w:rsidRPr="00C34292" w:rsidTr="00E84EF6">
        <w:trPr>
          <w:cantSplit/>
          <w:tblHeader/>
          <w:jc w:val="center"/>
        </w:trPr>
        <w:tc>
          <w:tcPr>
            <w:tcW w:w="2384"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C34292" w:rsidRPr="00C34292" w:rsidRDefault="00C34292" w:rsidP="00C34292">
            <w:pPr>
              <w:autoSpaceDE w:val="0"/>
              <w:autoSpaceDN w:val="0"/>
              <w:adjustRightInd w:val="0"/>
              <w:spacing w:after="0" w:line="240" w:lineRule="auto"/>
              <w:rPr>
                <w:rFonts w:ascii="Times New Roman" w:eastAsiaTheme="minorHAnsi" w:hAnsi="Times New Roman"/>
                <w:sz w:val="24"/>
                <w:szCs w:val="24"/>
              </w:rPr>
            </w:pPr>
          </w:p>
        </w:tc>
        <w:tc>
          <w:tcPr>
            <w:tcW w:w="2159"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C34292" w:rsidRPr="00C34292" w:rsidRDefault="00C34292" w:rsidP="00C34292">
            <w:pPr>
              <w:autoSpaceDE w:val="0"/>
              <w:autoSpaceDN w:val="0"/>
              <w:adjustRightInd w:val="0"/>
              <w:spacing w:after="0" w:line="240" w:lineRule="auto"/>
              <w:rPr>
                <w:rFonts w:ascii="Times New Roman" w:eastAsiaTheme="minorHAnsi" w:hAnsi="Times New Roman"/>
                <w:sz w:val="24"/>
                <w:szCs w:val="24"/>
              </w:rPr>
            </w:pPr>
          </w:p>
        </w:tc>
        <w:tc>
          <w:tcPr>
            <w:tcW w:w="144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C34292" w:rsidRPr="00C34292" w:rsidRDefault="00C34292" w:rsidP="00C34292">
            <w:pPr>
              <w:autoSpaceDE w:val="0"/>
              <w:autoSpaceDN w:val="0"/>
              <w:adjustRightInd w:val="0"/>
              <w:spacing w:after="0" w:line="320" w:lineRule="atLeast"/>
              <w:jc w:val="center"/>
              <w:rPr>
                <w:rFonts w:ascii="Arial" w:eastAsiaTheme="minorHAnsi" w:hAnsi="Arial" w:cs="Arial"/>
                <w:color w:val="000000"/>
                <w:sz w:val="18"/>
                <w:szCs w:val="18"/>
              </w:rPr>
            </w:pPr>
            <w:r w:rsidRPr="00C34292">
              <w:rPr>
                <w:rFonts w:ascii="Arial" w:eastAsiaTheme="minorHAnsi" w:hAnsi="Arial" w:cs="Arial"/>
                <w:color w:val="000000"/>
                <w:sz w:val="18"/>
                <w:szCs w:val="18"/>
              </w:rPr>
              <w:t>Unstandardized Residual</w:t>
            </w:r>
          </w:p>
        </w:tc>
      </w:tr>
      <w:tr w:rsidR="00C34292" w:rsidRPr="00C34292" w:rsidTr="00E84EF6">
        <w:trPr>
          <w:cantSplit/>
          <w:tblHeader/>
          <w:jc w:val="center"/>
        </w:trPr>
        <w:tc>
          <w:tcPr>
            <w:tcW w:w="4543" w:type="dxa"/>
            <w:gridSpan w:val="2"/>
            <w:tcBorders>
              <w:top w:val="single" w:sz="16" w:space="0" w:color="000000"/>
              <w:left w:val="nil"/>
              <w:bottom w:val="nil"/>
              <w:right w:val="nil"/>
            </w:tcBorders>
            <w:shd w:val="clear" w:color="auto" w:fill="FFFFFF"/>
            <w:tcMar>
              <w:top w:w="30" w:type="dxa"/>
              <w:left w:w="30" w:type="dxa"/>
              <w:bottom w:w="30" w:type="dxa"/>
              <w:right w:w="30" w:type="dxa"/>
            </w:tcMar>
          </w:tcPr>
          <w:p w:rsidR="00C34292" w:rsidRPr="00C34292" w:rsidRDefault="00C34292" w:rsidP="00C34292">
            <w:pPr>
              <w:autoSpaceDE w:val="0"/>
              <w:autoSpaceDN w:val="0"/>
              <w:adjustRightInd w:val="0"/>
              <w:spacing w:after="0" w:line="320" w:lineRule="atLeast"/>
              <w:rPr>
                <w:rFonts w:ascii="Arial" w:eastAsiaTheme="minorHAnsi" w:hAnsi="Arial" w:cs="Arial"/>
                <w:color w:val="000000"/>
                <w:sz w:val="18"/>
                <w:szCs w:val="18"/>
              </w:rPr>
            </w:pPr>
            <w:r w:rsidRPr="00C34292">
              <w:rPr>
                <w:rFonts w:ascii="Arial" w:eastAsiaTheme="minorHAnsi" w:hAnsi="Arial" w:cs="Arial"/>
                <w:color w:val="000000"/>
                <w:sz w:val="18"/>
                <w:szCs w:val="18"/>
              </w:rPr>
              <w:t>N</w:t>
            </w:r>
          </w:p>
        </w:tc>
        <w:tc>
          <w:tcPr>
            <w:tcW w:w="144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C34292" w:rsidRPr="00C34292" w:rsidRDefault="00C34292" w:rsidP="00C34292">
            <w:pPr>
              <w:autoSpaceDE w:val="0"/>
              <w:autoSpaceDN w:val="0"/>
              <w:adjustRightInd w:val="0"/>
              <w:spacing w:after="0" w:line="320" w:lineRule="atLeast"/>
              <w:jc w:val="right"/>
              <w:rPr>
                <w:rFonts w:ascii="Arial" w:eastAsiaTheme="minorHAnsi" w:hAnsi="Arial" w:cs="Arial"/>
                <w:color w:val="000000"/>
                <w:sz w:val="18"/>
                <w:szCs w:val="18"/>
              </w:rPr>
            </w:pPr>
            <w:r w:rsidRPr="00C34292">
              <w:rPr>
                <w:rFonts w:ascii="Arial" w:eastAsiaTheme="minorHAnsi" w:hAnsi="Arial" w:cs="Arial"/>
                <w:color w:val="000000"/>
                <w:sz w:val="18"/>
                <w:szCs w:val="18"/>
              </w:rPr>
              <w:t>191</w:t>
            </w:r>
          </w:p>
        </w:tc>
      </w:tr>
      <w:tr w:rsidR="00C34292" w:rsidRPr="00C34292" w:rsidTr="00E84EF6">
        <w:trPr>
          <w:cantSplit/>
          <w:tblHeader/>
          <w:jc w:val="center"/>
        </w:trPr>
        <w:tc>
          <w:tcPr>
            <w:tcW w:w="2384" w:type="dxa"/>
            <w:vMerge w:val="restart"/>
            <w:tcBorders>
              <w:top w:val="nil"/>
              <w:left w:val="nil"/>
              <w:bottom w:val="nil"/>
              <w:right w:val="nil"/>
            </w:tcBorders>
            <w:shd w:val="clear" w:color="auto" w:fill="FFFFFF"/>
            <w:tcMar>
              <w:top w:w="30" w:type="dxa"/>
              <w:left w:w="30" w:type="dxa"/>
              <w:bottom w:w="30" w:type="dxa"/>
              <w:right w:w="30" w:type="dxa"/>
            </w:tcMar>
          </w:tcPr>
          <w:p w:rsidR="00C34292" w:rsidRPr="00C34292" w:rsidRDefault="00C34292" w:rsidP="00C34292">
            <w:pPr>
              <w:autoSpaceDE w:val="0"/>
              <w:autoSpaceDN w:val="0"/>
              <w:adjustRightInd w:val="0"/>
              <w:spacing w:after="0" w:line="320" w:lineRule="atLeast"/>
              <w:rPr>
                <w:rFonts w:ascii="Arial" w:eastAsiaTheme="minorHAnsi" w:hAnsi="Arial" w:cs="Arial"/>
                <w:color w:val="000000"/>
                <w:sz w:val="18"/>
                <w:szCs w:val="18"/>
              </w:rPr>
            </w:pPr>
            <w:r w:rsidRPr="00C34292">
              <w:rPr>
                <w:rFonts w:ascii="Arial" w:eastAsiaTheme="minorHAnsi" w:hAnsi="Arial" w:cs="Arial"/>
                <w:color w:val="000000"/>
                <w:sz w:val="18"/>
                <w:szCs w:val="18"/>
              </w:rPr>
              <w:t>Normal Parameters</w:t>
            </w:r>
            <w:r w:rsidRPr="00C34292">
              <w:rPr>
                <w:rFonts w:ascii="Arial" w:eastAsiaTheme="minorHAnsi" w:hAnsi="Arial" w:cs="Arial"/>
                <w:color w:val="000000"/>
                <w:sz w:val="18"/>
                <w:szCs w:val="18"/>
                <w:vertAlign w:val="superscript"/>
              </w:rPr>
              <w:t>a</w:t>
            </w:r>
          </w:p>
        </w:tc>
        <w:tc>
          <w:tcPr>
            <w:tcW w:w="2159" w:type="dxa"/>
            <w:tcBorders>
              <w:top w:val="nil"/>
              <w:left w:val="nil"/>
              <w:bottom w:val="nil"/>
              <w:right w:val="nil"/>
            </w:tcBorders>
            <w:shd w:val="clear" w:color="auto" w:fill="FFFFFF"/>
            <w:tcMar>
              <w:top w:w="30" w:type="dxa"/>
              <w:left w:w="30" w:type="dxa"/>
              <w:bottom w:w="30" w:type="dxa"/>
              <w:right w:w="30" w:type="dxa"/>
            </w:tcMar>
          </w:tcPr>
          <w:p w:rsidR="00C34292" w:rsidRPr="00C34292" w:rsidRDefault="00C34292" w:rsidP="00C34292">
            <w:pPr>
              <w:autoSpaceDE w:val="0"/>
              <w:autoSpaceDN w:val="0"/>
              <w:adjustRightInd w:val="0"/>
              <w:spacing w:after="0" w:line="320" w:lineRule="atLeast"/>
              <w:rPr>
                <w:rFonts w:ascii="Arial" w:eastAsiaTheme="minorHAnsi" w:hAnsi="Arial" w:cs="Arial"/>
                <w:color w:val="000000"/>
                <w:sz w:val="18"/>
                <w:szCs w:val="18"/>
              </w:rPr>
            </w:pPr>
            <w:r w:rsidRPr="00C34292">
              <w:rPr>
                <w:rFonts w:ascii="Arial" w:eastAsiaTheme="minorHAnsi" w:hAnsi="Arial" w:cs="Arial"/>
                <w:color w:val="000000"/>
                <w:sz w:val="18"/>
                <w:szCs w:val="18"/>
              </w:rPr>
              <w:t>Mean</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rsidR="00C34292" w:rsidRPr="00C34292" w:rsidRDefault="00C34292" w:rsidP="00C34292">
            <w:pPr>
              <w:autoSpaceDE w:val="0"/>
              <w:autoSpaceDN w:val="0"/>
              <w:adjustRightInd w:val="0"/>
              <w:spacing w:after="0" w:line="320" w:lineRule="atLeast"/>
              <w:jc w:val="right"/>
              <w:rPr>
                <w:rFonts w:ascii="Arial" w:eastAsiaTheme="minorHAnsi" w:hAnsi="Arial" w:cs="Arial"/>
                <w:color w:val="000000"/>
                <w:sz w:val="18"/>
                <w:szCs w:val="18"/>
              </w:rPr>
            </w:pPr>
            <w:r w:rsidRPr="00C34292">
              <w:rPr>
                <w:rFonts w:ascii="Arial" w:eastAsiaTheme="minorHAnsi" w:hAnsi="Arial" w:cs="Arial"/>
                <w:color w:val="000000"/>
                <w:sz w:val="18"/>
                <w:szCs w:val="18"/>
              </w:rPr>
              <w:t>.0000000</w:t>
            </w:r>
          </w:p>
        </w:tc>
      </w:tr>
      <w:tr w:rsidR="00C34292" w:rsidRPr="00C34292" w:rsidTr="00E84EF6">
        <w:trPr>
          <w:cantSplit/>
          <w:tblHeader/>
          <w:jc w:val="center"/>
        </w:trPr>
        <w:tc>
          <w:tcPr>
            <w:tcW w:w="2384" w:type="dxa"/>
            <w:vMerge/>
            <w:tcBorders>
              <w:top w:val="nil"/>
              <w:left w:val="nil"/>
              <w:bottom w:val="nil"/>
              <w:right w:val="nil"/>
            </w:tcBorders>
            <w:shd w:val="clear" w:color="auto" w:fill="FFFFFF"/>
            <w:tcMar>
              <w:top w:w="30" w:type="dxa"/>
              <w:left w:w="30" w:type="dxa"/>
              <w:bottom w:w="30" w:type="dxa"/>
              <w:right w:w="30" w:type="dxa"/>
            </w:tcMar>
          </w:tcPr>
          <w:p w:rsidR="00C34292" w:rsidRPr="00C34292" w:rsidRDefault="00C34292" w:rsidP="00C34292">
            <w:pPr>
              <w:autoSpaceDE w:val="0"/>
              <w:autoSpaceDN w:val="0"/>
              <w:adjustRightInd w:val="0"/>
              <w:spacing w:after="0" w:line="240" w:lineRule="auto"/>
              <w:rPr>
                <w:rFonts w:ascii="Arial" w:eastAsiaTheme="minorHAnsi" w:hAnsi="Arial" w:cs="Arial"/>
                <w:color w:val="000000"/>
                <w:sz w:val="18"/>
                <w:szCs w:val="18"/>
              </w:rPr>
            </w:pPr>
          </w:p>
        </w:tc>
        <w:tc>
          <w:tcPr>
            <w:tcW w:w="2159" w:type="dxa"/>
            <w:tcBorders>
              <w:top w:val="nil"/>
              <w:left w:val="nil"/>
              <w:bottom w:val="nil"/>
              <w:right w:val="nil"/>
            </w:tcBorders>
            <w:shd w:val="clear" w:color="auto" w:fill="FFFFFF"/>
            <w:tcMar>
              <w:top w:w="30" w:type="dxa"/>
              <w:left w:w="30" w:type="dxa"/>
              <w:bottom w:w="30" w:type="dxa"/>
              <w:right w:w="30" w:type="dxa"/>
            </w:tcMar>
          </w:tcPr>
          <w:p w:rsidR="00C34292" w:rsidRPr="00C34292" w:rsidRDefault="00C34292" w:rsidP="00C34292">
            <w:pPr>
              <w:autoSpaceDE w:val="0"/>
              <w:autoSpaceDN w:val="0"/>
              <w:adjustRightInd w:val="0"/>
              <w:spacing w:after="0" w:line="320" w:lineRule="atLeast"/>
              <w:rPr>
                <w:rFonts w:ascii="Arial" w:eastAsiaTheme="minorHAnsi" w:hAnsi="Arial" w:cs="Arial"/>
                <w:color w:val="000000"/>
                <w:sz w:val="18"/>
                <w:szCs w:val="18"/>
              </w:rPr>
            </w:pPr>
            <w:r w:rsidRPr="00C34292">
              <w:rPr>
                <w:rFonts w:ascii="Arial" w:eastAsiaTheme="minorHAnsi" w:hAnsi="Arial" w:cs="Arial"/>
                <w:color w:val="000000"/>
                <w:sz w:val="18"/>
                <w:szCs w:val="18"/>
              </w:rPr>
              <w:t>Std. Deviation</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rsidR="00C34292" w:rsidRPr="00C34292" w:rsidRDefault="00C34292" w:rsidP="00C34292">
            <w:pPr>
              <w:autoSpaceDE w:val="0"/>
              <w:autoSpaceDN w:val="0"/>
              <w:adjustRightInd w:val="0"/>
              <w:spacing w:after="0" w:line="320" w:lineRule="atLeast"/>
              <w:jc w:val="right"/>
              <w:rPr>
                <w:rFonts w:ascii="Arial" w:eastAsiaTheme="minorHAnsi" w:hAnsi="Arial" w:cs="Arial"/>
                <w:color w:val="000000"/>
                <w:sz w:val="18"/>
                <w:szCs w:val="18"/>
              </w:rPr>
            </w:pPr>
            <w:r w:rsidRPr="00C34292">
              <w:rPr>
                <w:rFonts w:ascii="Arial" w:eastAsiaTheme="minorHAnsi" w:hAnsi="Arial" w:cs="Arial"/>
                <w:color w:val="000000"/>
                <w:sz w:val="18"/>
                <w:szCs w:val="18"/>
              </w:rPr>
              <w:t>.44018472</w:t>
            </w:r>
          </w:p>
        </w:tc>
      </w:tr>
      <w:tr w:rsidR="00C34292" w:rsidRPr="00C34292" w:rsidTr="00E84EF6">
        <w:trPr>
          <w:cantSplit/>
          <w:tblHeader/>
          <w:jc w:val="center"/>
        </w:trPr>
        <w:tc>
          <w:tcPr>
            <w:tcW w:w="2384" w:type="dxa"/>
            <w:vMerge w:val="restart"/>
            <w:tcBorders>
              <w:top w:val="nil"/>
              <w:left w:val="nil"/>
              <w:bottom w:val="nil"/>
              <w:right w:val="nil"/>
            </w:tcBorders>
            <w:shd w:val="clear" w:color="auto" w:fill="FFFFFF"/>
            <w:tcMar>
              <w:top w:w="30" w:type="dxa"/>
              <w:left w:w="30" w:type="dxa"/>
              <w:bottom w:w="30" w:type="dxa"/>
              <w:right w:w="30" w:type="dxa"/>
            </w:tcMar>
          </w:tcPr>
          <w:p w:rsidR="00C34292" w:rsidRPr="00C34292" w:rsidRDefault="00C34292" w:rsidP="00C34292">
            <w:pPr>
              <w:autoSpaceDE w:val="0"/>
              <w:autoSpaceDN w:val="0"/>
              <w:adjustRightInd w:val="0"/>
              <w:spacing w:after="0" w:line="320" w:lineRule="atLeast"/>
              <w:rPr>
                <w:rFonts w:ascii="Arial" w:eastAsiaTheme="minorHAnsi" w:hAnsi="Arial" w:cs="Arial"/>
                <w:color w:val="000000"/>
                <w:sz w:val="18"/>
                <w:szCs w:val="18"/>
              </w:rPr>
            </w:pPr>
            <w:r w:rsidRPr="00C34292">
              <w:rPr>
                <w:rFonts w:ascii="Arial" w:eastAsiaTheme="minorHAnsi" w:hAnsi="Arial" w:cs="Arial"/>
                <w:color w:val="000000"/>
                <w:sz w:val="18"/>
                <w:szCs w:val="18"/>
              </w:rPr>
              <w:t>Most Extreme Differences</w:t>
            </w:r>
          </w:p>
        </w:tc>
        <w:tc>
          <w:tcPr>
            <w:tcW w:w="2159" w:type="dxa"/>
            <w:tcBorders>
              <w:top w:val="nil"/>
              <w:left w:val="nil"/>
              <w:bottom w:val="nil"/>
              <w:right w:val="nil"/>
            </w:tcBorders>
            <w:shd w:val="clear" w:color="auto" w:fill="FFFFFF"/>
            <w:tcMar>
              <w:top w:w="30" w:type="dxa"/>
              <w:left w:w="30" w:type="dxa"/>
              <w:bottom w:w="30" w:type="dxa"/>
              <w:right w:w="30" w:type="dxa"/>
            </w:tcMar>
          </w:tcPr>
          <w:p w:rsidR="00C34292" w:rsidRPr="00C34292" w:rsidRDefault="00C34292" w:rsidP="00C34292">
            <w:pPr>
              <w:autoSpaceDE w:val="0"/>
              <w:autoSpaceDN w:val="0"/>
              <w:adjustRightInd w:val="0"/>
              <w:spacing w:after="0" w:line="320" w:lineRule="atLeast"/>
              <w:rPr>
                <w:rFonts w:ascii="Arial" w:eastAsiaTheme="minorHAnsi" w:hAnsi="Arial" w:cs="Arial"/>
                <w:color w:val="000000"/>
                <w:sz w:val="18"/>
                <w:szCs w:val="18"/>
              </w:rPr>
            </w:pPr>
            <w:r w:rsidRPr="00C34292">
              <w:rPr>
                <w:rFonts w:ascii="Arial" w:eastAsiaTheme="minorHAnsi" w:hAnsi="Arial" w:cs="Arial"/>
                <w:color w:val="000000"/>
                <w:sz w:val="18"/>
                <w:szCs w:val="18"/>
              </w:rPr>
              <w:t>Absolute</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rsidR="00C34292" w:rsidRPr="00C34292" w:rsidRDefault="00C34292" w:rsidP="00C34292">
            <w:pPr>
              <w:autoSpaceDE w:val="0"/>
              <w:autoSpaceDN w:val="0"/>
              <w:adjustRightInd w:val="0"/>
              <w:spacing w:after="0" w:line="320" w:lineRule="atLeast"/>
              <w:jc w:val="right"/>
              <w:rPr>
                <w:rFonts w:ascii="Arial" w:eastAsiaTheme="minorHAnsi" w:hAnsi="Arial" w:cs="Arial"/>
                <w:color w:val="000000"/>
                <w:sz w:val="18"/>
                <w:szCs w:val="18"/>
              </w:rPr>
            </w:pPr>
            <w:r w:rsidRPr="00C34292">
              <w:rPr>
                <w:rFonts w:ascii="Arial" w:eastAsiaTheme="minorHAnsi" w:hAnsi="Arial" w:cs="Arial"/>
                <w:color w:val="000000"/>
                <w:sz w:val="18"/>
                <w:szCs w:val="18"/>
              </w:rPr>
              <w:t>.104</w:t>
            </w:r>
          </w:p>
        </w:tc>
      </w:tr>
      <w:tr w:rsidR="00C34292" w:rsidRPr="00C34292" w:rsidTr="00E84EF6">
        <w:trPr>
          <w:cantSplit/>
          <w:tblHeader/>
          <w:jc w:val="center"/>
        </w:trPr>
        <w:tc>
          <w:tcPr>
            <w:tcW w:w="2384" w:type="dxa"/>
            <w:vMerge/>
            <w:tcBorders>
              <w:top w:val="nil"/>
              <w:left w:val="nil"/>
              <w:bottom w:val="nil"/>
              <w:right w:val="nil"/>
            </w:tcBorders>
            <w:shd w:val="clear" w:color="auto" w:fill="FFFFFF"/>
            <w:tcMar>
              <w:top w:w="30" w:type="dxa"/>
              <w:left w:w="30" w:type="dxa"/>
              <w:bottom w:w="30" w:type="dxa"/>
              <w:right w:w="30" w:type="dxa"/>
            </w:tcMar>
          </w:tcPr>
          <w:p w:rsidR="00C34292" w:rsidRPr="00C34292" w:rsidRDefault="00C34292" w:rsidP="00C34292">
            <w:pPr>
              <w:autoSpaceDE w:val="0"/>
              <w:autoSpaceDN w:val="0"/>
              <w:adjustRightInd w:val="0"/>
              <w:spacing w:after="0" w:line="240" w:lineRule="auto"/>
              <w:rPr>
                <w:rFonts w:ascii="Arial" w:eastAsiaTheme="minorHAnsi" w:hAnsi="Arial" w:cs="Arial"/>
                <w:color w:val="000000"/>
                <w:sz w:val="18"/>
                <w:szCs w:val="18"/>
              </w:rPr>
            </w:pPr>
          </w:p>
        </w:tc>
        <w:tc>
          <w:tcPr>
            <w:tcW w:w="2159" w:type="dxa"/>
            <w:tcBorders>
              <w:top w:val="nil"/>
              <w:left w:val="nil"/>
              <w:bottom w:val="nil"/>
              <w:right w:val="nil"/>
            </w:tcBorders>
            <w:shd w:val="clear" w:color="auto" w:fill="FFFFFF"/>
            <w:tcMar>
              <w:top w:w="30" w:type="dxa"/>
              <w:left w:w="30" w:type="dxa"/>
              <w:bottom w:w="30" w:type="dxa"/>
              <w:right w:w="30" w:type="dxa"/>
            </w:tcMar>
          </w:tcPr>
          <w:p w:rsidR="00C34292" w:rsidRPr="00C34292" w:rsidRDefault="00C34292" w:rsidP="00C34292">
            <w:pPr>
              <w:autoSpaceDE w:val="0"/>
              <w:autoSpaceDN w:val="0"/>
              <w:adjustRightInd w:val="0"/>
              <w:spacing w:after="0" w:line="320" w:lineRule="atLeast"/>
              <w:rPr>
                <w:rFonts w:ascii="Arial" w:eastAsiaTheme="minorHAnsi" w:hAnsi="Arial" w:cs="Arial"/>
                <w:color w:val="000000"/>
                <w:sz w:val="18"/>
                <w:szCs w:val="18"/>
              </w:rPr>
            </w:pPr>
            <w:r w:rsidRPr="00C34292">
              <w:rPr>
                <w:rFonts w:ascii="Arial" w:eastAsiaTheme="minorHAnsi" w:hAnsi="Arial" w:cs="Arial"/>
                <w:color w:val="000000"/>
                <w:sz w:val="18"/>
                <w:szCs w:val="18"/>
              </w:rPr>
              <w:t>Positive</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rsidR="00C34292" w:rsidRPr="00C34292" w:rsidRDefault="00C34292" w:rsidP="00C34292">
            <w:pPr>
              <w:autoSpaceDE w:val="0"/>
              <w:autoSpaceDN w:val="0"/>
              <w:adjustRightInd w:val="0"/>
              <w:spacing w:after="0" w:line="320" w:lineRule="atLeast"/>
              <w:jc w:val="right"/>
              <w:rPr>
                <w:rFonts w:ascii="Arial" w:eastAsiaTheme="minorHAnsi" w:hAnsi="Arial" w:cs="Arial"/>
                <w:color w:val="000000"/>
                <w:sz w:val="18"/>
                <w:szCs w:val="18"/>
              </w:rPr>
            </w:pPr>
            <w:r w:rsidRPr="00C34292">
              <w:rPr>
                <w:rFonts w:ascii="Arial" w:eastAsiaTheme="minorHAnsi" w:hAnsi="Arial" w:cs="Arial"/>
                <w:color w:val="000000"/>
                <w:sz w:val="18"/>
                <w:szCs w:val="18"/>
              </w:rPr>
              <w:t>.104</w:t>
            </w:r>
          </w:p>
        </w:tc>
      </w:tr>
      <w:tr w:rsidR="00C34292" w:rsidRPr="00C34292" w:rsidTr="00E84EF6">
        <w:trPr>
          <w:cantSplit/>
          <w:tblHeader/>
          <w:jc w:val="center"/>
        </w:trPr>
        <w:tc>
          <w:tcPr>
            <w:tcW w:w="2384" w:type="dxa"/>
            <w:vMerge/>
            <w:tcBorders>
              <w:top w:val="nil"/>
              <w:left w:val="nil"/>
              <w:bottom w:val="nil"/>
              <w:right w:val="nil"/>
            </w:tcBorders>
            <w:shd w:val="clear" w:color="auto" w:fill="FFFFFF"/>
            <w:tcMar>
              <w:top w:w="30" w:type="dxa"/>
              <w:left w:w="30" w:type="dxa"/>
              <w:bottom w:w="30" w:type="dxa"/>
              <w:right w:w="30" w:type="dxa"/>
            </w:tcMar>
          </w:tcPr>
          <w:p w:rsidR="00C34292" w:rsidRPr="00C34292" w:rsidRDefault="00C34292" w:rsidP="00C34292">
            <w:pPr>
              <w:autoSpaceDE w:val="0"/>
              <w:autoSpaceDN w:val="0"/>
              <w:adjustRightInd w:val="0"/>
              <w:spacing w:after="0" w:line="240" w:lineRule="auto"/>
              <w:rPr>
                <w:rFonts w:ascii="Arial" w:eastAsiaTheme="minorHAnsi" w:hAnsi="Arial" w:cs="Arial"/>
                <w:color w:val="000000"/>
                <w:sz w:val="18"/>
                <w:szCs w:val="18"/>
              </w:rPr>
            </w:pPr>
          </w:p>
        </w:tc>
        <w:tc>
          <w:tcPr>
            <w:tcW w:w="2159" w:type="dxa"/>
            <w:tcBorders>
              <w:top w:val="nil"/>
              <w:left w:val="nil"/>
              <w:bottom w:val="nil"/>
              <w:right w:val="nil"/>
            </w:tcBorders>
            <w:shd w:val="clear" w:color="auto" w:fill="FFFFFF"/>
            <w:tcMar>
              <w:top w:w="30" w:type="dxa"/>
              <w:left w:w="30" w:type="dxa"/>
              <w:bottom w:w="30" w:type="dxa"/>
              <w:right w:w="30" w:type="dxa"/>
            </w:tcMar>
          </w:tcPr>
          <w:p w:rsidR="00C34292" w:rsidRPr="00C34292" w:rsidRDefault="00C34292" w:rsidP="00C34292">
            <w:pPr>
              <w:autoSpaceDE w:val="0"/>
              <w:autoSpaceDN w:val="0"/>
              <w:adjustRightInd w:val="0"/>
              <w:spacing w:after="0" w:line="320" w:lineRule="atLeast"/>
              <w:rPr>
                <w:rFonts w:ascii="Arial" w:eastAsiaTheme="minorHAnsi" w:hAnsi="Arial" w:cs="Arial"/>
                <w:color w:val="000000"/>
                <w:sz w:val="18"/>
                <w:szCs w:val="18"/>
              </w:rPr>
            </w:pPr>
            <w:r w:rsidRPr="00C34292">
              <w:rPr>
                <w:rFonts w:ascii="Arial" w:eastAsiaTheme="minorHAnsi" w:hAnsi="Arial" w:cs="Arial"/>
                <w:color w:val="000000"/>
                <w:sz w:val="18"/>
                <w:szCs w:val="18"/>
              </w:rPr>
              <w:t>Negative</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rsidR="00C34292" w:rsidRPr="00C34292" w:rsidRDefault="00C34292" w:rsidP="00C34292">
            <w:pPr>
              <w:autoSpaceDE w:val="0"/>
              <w:autoSpaceDN w:val="0"/>
              <w:adjustRightInd w:val="0"/>
              <w:spacing w:after="0" w:line="320" w:lineRule="atLeast"/>
              <w:jc w:val="right"/>
              <w:rPr>
                <w:rFonts w:ascii="Arial" w:eastAsiaTheme="minorHAnsi" w:hAnsi="Arial" w:cs="Arial"/>
                <w:color w:val="000000"/>
                <w:sz w:val="18"/>
                <w:szCs w:val="18"/>
              </w:rPr>
            </w:pPr>
            <w:r w:rsidRPr="00C34292">
              <w:rPr>
                <w:rFonts w:ascii="Arial" w:eastAsiaTheme="minorHAnsi" w:hAnsi="Arial" w:cs="Arial"/>
                <w:color w:val="000000"/>
                <w:sz w:val="18"/>
                <w:szCs w:val="18"/>
              </w:rPr>
              <w:t>-.094</w:t>
            </w:r>
          </w:p>
        </w:tc>
      </w:tr>
      <w:tr w:rsidR="00C34292" w:rsidRPr="00C34292" w:rsidTr="00E84EF6">
        <w:trPr>
          <w:cantSplit/>
          <w:tblHeader/>
          <w:jc w:val="center"/>
        </w:trPr>
        <w:tc>
          <w:tcPr>
            <w:tcW w:w="4543" w:type="dxa"/>
            <w:gridSpan w:val="2"/>
            <w:tcBorders>
              <w:top w:val="nil"/>
              <w:left w:val="nil"/>
              <w:bottom w:val="nil"/>
              <w:right w:val="nil"/>
            </w:tcBorders>
            <w:shd w:val="clear" w:color="auto" w:fill="FFFFFF"/>
            <w:tcMar>
              <w:top w:w="30" w:type="dxa"/>
              <w:left w:w="30" w:type="dxa"/>
              <w:bottom w:w="30" w:type="dxa"/>
              <w:right w:w="30" w:type="dxa"/>
            </w:tcMar>
          </w:tcPr>
          <w:p w:rsidR="00C34292" w:rsidRPr="00C34292" w:rsidRDefault="00C34292" w:rsidP="00C34292">
            <w:pPr>
              <w:autoSpaceDE w:val="0"/>
              <w:autoSpaceDN w:val="0"/>
              <w:adjustRightInd w:val="0"/>
              <w:spacing w:after="0" w:line="320" w:lineRule="atLeast"/>
              <w:rPr>
                <w:rFonts w:ascii="Arial" w:eastAsiaTheme="minorHAnsi" w:hAnsi="Arial" w:cs="Arial"/>
                <w:color w:val="000000"/>
                <w:sz w:val="18"/>
                <w:szCs w:val="18"/>
              </w:rPr>
            </w:pPr>
            <w:r w:rsidRPr="00C34292">
              <w:rPr>
                <w:rFonts w:ascii="Arial" w:eastAsiaTheme="minorHAnsi" w:hAnsi="Arial" w:cs="Arial"/>
                <w:color w:val="000000"/>
                <w:sz w:val="18"/>
                <w:szCs w:val="18"/>
              </w:rPr>
              <w:t>Kolmogorov-Smirnov Z</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rsidR="00C34292" w:rsidRPr="00C34292" w:rsidRDefault="007525B7" w:rsidP="00C34292">
            <w:pPr>
              <w:autoSpaceDE w:val="0"/>
              <w:autoSpaceDN w:val="0"/>
              <w:adjustRightInd w:val="0"/>
              <w:spacing w:after="0" w:line="320" w:lineRule="atLeast"/>
              <w:jc w:val="right"/>
              <w:rPr>
                <w:rFonts w:ascii="Arial" w:eastAsiaTheme="minorHAnsi" w:hAnsi="Arial" w:cs="Arial"/>
                <w:color w:val="000000"/>
                <w:sz w:val="18"/>
                <w:szCs w:val="18"/>
              </w:rPr>
            </w:pPr>
            <w:r>
              <w:rPr>
                <w:rFonts w:ascii="Arial" w:eastAsiaTheme="minorHAnsi" w:hAnsi="Arial" w:cs="Arial"/>
                <w:color w:val="000000"/>
                <w:sz w:val="18"/>
                <w:szCs w:val="18"/>
              </w:rPr>
              <w:t>.8</w:t>
            </w:r>
            <w:r w:rsidR="00C34292" w:rsidRPr="00C34292">
              <w:rPr>
                <w:rFonts w:ascii="Arial" w:eastAsiaTheme="minorHAnsi" w:hAnsi="Arial" w:cs="Arial"/>
                <w:color w:val="000000"/>
                <w:sz w:val="18"/>
                <w:szCs w:val="18"/>
              </w:rPr>
              <w:t>39</w:t>
            </w:r>
          </w:p>
        </w:tc>
      </w:tr>
      <w:tr w:rsidR="00C34292" w:rsidRPr="00C34292" w:rsidTr="00E84EF6">
        <w:trPr>
          <w:cantSplit/>
          <w:tblHeader/>
          <w:jc w:val="center"/>
        </w:trPr>
        <w:tc>
          <w:tcPr>
            <w:tcW w:w="4543" w:type="dxa"/>
            <w:gridSpan w:val="2"/>
            <w:tcBorders>
              <w:top w:val="nil"/>
              <w:left w:val="nil"/>
              <w:bottom w:val="single" w:sz="16" w:space="0" w:color="000000"/>
              <w:right w:val="nil"/>
            </w:tcBorders>
            <w:shd w:val="clear" w:color="auto" w:fill="FFFFFF"/>
            <w:tcMar>
              <w:top w:w="30" w:type="dxa"/>
              <w:left w:w="30" w:type="dxa"/>
              <w:bottom w:w="30" w:type="dxa"/>
              <w:right w:w="30" w:type="dxa"/>
            </w:tcMar>
          </w:tcPr>
          <w:p w:rsidR="00C34292" w:rsidRPr="00C34292" w:rsidRDefault="00C34292" w:rsidP="00C34292">
            <w:pPr>
              <w:autoSpaceDE w:val="0"/>
              <w:autoSpaceDN w:val="0"/>
              <w:adjustRightInd w:val="0"/>
              <w:spacing w:after="0" w:line="320" w:lineRule="atLeast"/>
              <w:rPr>
                <w:rFonts w:ascii="Arial" w:eastAsiaTheme="minorHAnsi" w:hAnsi="Arial" w:cs="Arial"/>
                <w:color w:val="000000"/>
                <w:sz w:val="18"/>
                <w:szCs w:val="18"/>
              </w:rPr>
            </w:pPr>
            <w:r w:rsidRPr="00C34292">
              <w:rPr>
                <w:rFonts w:ascii="Arial" w:eastAsiaTheme="minorHAnsi" w:hAnsi="Arial" w:cs="Arial"/>
                <w:color w:val="000000"/>
                <w:sz w:val="18"/>
                <w:szCs w:val="18"/>
              </w:rPr>
              <w:t>Asymp. Sig. (2-tailed)</w:t>
            </w:r>
          </w:p>
        </w:tc>
        <w:tc>
          <w:tcPr>
            <w:tcW w:w="1440" w:type="dxa"/>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C34292" w:rsidRPr="00C34292" w:rsidRDefault="00285081" w:rsidP="00C34292">
            <w:pPr>
              <w:autoSpaceDE w:val="0"/>
              <w:autoSpaceDN w:val="0"/>
              <w:adjustRightInd w:val="0"/>
              <w:spacing w:after="0" w:line="320" w:lineRule="atLeast"/>
              <w:jc w:val="right"/>
              <w:rPr>
                <w:rFonts w:ascii="Arial" w:eastAsiaTheme="minorHAnsi" w:hAnsi="Arial" w:cs="Arial"/>
                <w:color w:val="000000"/>
                <w:sz w:val="18"/>
                <w:szCs w:val="18"/>
              </w:rPr>
            </w:pPr>
            <w:r>
              <w:rPr>
                <w:rFonts w:ascii="Arial" w:eastAsiaTheme="minorHAnsi" w:hAnsi="Arial" w:cs="Arial"/>
                <w:color w:val="000000"/>
                <w:sz w:val="18"/>
                <w:szCs w:val="18"/>
              </w:rPr>
              <w:t>.</w:t>
            </w:r>
            <w:r w:rsidR="00C34292" w:rsidRPr="00C34292">
              <w:rPr>
                <w:rFonts w:ascii="Arial" w:eastAsiaTheme="minorHAnsi" w:hAnsi="Arial" w:cs="Arial"/>
                <w:color w:val="000000"/>
                <w:sz w:val="18"/>
                <w:szCs w:val="18"/>
              </w:rPr>
              <w:t>32</w:t>
            </w:r>
            <w:r>
              <w:rPr>
                <w:rFonts w:ascii="Arial" w:eastAsiaTheme="minorHAnsi" w:hAnsi="Arial" w:cs="Arial"/>
                <w:color w:val="000000"/>
                <w:sz w:val="18"/>
                <w:szCs w:val="18"/>
              </w:rPr>
              <w:t>0</w:t>
            </w:r>
          </w:p>
        </w:tc>
      </w:tr>
      <w:tr w:rsidR="00C34292" w:rsidRPr="00C34292" w:rsidTr="00E84EF6">
        <w:trPr>
          <w:gridAfter w:val="1"/>
          <w:wAfter w:w="1440" w:type="dxa"/>
          <w:cantSplit/>
          <w:jc w:val="center"/>
        </w:trPr>
        <w:tc>
          <w:tcPr>
            <w:tcW w:w="4543" w:type="dxa"/>
            <w:gridSpan w:val="2"/>
            <w:tcBorders>
              <w:top w:val="nil"/>
              <w:left w:val="nil"/>
              <w:bottom w:val="nil"/>
              <w:right w:val="nil"/>
            </w:tcBorders>
            <w:shd w:val="clear" w:color="auto" w:fill="FFFFFF"/>
            <w:tcMar>
              <w:top w:w="30" w:type="dxa"/>
              <w:left w:w="30" w:type="dxa"/>
              <w:bottom w:w="30" w:type="dxa"/>
              <w:right w:w="30" w:type="dxa"/>
            </w:tcMar>
          </w:tcPr>
          <w:p w:rsidR="00C34292" w:rsidRPr="00C34292" w:rsidRDefault="00C34292" w:rsidP="00C34292">
            <w:pPr>
              <w:autoSpaceDE w:val="0"/>
              <w:autoSpaceDN w:val="0"/>
              <w:adjustRightInd w:val="0"/>
              <w:spacing w:after="0" w:line="320" w:lineRule="atLeast"/>
              <w:rPr>
                <w:rFonts w:ascii="Arial" w:eastAsiaTheme="minorHAnsi" w:hAnsi="Arial" w:cs="Arial"/>
                <w:color w:val="000000"/>
                <w:sz w:val="18"/>
                <w:szCs w:val="18"/>
              </w:rPr>
            </w:pPr>
            <w:r w:rsidRPr="00C34292">
              <w:rPr>
                <w:rFonts w:ascii="Arial" w:eastAsiaTheme="minorHAnsi" w:hAnsi="Arial" w:cs="Arial"/>
                <w:color w:val="000000"/>
                <w:sz w:val="18"/>
                <w:szCs w:val="18"/>
              </w:rPr>
              <w:t>a. Test distribution is Normal.</w:t>
            </w:r>
          </w:p>
        </w:tc>
      </w:tr>
    </w:tbl>
    <w:p w:rsidR="00C34292" w:rsidRPr="00C34292" w:rsidRDefault="00C34292" w:rsidP="00C34292">
      <w:pPr>
        <w:autoSpaceDE w:val="0"/>
        <w:autoSpaceDN w:val="0"/>
        <w:adjustRightInd w:val="0"/>
        <w:spacing w:after="0" w:line="400" w:lineRule="atLeast"/>
        <w:rPr>
          <w:rFonts w:ascii="Times New Roman" w:eastAsiaTheme="minorHAnsi" w:hAnsi="Times New Roman"/>
          <w:sz w:val="24"/>
          <w:szCs w:val="24"/>
        </w:rPr>
      </w:pPr>
    </w:p>
    <w:p w:rsidR="006B0DD6" w:rsidRDefault="006B0DD6" w:rsidP="00C34292">
      <w:pPr>
        <w:autoSpaceDE w:val="0"/>
        <w:autoSpaceDN w:val="0"/>
        <w:adjustRightInd w:val="0"/>
        <w:spacing w:after="0" w:line="240" w:lineRule="auto"/>
        <w:jc w:val="center"/>
        <w:rPr>
          <w:rFonts w:ascii="Times New Roman" w:hAnsi="Times New Roman"/>
          <w:sz w:val="24"/>
          <w:szCs w:val="24"/>
        </w:rPr>
      </w:pPr>
    </w:p>
    <w:p w:rsidR="00E23A75" w:rsidRDefault="00E23A75" w:rsidP="00363304">
      <w:pPr>
        <w:autoSpaceDE w:val="0"/>
        <w:autoSpaceDN w:val="0"/>
        <w:adjustRightInd w:val="0"/>
        <w:spacing w:after="0" w:line="240" w:lineRule="auto"/>
        <w:rPr>
          <w:rFonts w:ascii="Times New Roman" w:eastAsiaTheme="minorHAnsi" w:hAnsi="Times New Roman"/>
          <w:b/>
          <w:sz w:val="24"/>
          <w:szCs w:val="24"/>
        </w:rPr>
      </w:pPr>
    </w:p>
    <w:p w:rsidR="00363304" w:rsidRDefault="00363304" w:rsidP="00363304">
      <w:pPr>
        <w:autoSpaceDE w:val="0"/>
        <w:autoSpaceDN w:val="0"/>
        <w:adjustRightInd w:val="0"/>
        <w:spacing w:after="0" w:line="240" w:lineRule="auto"/>
        <w:rPr>
          <w:rFonts w:ascii="Times New Roman" w:hAnsi="Times New Roman"/>
          <w:b/>
          <w:sz w:val="24"/>
          <w:szCs w:val="24"/>
        </w:rPr>
      </w:pPr>
      <w:r>
        <w:rPr>
          <w:rFonts w:ascii="Times New Roman" w:eastAsiaTheme="minorHAnsi" w:hAnsi="Times New Roman"/>
          <w:b/>
          <w:sz w:val="24"/>
          <w:szCs w:val="24"/>
        </w:rPr>
        <w:lastRenderedPageBreak/>
        <w:t xml:space="preserve">Lampiran: </w:t>
      </w:r>
      <w:r>
        <w:rPr>
          <w:rFonts w:ascii="Times New Roman" w:hAnsi="Times New Roman"/>
          <w:b/>
          <w:sz w:val="24"/>
          <w:szCs w:val="24"/>
        </w:rPr>
        <w:t>Persamaan Regresi 2 – Uji Residual</w:t>
      </w:r>
    </w:p>
    <w:p w:rsidR="00363304" w:rsidRDefault="00363304" w:rsidP="00363304">
      <w:pPr>
        <w:autoSpaceDE w:val="0"/>
        <w:autoSpaceDN w:val="0"/>
        <w:adjustRightInd w:val="0"/>
        <w:spacing w:after="0" w:line="240" w:lineRule="auto"/>
        <w:rPr>
          <w:rFonts w:ascii="Times New Roman" w:hAnsi="Times New Roman"/>
          <w:b/>
          <w:sz w:val="24"/>
          <w:szCs w:val="24"/>
        </w:rPr>
      </w:pPr>
    </w:p>
    <w:p w:rsidR="00363304" w:rsidRDefault="00C34292" w:rsidP="00363304">
      <w:pPr>
        <w:autoSpaceDE w:val="0"/>
        <w:autoSpaceDN w:val="0"/>
        <w:adjustRightInd w:val="0"/>
        <w:spacing w:after="0" w:line="240" w:lineRule="auto"/>
        <w:jc w:val="center"/>
        <w:rPr>
          <w:rFonts w:ascii="Times New Roman" w:hAnsi="Times New Roman"/>
          <w:sz w:val="24"/>
          <w:szCs w:val="24"/>
        </w:rPr>
      </w:pPr>
      <w:r>
        <w:rPr>
          <w:rFonts w:ascii="Times New Roman" w:eastAsiaTheme="minorHAnsi" w:hAnsi="Times New Roman"/>
          <w:b/>
          <w:sz w:val="24"/>
          <w:szCs w:val="24"/>
        </w:rPr>
        <w:t>Gambar 6</w:t>
      </w:r>
      <w:r w:rsidR="00363304">
        <w:rPr>
          <w:rFonts w:ascii="Times New Roman" w:eastAsiaTheme="minorHAnsi" w:hAnsi="Times New Roman"/>
          <w:b/>
          <w:sz w:val="24"/>
          <w:szCs w:val="24"/>
        </w:rPr>
        <w:t xml:space="preserve">. Hasil Uji Heterokedasitas Dengan Grafik </w:t>
      </w:r>
      <w:r w:rsidR="00363304">
        <w:rPr>
          <w:rFonts w:ascii="Times New Roman" w:eastAsiaTheme="minorHAnsi" w:hAnsi="Times New Roman"/>
          <w:b/>
          <w:i/>
          <w:sz w:val="24"/>
          <w:szCs w:val="24"/>
        </w:rPr>
        <w:t>Scatterplot</w:t>
      </w:r>
    </w:p>
    <w:p w:rsidR="00E23A75" w:rsidRDefault="00E23A75" w:rsidP="00E23A75">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noProof/>
          <w:sz w:val="24"/>
          <w:szCs w:val="24"/>
        </w:rPr>
        <w:drawing>
          <wp:inline distT="0" distB="0" distL="0" distR="0">
            <wp:extent cx="5055693" cy="320040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5066694" cy="3207364"/>
                    </a:xfrm>
                    <a:prstGeom prst="rect">
                      <a:avLst/>
                    </a:prstGeom>
                    <a:noFill/>
                    <a:ln w="9525">
                      <a:noFill/>
                      <a:miter lim="800000"/>
                      <a:headEnd/>
                      <a:tailEnd/>
                    </a:ln>
                  </pic:spPr>
                </pic:pic>
              </a:graphicData>
            </a:graphic>
          </wp:inline>
        </w:drawing>
      </w:r>
    </w:p>
    <w:p w:rsidR="00E23A75" w:rsidRDefault="00E23A75" w:rsidP="00E23A75">
      <w:pPr>
        <w:autoSpaceDE w:val="0"/>
        <w:autoSpaceDN w:val="0"/>
        <w:adjustRightInd w:val="0"/>
        <w:spacing w:after="0" w:line="240" w:lineRule="auto"/>
        <w:rPr>
          <w:rFonts w:ascii="Times New Roman" w:eastAsiaTheme="minorHAnsi" w:hAnsi="Times New Roman"/>
          <w:sz w:val="24"/>
          <w:szCs w:val="24"/>
        </w:rPr>
      </w:pPr>
    </w:p>
    <w:p w:rsidR="00363304" w:rsidRDefault="00363304" w:rsidP="00363304">
      <w:pPr>
        <w:autoSpaceDE w:val="0"/>
        <w:autoSpaceDN w:val="0"/>
        <w:adjustRightInd w:val="0"/>
        <w:spacing w:after="0" w:line="240" w:lineRule="auto"/>
        <w:jc w:val="center"/>
        <w:rPr>
          <w:rFonts w:ascii="Times New Roman" w:eastAsiaTheme="minorHAnsi" w:hAnsi="Times New Roman"/>
          <w:b/>
          <w:sz w:val="24"/>
          <w:szCs w:val="24"/>
        </w:rPr>
      </w:pPr>
    </w:p>
    <w:p w:rsidR="00450D9F" w:rsidRDefault="00C34292" w:rsidP="00E84EF6">
      <w:pPr>
        <w:autoSpaceDE w:val="0"/>
        <w:autoSpaceDN w:val="0"/>
        <w:adjustRightInd w:val="0"/>
        <w:spacing w:after="0" w:line="400" w:lineRule="atLeast"/>
        <w:ind w:right="-705"/>
        <w:rPr>
          <w:rFonts w:ascii="Times New Roman" w:eastAsiaTheme="minorHAnsi" w:hAnsi="Times New Roman"/>
          <w:b/>
          <w:sz w:val="24"/>
          <w:szCs w:val="24"/>
        </w:rPr>
      </w:pPr>
      <w:r>
        <w:rPr>
          <w:rFonts w:ascii="Times New Roman" w:eastAsiaTheme="minorHAnsi" w:hAnsi="Times New Roman"/>
          <w:b/>
          <w:sz w:val="24"/>
          <w:szCs w:val="24"/>
        </w:rPr>
        <w:t xml:space="preserve">Tabel 18. Hasil Pengujian Regresi </w:t>
      </w:r>
      <w:r w:rsidR="00E84EF6">
        <w:rPr>
          <w:rFonts w:ascii="Times New Roman" w:eastAsiaTheme="minorHAnsi" w:hAnsi="Times New Roman"/>
          <w:b/>
          <w:sz w:val="24"/>
          <w:szCs w:val="24"/>
        </w:rPr>
        <w:t xml:space="preserve">dengan </w:t>
      </w:r>
      <w:r>
        <w:rPr>
          <w:rFonts w:ascii="Times New Roman" w:eastAsiaTheme="minorHAnsi" w:hAnsi="Times New Roman"/>
          <w:b/>
          <w:sz w:val="24"/>
          <w:szCs w:val="24"/>
        </w:rPr>
        <w:t xml:space="preserve">Moderator </w:t>
      </w:r>
      <w:r w:rsidR="00E84EF6">
        <w:rPr>
          <w:rFonts w:ascii="Times New Roman" w:eastAsiaTheme="minorHAnsi" w:hAnsi="Times New Roman"/>
          <w:b/>
          <w:sz w:val="24"/>
          <w:szCs w:val="24"/>
        </w:rPr>
        <w:t>dan</w:t>
      </w:r>
      <w:r>
        <w:rPr>
          <w:rFonts w:ascii="Times New Roman" w:eastAsiaTheme="minorHAnsi" w:hAnsi="Times New Roman"/>
          <w:b/>
          <w:sz w:val="24"/>
          <w:szCs w:val="24"/>
        </w:rPr>
        <w:t xml:space="preserve"> Uji Multikolinieritas</w:t>
      </w:r>
    </w:p>
    <w:p w:rsidR="00C34292" w:rsidRDefault="00C34292" w:rsidP="00E117EB">
      <w:pPr>
        <w:autoSpaceDE w:val="0"/>
        <w:autoSpaceDN w:val="0"/>
        <w:adjustRightInd w:val="0"/>
        <w:spacing w:after="0" w:line="400" w:lineRule="atLeast"/>
        <w:rPr>
          <w:rFonts w:ascii="Times New Roman" w:eastAsiaTheme="minorHAnsi" w:hAnsi="Times New Roman"/>
          <w:b/>
          <w:sz w:val="24"/>
          <w:szCs w:val="24"/>
        </w:rPr>
      </w:pPr>
    </w:p>
    <w:tbl>
      <w:tblPr>
        <w:tblW w:w="10023" w:type="dxa"/>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573"/>
        <w:gridCol w:w="1620"/>
        <w:gridCol w:w="990"/>
        <w:gridCol w:w="1080"/>
        <w:gridCol w:w="1440"/>
        <w:gridCol w:w="1080"/>
        <w:gridCol w:w="1080"/>
        <w:gridCol w:w="1170"/>
        <w:gridCol w:w="990"/>
      </w:tblGrid>
      <w:tr w:rsidR="00C34292" w:rsidRPr="00C34292" w:rsidTr="00E84EF6">
        <w:trPr>
          <w:cantSplit/>
          <w:tblHeader/>
        </w:trPr>
        <w:tc>
          <w:tcPr>
            <w:tcW w:w="10023" w:type="dxa"/>
            <w:gridSpan w:val="9"/>
            <w:tcBorders>
              <w:top w:val="nil"/>
              <w:left w:val="nil"/>
              <w:bottom w:val="nil"/>
              <w:right w:val="nil"/>
            </w:tcBorders>
            <w:shd w:val="clear" w:color="auto" w:fill="FFFFFF"/>
            <w:tcMar>
              <w:top w:w="30" w:type="dxa"/>
              <w:left w:w="30" w:type="dxa"/>
              <w:bottom w:w="30" w:type="dxa"/>
              <w:right w:w="30" w:type="dxa"/>
            </w:tcMar>
            <w:vAlign w:val="center"/>
          </w:tcPr>
          <w:p w:rsidR="00C34292" w:rsidRPr="00C34292" w:rsidRDefault="00C34292" w:rsidP="00C34292">
            <w:pPr>
              <w:autoSpaceDE w:val="0"/>
              <w:autoSpaceDN w:val="0"/>
              <w:adjustRightInd w:val="0"/>
              <w:spacing w:after="0" w:line="320" w:lineRule="atLeast"/>
              <w:jc w:val="center"/>
              <w:rPr>
                <w:rFonts w:ascii="Arial" w:eastAsiaTheme="minorHAnsi" w:hAnsi="Arial" w:cs="Arial"/>
                <w:color w:val="000000"/>
                <w:sz w:val="18"/>
                <w:szCs w:val="18"/>
              </w:rPr>
            </w:pPr>
            <w:r w:rsidRPr="00C34292">
              <w:rPr>
                <w:rFonts w:ascii="Arial" w:eastAsiaTheme="minorHAnsi" w:hAnsi="Arial" w:cs="Arial"/>
                <w:b/>
                <w:bCs/>
                <w:color w:val="000000"/>
                <w:sz w:val="18"/>
                <w:szCs w:val="18"/>
              </w:rPr>
              <w:t>Coefficients</w:t>
            </w:r>
            <w:r w:rsidRPr="00C34292">
              <w:rPr>
                <w:rFonts w:ascii="Arial" w:eastAsiaTheme="minorHAnsi" w:hAnsi="Arial" w:cs="Arial"/>
                <w:b/>
                <w:bCs/>
                <w:color w:val="000000"/>
                <w:sz w:val="18"/>
                <w:szCs w:val="18"/>
                <w:vertAlign w:val="superscript"/>
              </w:rPr>
              <w:t>a</w:t>
            </w:r>
          </w:p>
        </w:tc>
      </w:tr>
      <w:tr w:rsidR="00E84EF6" w:rsidRPr="00C34292" w:rsidTr="00E84EF6">
        <w:trPr>
          <w:cantSplit/>
          <w:tblHeader/>
        </w:trPr>
        <w:tc>
          <w:tcPr>
            <w:tcW w:w="2193" w:type="dxa"/>
            <w:gridSpan w:val="2"/>
            <w:vMerge w:val="restart"/>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C34292" w:rsidRPr="00C34292" w:rsidRDefault="00C34292" w:rsidP="00C34292">
            <w:pPr>
              <w:autoSpaceDE w:val="0"/>
              <w:autoSpaceDN w:val="0"/>
              <w:adjustRightInd w:val="0"/>
              <w:spacing w:after="0" w:line="320" w:lineRule="atLeast"/>
              <w:rPr>
                <w:rFonts w:ascii="Arial" w:eastAsiaTheme="minorHAnsi" w:hAnsi="Arial" w:cs="Arial"/>
                <w:color w:val="000000"/>
                <w:sz w:val="18"/>
                <w:szCs w:val="18"/>
              </w:rPr>
            </w:pPr>
            <w:r w:rsidRPr="00C34292">
              <w:rPr>
                <w:rFonts w:ascii="Arial" w:eastAsiaTheme="minorHAnsi" w:hAnsi="Arial" w:cs="Arial"/>
                <w:color w:val="000000"/>
                <w:sz w:val="18"/>
                <w:szCs w:val="18"/>
              </w:rPr>
              <w:t>Model</w:t>
            </w:r>
          </w:p>
        </w:tc>
        <w:tc>
          <w:tcPr>
            <w:tcW w:w="2070" w:type="dxa"/>
            <w:gridSpan w:val="2"/>
            <w:tcBorders>
              <w:top w:val="single" w:sz="16" w:space="0" w:color="000000"/>
              <w:left w:val="nil"/>
              <w:right w:val="nil"/>
            </w:tcBorders>
            <w:shd w:val="clear" w:color="auto" w:fill="FFFFFF"/>
            <w:tcMar>
              <w:top w:w="30" w:type="dxa"/>
              <w:left w:w="30" w:type="dxa"/>
              <w:bottom w:w="30" w:type="dxa"/>
              <w:right w:w="30" w:type="dxa"/>
            </w:tcMar>
            <w:vAlign w:val="bottom"/>
          </w:tcPr>
          <w:p w:rsidR="00C34292" w:rsidRPr="00C34292" w:rsidRDefault="00C34292" w:rsidP="00C34292">
            <w:pPr>
              <w:autoSpaceDE w:val="0"/>
              <w:autoSpaceDN w:val="0"/>
              <w:adjustRightInd w:val="0"/>
              <w:spacing w:after="0" w:line="320" w:lineRule="atLeast"/>
              <w:jc w:val="center"/>
              <w:rPr>
                <w:rFonts w:ascii="Arial" w:eastAsiaTheme="minorHAnsi" w:hAnsi="Arial" w:cs="Arial"/>
                <w:color w:val="000000"/>
                <w:sz w:val="18"/>
                <w:szCs w:val="18"/>
              </w:rPr>
            </w:pPr>
            <w:r w:rsidRPr="00C34292">
              <w:rPr>
                <w:rFonts w:ascii="Arial" w:eastAsiaTheme="minorHAnsi" w:hAnsi="Arial" w:cs="Arial"/>
                <w:color w:val="000000"/>
                <w:sz w:val="18"/>
                <w:szCs w:val="18"/>
              </w:rPr>
              <w:t>Unstandardized Coefficients</w:t>
            </w:r>
          </w:p>
        </w:tc>
        <w:tc>
          <w:tcPr>
            <w:tcW w:w="1440" w:type="dxa"/>
            <w:tcBorders>
              <w:top w:val="single" w:sz="16" w:space="0" w:color="000000"/>
              <w:left w:val="nil"/>
              <w:right w:val="nil"/>
            </w:tcBorders>
            <w:shd w:val="clear" w:color="auto" w:fill="FFFFFF"/>
            <w:tcMar>
              <w:top w:w="30" w:type="dxa"/>
              <w:left w:w="30" w:type="dxa"/>
              <w:bottom w:w="30" w:type="dxa"/>
              <w:right w:w="30" w:type="dxa"/>
            </w:tcMar>
            <w:vAlign w:val="bottom"/>
          </w:tcPr>
          <w:p w:rsidR="00C34292" w:rsidRPr="00C34292" w:rsidRDefault="00C34292" w:rsidP="00C34292">
            <w:pPr>
              <w:autoSpaceDE w:val="0"/>
              <w:autoSpaceDN w:val="0"/>
              <w:adjustRightInd w:val="0"/>
              <w:spacing w:after="0" w:line="320" w:lineRule="atLeast"/>
              <w:jc w:val="center"/>
              <w:rPr>
                <w:rFonts w:ascii="Arial" w:eastAsiaTheme="minorHAnsi" w:hAnsi="Arial" w:cs="Arial"/>
                <w:color w:val="000000"/>
                <w:sz w:val="18"/>
                <w:szCs w:val="18"/>
              </w:rPr>
            </w:pPr>
            <w:r w:rsidRPr="00C34292">
              <w:rPr>
                <w:rFonts w:ascii="Arial" w:eastAsiaTheme="minorHAnsi" w:hAnsi="Arial" w:cs="Arial"/>
                <w:color w:val="000000"/>
                <w:sz w:val="18"/>
                <w:szCs w:val="18"/>
              </w:rPr>
              <w:t>Standardized Coefficients</w:t>
            </w:r>
          </w:p>
        </w:tc>
        <w:tc>
          <w:tcPr>
            <w:tcW w:w="1080" w:type="dxa"/>
            <w:vMerge w:val="restart"/>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C34292" w:rsidRPr="00C34292" w:rsidRDefault="00C34292" w:rsidP="00C34292">
            <w:pPr>
              <w:autoSpaceDE w:val="0"/>
              <w:autoSpaceDN w:val="0"/>
              <w:adjustRightInd w:val="0"/>
              <w:spacing w:after="0" w:line="320" w:lineRule="atLeast"/>
              <w:jc w:val="center"/>
              <w:rPr>
                <w:rFonts w:ascii="Arial" w:eastAsiaTheme="minorHAnsi" w:hAnsi="Arial" w:cs="Arial"/>
                <w:color w:val="000000"/>
                <w:sz w:val="18"/>
                <w:szCs w:val="18"/>
              </w:rPr>
            </w:pPr>
            <w:r w:rsidRPr="00C34292">
              <w:rPr>
                <w:rFonts w:ascii="Arial" w:eastAsiaTheme="minorHAnsi" w:hAnsi="Arial" w:cs="Arial"/>
                <w:color w:val="000000"/>
                <w:sz w:val="18"/>
                <w:szCs w:val="18"/>
              </w:rPr>
              <w:t>t</w:t>
            </w:r>
          </w:p>
        </w:tc>
        <w:tc>
          <w:tcPr>
            <w:tcW w:w="1080" w:type="dxa"/>
            <w:vMerge w:val="restart"/>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C34292" w:rsidRPr="00C34292" w:rsidRDefault="00C34292" w:rsidP="00C34292">
            <w:pPr>
              <w:autoSpaceDE w:val="0"/>
              <w:autoSpaceDN w:val="0"/>
              <w:adjustRightInd w:val="0"/>
              <w:spacing w:after="0" w:line="320" w:lineRule="atLeast"/>
              <w:jc w:val="center"/>
              <w:rPr>
                <w:rFonts w:ascii="Arial" w:eastAsiaTheme="minorHAnsi" w:hAnsi="Arial" w:cs="Arial"/>
                <w:color w:val="000000"/>
                <w:sz w:val="18"/>
                <w:szCs w:val="18"/>
              </w:rPr>
            </w:pPr>
            <w:r w:rsidRPr="00C34292">
              <w:rPr>
                <w:rFonts w:ascii="Arial" w:eastAsiaTheme="minorHAnsi" w:hAnsi="Arial" w:cs="Arial"/>
                <w:color w:val="000000"/>
                <w:sz w:val="18"/>
                <w:szCs w:val="18"/>
              </w:rPr>
              <w:t>Sig.</w:t>
            </w:r>
          </w:p>
        </w:tc>
        <w:tc>
          <w:tcPr>
            <w:tcW w:w="2160" w:type="dxa"/>
            <w:gridSpan w:val="2"/>
            <w:tcBorders>
              <w:top w:val="single" w:sz="16" w:space="0" w:color="000000"/>
              <w:left w:val="nil"/>
              <w:right w:val="nil"/>
            </w:tcBorders>
            <w:shd w:val="clear" w:color="auto" w:fill="FFFFFF"/>
            <w:tcMar>
              <w:top w:w="30" w:type="dxa"/>
              <w:left w:w="30" w:type="dxa"/>
              <w:bottom w:w="30" w:type="dxa"/>
              <w:right w:w="30" w:type="dxa"/>
            </w:tcMar>
            <w:vAlign w:val="bottom"/>
          </w:tcPr>
          <w:p w:rsidR="00C34292" w:rsidRPr="00C34292" w:rsidRDefault="00C34292" w:rsidP="00C34292">
            <w:pPr>
              <w:autoSpaceDE w:val="0"/>
              <w:autoSpaceDN w:val="0"/>
              <w:adjustRightInd w:val="0"/>
              <w:spacing w:after="0" w:line="320" w:lineRule="atLeast"/>
              <w:jc w:val="center"/>
              <w:rPr>
                <w:rFonts w:ascii="Arial" w:eastAsiaTheme="minorHAnsi" w:hAnsi="Arial" w:cs="Arial"/>
                <w:color w:val="000000"/>
                <w:sz w:val="18"/>
                <w:szCs w:val="18"/>
              </w:rPr>
            </w:pPr>
            <w:r w:rsidRPr="00C34292">
              <w:rPr>
                <w:rFonts w:ascii="Arial" w:eastAsiaTheme="minorHAnsi" w:hAnsi="Arial" w:cs="Arial"/>
                <w:color w:val="000000"/>
                <w:sz w:val="18"/>
                <w:szCs w:val="18"/>
              </w:rPr>
              <w:t>Collinearity Statistics</w:t>
            </w:r>
          </w:p>
        </w:tc>
      </w:tr>
      <w:tr w:rsidR="00C34292" w:rsidRPr="00C34292" w:rsidTr="00E84EF6">
        <w:trPr>
          <w:cantSplit/>
          <w:tblHeader/>
        </w:trPr>
        <w:tc>
          <w:tcPr>
            <w:tcW w:w="2193" w:type="dxa"/>
            <w:gridSpan w:val="2"/>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C34292" w:rsidRPr="00C34292" w:rsidRDefault="00C34292" w:rsidP="00C34292">
            <w:pPr>
              <w:autoSpaceDE w:val="0"/>
              <w:autoSpaceDN w:val="0"/>
              <w:adjustRightInd w:val="0"/>
              <w:spacing w:after="0" w:line="240" w:lineRule="auto"/>
              <w:rPr>
                <w:rFonts w:ascii="Arial" w:eastAsiaTheme="minorHAnsi" w:hAnsi="Arial" w:cs="Arial"/>
                <w:color w:val="000000"/>
                <w:sz w:val="18"/>
                <w:szCs w:val="18"/>
              </w:rPr>
            </w:pPr>
          </w:p>
        </w:tc>
        <w:tc>
          <w:tcPr>
            <w:tcW w:w="990" w:type="dxa"/>
            <w:tcBorders>
              <w:left w:val="nil"/>
              <w:bottom w:val="single" w:sz="16" w:space="0" w:color="000000"/>
              <w:right w:val="nil"/>
            </w:tcBorders>
            <w:shd w:val="clear" w:color="auto" w:fill="FFFFFF"/>
            <w:tcMar>
              <w:top w:w="30" w:type="dxa"/>
              <w:left w:w="30" w:type="dxa"/>
              <w:bottom w:w="30" w:type="dxa"/>
              <w:right w:w="30" w:type="dxa"/>
            </w:tcMar>
            <w:vAlign w:val="bottom"/>
          </w:tcPr>
          <w:p w:rsidR="00C34292" w:rsidRPr="00C34292" w:rsidRDefault="00C34292" w:rsidP="00C34292">
            <w:pPr>
              <w:autoSpaceDE w:val="0"/>
              <w:autoSpaceDN w:val="0"/>
              <w:adjustRightInd w:val="0"/>
              <w:spacing w:after="0" w:line="320" w:lineRule="atLeast"/>
              <w:jc w:val="center"/>
              <w:rPr>
                <w:rFonts w:ascii="Arial" w:eastAsiaTheme="minorHAnsi" w:hAnsi="Arial" w:cs="Arial"/>
                <w:color w:val="000000"/>
                <w:sz w:val="18"/>
                <w:szCs w:val="18"/>
              </w:rPr>
            </w:pPr>
            <w:r w:rsidRPr="00C34292">
              <w:rPr>
                <w:rFonts w:ascii="Arial" w:eastAsiaTheme="minorHAnsi" w:hAnsi="Arial" w:cs="Arial"/>
                <w:color w:val="000000"/>
                <w:sz w:val="18"/>
                <w:szCs w:val="18"/>
              </w:rPr>
              <w:t>B</w:t>
            </w:r>
          </w:p>
        </w:tc>
        <w:tc>
          <w:tcPr>
            <w:tcW w:w="1080" w:type="dxa"/>
            <w:tcBorders>
              <w:left w:val="nil"/>
              <w:bottom w:val="single" w:sz="16" w:space="0" w:color="000000"/>
              <w:right w:val="nil"/>
            </w:tcBorders>
            <w:shd w:val="clear" w:color="auto" w:fill="FFFFFF"/>
            <w:tcMar>
              <w:top w:w="30" w:type="dxa"/>
              <w:left w:w="30" w:type="dxa"/>
              <w:bottom w:w="30" w:type="dxa"/>
              <w:right w:w="30" w:type="dxa"/>
            </w:tcMar>
            <w:vAlign w:val="bottom"/>
          </w:tcPr>
          <w:p w:rsidR="00C34292" w:rsidRPr="00C34292" w:rsidRDefault="00C34292" w:rsidP="00C34292">
            <w:pPr>
              <w:autoSpaceDE w:val="0"/>
              <w:autoSpaceDN w:val="0"/>
              <w:adjustRightInd w:val="0"/>
              <w:spacing w:after="0" w:line="320" w:lineRule="atLeast"/>
              <w:jc w:val="center"/>
              <w:rPr>
                <w:rFonts w:ascii="Arial" w:eastAsiaTheme="minorHAnsi" w:hAnsi="Arial" w:cs="Arial"/>
                <w:color w:val="000000"/>
                <w:sz w:val="18"/>
                <w:szCs w:val="18"/>
              </w:rPr>
            </w:pPr>
            <w:r w:rsidRPr="00C34292">
              <w:rPr>
                <w:rFonts w:ascii="Arial" w:eastAsiaTheme="minorHAnsi" w:hAnsi="Arial" w:cs="Arial"/>
                <w:color w:val="000000"/>
                <w:sz w:val="18"/>
                <w:szCs w:val="18"/>
              </w:rPr>
              <w:t>Std. Error</w:t>
            </w:r>
          </w:p>
        </w:tc>
        <w:tc>
          <w:tcPr>
            <w:tcW w:w="1440" w:type="dxa"/>
            <w:tcBorders>
              <w:left w:val="nil"/>
              <w:bottom w:val="single" w:sz="16" w:space="0" w:color="000000"/>
              <w:right w:val="nil"/>
            </w:tcBorders>
            <w:shd w:val="clear" w:color="auto" w:fill="FFFFFF"/>
            <w:tcMar>
              <w:top w:w="30" w:type="dxa"/>
              <w:left w:w="30" w:type="dxa"/>
              <w:bottom w:w="30" w:type="dxa"/>
              <w:right w:w="30" w:type="dxa"/>
            </w:tcMar>
            <w:vAlign w:val="bottom"/>
          </w:tcPr>
          <w:p w:rsidR="00C34292" w:rsidRPr="00C34292" w:rsidRDefault="00C34292" w:rsidP="00C34292">
            <w:pPr>
              <w:autoSpaceDE w:val="0"/>
              <w:autoSpaceDN w:val="0"/>
              <w:adjustRightInd w:val="0"/>
              <w:spacing w:after="0" w:line="320" w:lineRule="atLeast"/>
              <w:jc w:val="center"/>
              <w:rPr>
                <w:rFonts w:ascii="Arial" w:eastAsiaTheme="minorHAnsi" w:hAnsi="Arial" w:cs="Arial"/>
                <w:color w:val="000000"/>
                <w:sz w:val="18"/>
                <w:szCs w:val="18"/>
              </w:rPr>
            </w:pPr>
            <w:r w:rsidRPr="00C34292">
              <w:rPr>
                <w:rFonts w:ascii="Arial" w:eastAsiaTheme="minorHAnsi" w:hAnsi="Arial" w:cs="Arial"/>
                <w:color w:val="000000"/>
                <w:sz w:val="18"/>
                <w:szCs w:val="18"/>
              </w:rPr>
              <w:t>Beta</w:t>
            </w:r>
          </w:p>
        </w:tc>
        <w:tc>
          <w:tcPr>
            <w:tcW w:w="1080"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C34292" w:rsidRPr="00C34292" w:rsidRDefault="00C34292" w:rsidP="00C34292">
            <w:pPr>
              <w:autoSpaceDE w:val="0"/>
              <w:autoSpaceDN w:val="0"/>
              <w:adjustRightInd w:val="0"/>
              <w:spacing w:after="0" w:line="240" w:lineRule="auto"/>
              <w:rPr>
                <w:rFonts w:ascii="Arial" w:eastAsiaTheme="minorHAnsi" w:hAnsi="Arial" w:cs="Arial"/>
                <w:color w:val="000000"/>
                <w:sz w:val="18"/>
                <w:szCs w:val="18"/>
              </w:rPr>
            </w:pPr>
          </w:p>
        </w:tc>
        <w:tc>
          <w:tcPr>
            <w:tcW w:w="1080"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C34292" w:rsidRPr="00C34292" w:rsidRDefault="00C34292" w:rsidP="00C34292">
            <w:pPr>
              <w:autoSpaceDE w:val="0"/>
              <w:autoSpaceDN w:val="0"/>
              <w:adjustRightInd w:val="0"/>
              <w:spacing w:after="0" w:line="240" w:lineRule="auto"/>
              <w:rPr>
                <w:rFonts w:ascii="Arial" w:eastAsiaTheme="minorHAnsi" w:hAnsi="Arial" w:cs="Arial"/>
                <w:color w:val="000000"/>
                <w:sz w:val="18"/>
                <w:szCs w:val="18"/>
              </w:rPr>
            </w:pPr>
          </w:p>
        </w:tc>
        <w:tc>
          <w:tcPr>
            <w:tcW w:w="1170" w:type="dxa"/>
            <w:tcBorders>
              <w:left w:val="nil"/>
              <w:bottom w:val="single" w:sz="16" w:space="0" w:color="000000"/>
              <w:right w:val="nil"/>
            </w:tcBorders>
            <w:shd w:val="clear" w:color="auto" w:fill="FFFFFF"/>
            <w:tcMar>
              <w:top w:w="30" w:type="dxa"/>
              <w:left w:w="30" w:type="dxa"/>
              <w:bottom w:w="30" w:type="dxa"/>
              <w:right w:w="30" w:type="dxa"/>
            </w:tcMar>
            <w:vAlign w:val="bottom"/>
          </w:tcPr>
          <w:p w:rsidR="00C34292" w:rsidRPr="00C34292" w:rsidRDefault="00C34292" w:rsidP="00C34292">
            <w:pPr>
              <w:autoSpaceDE w:val="0"/>
              <w:autoSpaceDN w:val="0"/>
              <w:adjustRightInd w:val="0"/>
              <w:spacing w:after="0" w:line="320" w:lineRule="atLeast"/>
              <w:jc w:val="center"/>
              <w:rPr>
                <w:rFonts w:ascii="Arial" w:eastAsiaTheme="minorHAnsi" w:hAnsi="Arial" w:cs="Arial"/>
                <w:color w:val="000000"/>
                <w:sz w:val="18"/>
                <w:szCs w:val="18"/>
              </w:rPr>
            </w:pPr>
            <w:r w:rsidRPr="00C34292">
              <w:rPr>
                <w:rFonts w:ascii="Arial" w:eastAsiaTheme="minorHAnsi" w:hAnsi="Arial" w:cs="Arial"/>
                <w:color w:val="000000"/>
                <w:sz w:val="18"/>
                <w:szCs w:val="18"/>
              </w:rPr>
              <w:t>Tolerance</w:t>
            </w:r>
          </w:p>
        </w:tc>
        <w:tc>
          <w:tcPr>
            <w:tcW w:w="990" w:type="dxa"/>
            <w:tcBorders>
              <w:left w:val="nil"/>
              <w:bottom w:val="single" w:sz="16" w:space="0" w:color="000000"/>
              <w:right w:val="nil"/>
            </w:tcBorders>
            <w:shd w:val="clear" w:color="auto" w:fill="FFFFFF"/>
            <w:tcMar>
              <w:top w:w="30" w:type="dxa"/>
              <w:left w:w="30" w:type="dxa"/>
              <w:bottom w:w="30" w:type="dxa"/>
              <w:right w:w="30" w:type="dxa"/>
            </w:tcMar>
            <w:vAlign w:val="bottom"/>
          </w:tcPr>
          <w:p w:rsidR="00C34292" w:rsidRPr="00C34292" w:rsidRDefault="00C34292" w:rsidP="00C34292">
            <w:pPr>
              <w:autoSpaceDE w:val="0"/>
              <w:autoSpaceDN w:val="0"/>
              <w:adjustRightInd w:val="0"/>
              <w:spacing w:after="0" w:line="320" w:lineRule="atLeast"/>
              <w:jc w:val="center"/>
              <w:rPr>
                <w:rFonts w:ascii="Arial" w:eastAsiaTheme="minorHAnsi" w:hAnsi="Arial" w:cs="Arial"/>
                <w:color w:val="000000"/>
                <w:sz w:val="18"/>
                <w:szCs w:val="18"/>
              </w:rPr>
            </w:pPr>
            <w:r w:rsidRPr="00C34292">
              <w:rPr>
                <w:rFonts w:ascii="Arial" w:eastAsiaTheme="minorHAnsi" w:hAnsi="Arial" w:cs="Arial"/>
                <w:color w:val="000000"/>
                <w:sz w:val="18"/>
                <w:szCs w:val="18"/>
              </w:rPr>
              <w:t>VIF</w:t>
            </w:r>
          </w:p>
        </w:tc>
      </w:tr>
      <w:tr w:rsidR="00C34292" w:rsidRPr="00C34292" w:rsidTr="00E84EF6">
        <w:trPr>
          <w:cantSplit/>
          <w:tblHeader/>
        </w:trPr>
        <w:tc>
          <w:tcPr>
            <w:tcW w:w="573" w:type="dxa"/>
            <w:vMerge w:val="restart"/>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C34292" w:rsidRPr="00C34292" w:rsidRDefault="00C34292" w:rsidP="00C34292">
            <w:pPr>
              <w:autoSpaceDE w:val="0"/>
              <w:autoSpaceDN w:val="0"/>
              <w:adjustRightInd w:val="0"/>
              <w:spacing w:after="0" w:line="320" w:lineRule="atLeast"/>
              <w:rPr>
                <w:rFonts w:ascii="Arial" w:eastAsiaTheme="minorHAnsi" w:hAnsi="Arial" w:cs="Arial"/>
                <w:color w:val="000000"/>
                <w:sz w:val="18"/>
                <w:szCs w:val="18"/>
              </w:rPr>
            </w:pPr>
            <w:r w:rsidRPr="00C34292">
              <w:rPr>
                <w:rFonts w:ascii="Arial" w:eastAsiaTheme="minorHAnsi" w:hAnsi="Arial" w:cs="Arial"/>
                <w:color w:val="000000"/>
                <w:sz w:val="18"/>
                <w:szCs w:val="18"/>
              </w:rPr>
              <w:t>1</w:t>
            </w:r>
          </w:p>
        </w:tc>
        <w:tc>
          <w:tcPr>
            <w:tcW w:w="1620" w:type="dxa"/>
            <w:tcBorders>
              <w:top w:val="single" w:sz="16" w:space="0" w:color="000000"/>
              <w:left w:val="nil"/>
              <w:bottom w:val="nil"/>
              <w:right w:val="nil"/>
            </w:tcBorders>
            <w:shd w:val="clear" w:color="auto" w:fill="FFFFFF"/>
            <w:tcMar>
              <w:top w:w="30" w:type="dxa"/>
              <w:left w:w="30" w:type="dxa"/>
              <w:bottom w:w="30" w:type="dxa"/>
              <w:right w:w="30" w:type="dxa"/>
            </w:tcMar>
          </w:tcPr>
          <w:p w:rsidR="00C34292" w:rsidRPr="00C34292" w:rsidRDefault="00C34292" w:rsidP="00C34292">
            <w:pPr>
              <w:autoSpaceDE w:val="0"/>
              <w:autoSpaceDN w:val="0"/>
              <w:adjustRightInd w:val="0"/>
              <w:spacing w:after="0" w:line="320" w:lineRule="atLeast"/>
              <w:rPr>
                <w:rFonts w:ascii="Arial" w:eastAsiaTheme="minorHAnsi" w:hAnsi="Arial" w:cs="Arial"/>
                <w:color w:val="000000"/>
                <w:sz w:val="18"/>
                <w:szCs w:val="18"/>
              </w:rPr>
            </w:pPr>
            <w:r w:rsidRPr="00C34292">
              <w:rPr>
                <w:rFonts w:ascii="Arial" w:eastAsiaTheme="minorHAnsi" w:hAnsi="Arial" w:cs="Arial"/>
                <w:color w:val="000000"/>
                <w:sz w:val="18"/>
                <w:szCs w:val="18"/>
              </w:rPr>
              <w:t>(Constant)</w:t>
            </w:r>
          </w:p>
        </w:tc>
        <w:tc>
          <w:tcPr>
            <w:tcW w:w="99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C34292" w:rsidRPr="00C34292" w:rsidRDefault="00C34292" w:rsidP="00C34292">
            <w:pPr>
              <w:autoSpaceDE w:val="0"/>
              <w:autoSpaceDN w:val="0"/>
              <w:adjustRightInd w:val="0"/>
              <w:spacing w:after="0" w:line="320" w:lineRule="atLeast"/>
              <w:jc w:val="right"/>
              <w:rPr>
                <w:rFonts w:ascii="Arial" w:eastAsiaTheme="minorHAnsi" w:hAnsi="Arial" w:cs="Arial"/>
                <w:color w:val="000000"/>
                <w:sz w:val="18"/>
                <w:szCs w:val="18"/>
              </w:rPr>
            </w:pPr>
            <w:r w:rsidRPr="00C34292">
              <w:rPr>
                <w:rFonts w:ascii="Arial" w:eastAsiaTheme="minorHAnsi" w:hAnsi="Arial" w:cs="Arial"/>
                <w:color w:val="000000"/>
                <w:sz w:val="18"/>
                <w:szCs w:val="18"/>
              </w:rPr>
              <w:t>.604</w:t>
            </w:r>
          </w:p>
        </w:tc>
        <w:tc>
          <w:tcPr>
            <w:tcW w:w="108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C34292" w:rsidRPr="00C34292" w:rsidRDefault="00C34292" w:rsidP="00C34292">
            <w:pPr>
              <w:autoSpaceDE w:val="0"/>
              <w:autoSpaceDN w:val="0"/>
              <w:adjustRightInd w:val="0"/>
              <w:spacing w:after="0" w:line="320" w:lineRule="atLeast"/>
              <w:jc w:val="right"/>
              <w:rPr>
                <w:rFonts w:ascii="Arial" w:eastAsiaTheme="minorHAnsi" w:hAnsi="Arial" w:cs="Arial"/>
                <w:color w:val="000000"/>
                <w:sz w:val="18"/>
                <w:szCs w:val="18"/>
              </w:rPr>
            </w:pPr>
            <w:r w:rsidRPr="00C34292">
              <w:rPr>
                <w:rFonts w:ascii="Arial" w:eastAsiaTheme="minorHAnsi" w:hAnsi="Arial" w:cs="Arial"/>
                <w:color w:val="000000"/>
                <w:sz w:val="18"/>
                <w:szCs w:val="18"/>
              </w:rPr>
              <w:t>.114</w:t>
            </w:r>
          </w:p>
        </w:tc>
        <w:tc>
          <w:tcPr>
            <w:tcW w:w="1440" w:type="dxa"/>
            <w:tcBorders>
              <w:top w:val="single" w:sz="16" w:space="0" w:color="000000"/>
              <w:left w:val="nil"/>
              <w:bottom w:val="nil"/>
              <w:right w:val="nil"/>
            </w:tcBorders>
            <w:shd w:val="clear" w:color="auto" w:fill="FFFFFF"/>
            <w:tcMar>
              <w:top w:w="30" w:type="dxa"/>
              <w:left w:w="30" w:type="dxa"/>
              <w:bottom w:w="30" w:type="dxa"/>
              <w:right w:w="30" w:type="dxa"/>
            </w:tcMar>
          </w:tcPr>
          <w:p w:rsidR="00C34292" w:rsidRPr="00C34292" w:rsidRDefault="00C34292" w:rsidP="00C34292">
            <w:pPr>
              <w:autoSpaceDE w:val="0"/>
              <w:autoSpaceDN w:val="0"/>
              <w:adjustRightInd w:val="0"/>
              <w:spacing w:after="0" w:line="240" w:lineRule="auto"/>
              <w:rPr>
                <w:rFonts w:ascii="Times New Roman" w:eastAsiaTheme="minorHAnsi" w:hAnsi="Times New Roman"/>
                <w:sz w:val="24"/>
                <w:szCs w:val="24"/>
              </w:rPr>
            </w:pPr>
          </w:p>
        </w:tc>
        <w:tc>
          <w:tcPr>
            <w:tcW w:w="108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C34292" w:rsidRPr="00C34292" w:rsidRDefault="00C34292" w:rsidP="00C34292">
            <w:pPr>
              <w:autoSpaceDE w:val="0"/>
              <w:autoSpaceDN w:val="0"/>
              <w:adjustRightInd w:val="0"/>
              <w:spacing w:after="0" w:line="320" w:lineRule="atLeast"/>
              <w:jc w:val="right"/>
              <w:rPr>
                <w:rFonts w:ascii="Arial" w:eastAsiaTheme="minorHAnsi" w:hAnsi="Arial" w:cs="Arial"/>
                <w:color w:val="000000"/>
                <w:sz w:val="18"/>
                <w:szCs w:val="18"/>
              </w:rPr>
            </w:pPr>
            <w:r w:rsidRPr="00C34292">
              <w:rPr>
                <w:rFonts w:ascii="Arial" w:eastAsiaTheme="minorHAnsi" w:hAnsi="Arial" w:cs="Arial"/>
                <w:color w:val="000000"/>
                <w:sz w:val="18"/>
                <w:szCs w:val="18"/>
              </w:rPr>
              <w:t>5.289</w:t>
            </w:r>
          </w:p>
        </w:tc>
        <w:tc>
          <w:tcPr>
            <w:tcW w:w="108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C34292" w:rsidRPr="00C34292" w:rsidRDefault="00C34292" w:rsidP="00C34292">
            <w:pPr>
              <w:autoSpaceDE w:val="0"/>
              <w:autoSpaceDN w:val="0"/>
              <w:adjustRightInd w:val="0"/>
              <w:spacing w:after="0" w:line="320" w:lineRule="atLeast"/>
              <w:jc w:val="right"/>
              <w:rPr>
                <w:rFonts w:ascii="Arial" w:eastAsiaTheme="minorHAnsi" w:hAnsi="Arial" w:cs="Arial"/>
                <w:color w:val="000000"/>
                <w:sz w:val="18"/>
                <w:szCs w:val="18"/>
              </w:rPr>
            </w:pPr>
            <w:r w:rsidRPr="00C34292">
              <w:rPr>
                <w:rFonts w:ascii="Arial" w:eastAsiaTheme="minorHAnsi" w:hAnsi="Arial" w:cs="Arial"/>
                <w:color w:val="000000"/>
                <w:sz w:val="18"/>
                <w:szCs w:val="18"/>
              </w:rPr>
              <w:t>.000</w:t>
            </w:r>
          </w:p>
        </w:tc>
        <w:tc>
          <w:tcPr>
            <w:tcW w:w="1170" w:type="dxa"/>
            <w:tcBorders>
              <w:top w:val="single" w:sz="16" w:space="0" w:color="000000"/>
              <w:left w:val="nil"/>
              <w:bottom w:val="nil"/>
              <w:right w:val="nil"/>
            </w:tcBorders>
            <w:shd w:val="clear" w:color="auto" w:fill="FFFFFF"/>
            <w:tcMar>
              <w:top w:w="30" w:type="dxa"/>
              <w:left w:w="30" w:type="dxa"/>
              <w:bottom w:w="30" w:type="dxa"/>
              <w:right w:w="30" w:type="dxa"/>
            </w:tcMar>
          </w:tcPr>
          <w:p w:rsidR="00C34292" w:rsidRPr="00C34292" w:rsidRDefault="00C34292" w:rsidP="00C34292">
            <w:pPr>
              <w:autoSpaceDE w:val="0"/>
              <w:autoSpaceDN w:val="0"/>
              <w:adjustRightInd w:val="0"/>
              <w:spacing w:after="0" w:line="240" w:lineRule="auto"/>
              <w:rPr>
                <w:rFonts w:ascii="Times New Roman" w:eastAsiaTheme="minorHAnsi" w:hAnsi="Times New Roman"/>
                <w:sz w:val="24"/>
                <w:szCs w:val="24"/>
              </w:rPr>
            </w:pPr>
          </w:p>
        </w:tc>
        <w:tc>
          <w:tcPr>
            <w:tcW w:w="990" w:type="dxa"/>
            <w:tcBorders>
              <w:top w:val="single" w:sz="16" w:space="0" w:color="000000"/>
              <w:left w:val="nil"/>
              <w:bottom w:val="nil"/>
              <w:right w:val="nil"/>
            </w:tcBorders>
            <w:shd w:val="clear" w:color="auto" w:fill="FFFFFF"/>
            <w:tcMar>
              <w:top w:w="30" w:type="dxa"/>
              <w:left w:w="30" w:type="dxa"/>
              <w:bottom w:w="30" w:type="dxa"/>
              <w:right w:w="30" w:type="dxa"/>
            </w:tcMar>
          </w:tcPr>
          <w:p w:rsidR="00C34292" w:rsidRPr="00C34292" w:rsidRDefault="00C34292" w:rsidP="00C34292">
            <w:pPr>
              <w:autoSpaceDE w:val="0"/>
              <w:autoSpaceDN w:val="0"/>
              <w:adjustRightInd w:val="0"/>
              <w:spacing w:after="0" w:line="240" w:lineRule="auto"/>
              <w:rPr>
                <w:rFonts w:ascii="Times New Roman" w:eastAsiaTheme="minorHAnsi" w:hAnsi="Times New Roman"/>
                <w:sz w:val="24"/>
                <w:szCs w:val="24"/>
              </w:rPr>
            </w:pPr>
          </w:p>
        </w:tc>
      </w:tr>
      <w:tr w:rsidR="00C34292" w:rsidRPr="00C34292" w:rsidTr="00E84EF6">
        <w:trPr>
          <w:cantSplit/>
          <w:tblHeader/>
        </w:trPr>
        <w:tc>
          <w:tcPr>
            <w:tcW w:w="573"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C34292" w:rsidRPr="00C34292" w:rsidRDefault="00C34292" w:rsidP="00C34292">
            <w:pPr>
              <w:autoSpaceDE w:val="0"/>
              <w:autoSpaceDN w:val="0"/>
              <w:adjustRightInd w:val="0"/>
              <w:spacing w:after="0" w:line="240" w:lineRule="auto"/>
              <w:rPr>
                <w:rFonts w:ascii="Times New Roman" w:eastAsiaTheme="minorHAnsi" w:hAnsi="Times New Roman"/>
                <w:sz w:val="24"/>
                <w:szCs w:val="24"/>
              </w:rPr>
            </w:pPr>
          </w:p>
        </w:tc>
        <w:tc>
          <w:tcPr>
            <w:tcW w:w="1620" w:type="dxa"/>
            <w:tcBorders>
              <w:top w:val="nil"/>
              <w:left w:val="nil"/>
              <w:bottom w:val="single" w:sz="16" w:space="0" w:color="000000"/>
              <w:right w:val="nil"/>
            </w:tcBorders>
            <w:shd w:val="clear" w:color="auto" w:fill="FFFFFF"/>
            <w:tcMar>
              <w:top w:w="30" w:type="dxa"/>
              <w:left w:w="30" w:type="dxa"/>
              <w:bottom w:w="30" w:type="dxa"/>
              <w:right w:w="30" w:type="dxa"/>
            </w:tcMar>
          </w:tcPr>
          <w:p w:rsidR="00C34292" w:rsidRPr="00C34292" w:rsidRDefault="004847FA" w:rsidP="00C34292">
            <w:pPr>
              <w:autoSpaceDE w:val="0"/>
              <w:autoSpaceDN w:val="0"/>
              <w:adjustRightInd w:val="0"/>
              <w:spacing w:after="0" w:line="320" w:lineRule="atLeast"/>
              <w:rPr>
                <w:rFonts w:ascii="Arial" w:eastAsiaTheme="minorHAnsi" w:hAnsi="Arial" w:cs="Arial"/>
                <w:color w:val="000000"/>
                <w:sz w:val="18"/>
                <w:szCs w:val="18"/>
              </w:rPr>
            </w:pPr>
            <w:r>
              <w:rPr>
                <w:rFonts w:ascii="Arial" w:eastAsiaTheme="minorHAnsi" w:hAnsi="Arial" w:cs="Arial"/>
                <w:color w:val="000000"/>
                <w:sz w:val="18"/>
                <w:szCs w:val="18"/>
              </w:rPr>
              <w:t>ABS_RES1</w:t>
            </w:r>
          </w:p>
        </w:tc>
        <w:tc>
          <w:tcPr>
            <w:tcW w:w="990" w:type="dxa"/>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C34292" w:rsidRPr="00C34292" w:rsidRDefault="00C34292" w:rsidP="00C34292">
            <w:pPr>
              <w:autoSpaceDE w:val="0"/>
              <w:autoSpaceDN w:val="0"/>
              <w:adjustRightInd w:val="0"/>
              <w:spacing w:after="0" w:line="320" w:lineRule="atLeast"/>
              <w:jc w:val="right"/>
              <w:rPr>
                <w:rFonts w:ascii="Arial" w:eastAsiaTheme="minorHAnsi" w:hAnsi="Arial" w:cs="Arial"/>
                <w:color w:val="000000"/>
                <w:sz w:val="18"/>
                <w:szCs w:val="18"/>
              </w:rPr>
            </w:pPr>
            <w:r w:rsidRPr="00C34292">
              <w:rPr>
                <w:rFonts w:ascii="Arial" w:eastAsiaTheme="minorHAnsi" w:hAnsi="Arial" w:cs="Arial"/>
                <w:color w:val="000000"/>
                <w:sz w:val="18"/>
                <w:szCs w:val="18"/>
              </w:rPr>
              <w:t>-.015</w:t>
            </w:r>
          </w:p>
        </w:tc>
        <w:tc>
          <w:tcPr>
            <w:tcW w:w="1080" w:type="dxa"/>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C34292" w:rsidRPr="00C34292" w:rsidRDefault="00C34292" w:rsidP="00C34292">
            <w:pPr>
              <w:autoSpaceDE w:val="0"/>
              <w:autoSpaceDN w:val="0"/>
              <w:adjustRightInd w:val="0"/>
              <w:spacing w:after="0" w:line="320" w:lineRule="atLeast"/>
              <w:jc w:val="right"/>
              <w:rPr>
                <w:rFonts w:ascii="Arial" w:eastAsiaTheme="minorHAnsi" w:hAnsi="Arial" w:cs="Arial"/>
                <w:color w:val="000000"/>
                <w:sz w:val="18"/>
                <w:szCs w:val="18"/>
              </w:rPr>
            </w:pPr>
            <w:r w:rsidRPr="00C34292">
              <w:rPr>
                <w:rFonts w:ascii="Arial" w:eastAsiaTheme="minorHAnsi" w:hAnsi="Arial" w:cs="Arial"/>
                <w:color w:val="000000"/>
                <w:sz w:val="18"/>
                <w:szCs w:val="18"/>
              </w:rPr>
              <w:t>.091</w:t>
            </w:r>
          </w:p>
        </w:tc>
        <w:tc>
          <w:tcPr>
            <w:tcW w:w="1440" w:type="dxa"/>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C34292" w:rsidRPr="00C34292" w:rsidRDefault="00C34292" w:rsidP="00C34292">
            <w:pPr>
              <w:autoSpaceDE w:val="0"/>
              <w:autoSpaceDN w:val="0"/>
              <w:adjustRightInd w:val="0"/>
              <w:spacing w:after="0" w:line="320" w:lineRule="atLeast"/>
              <w:jc w:val="right"/>
              <w:rPr>
                <w:rFonts w:ascii="Arial" w:eastAsiaTheme="minorHAnsi" w:hAnsi="Arial" w:cs="Arial"/>
                <w:color w:val="000000"/>
                <w:sz w:val="18"/>
                <w:szCs w:val="18"/>
              </w:rPr>
            </w:pPr>
            <w:r w:rsidRPr="00C34292">
              <w:rPr>
                <w:rFonts w:ascii="Arial" w:eastAsiaTheme="minorHAnsi" w:hAnsi="Arial" w:cs="Arial"/>
                <w:color w:val="000000"/>
                <w:sz w:val="18"/>
                <w:szCs w:val="18"/>
              </w:rPr>
              <w:t>-.012</w:t>
            </w:r>
          </w:p>
        </w:tc>
        <w:tc>
          <w:tcPr>
            <w:tcW w:w="1080" w:type="dxa"/>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C34292" w:rsidRPr="00C34292" w:rsidRDefault="00C34292" w:rsidP="00C34292">
            <w:pPr>
              <w:autoSpaceDE w:val="0"/>
              <w:autoSpaceDN w:val="0"/>
              <w:adjustRightInd w:val="0"/>
              <w:spacing w:after="0" w:line="320" w:lineRule="atLeast"/>
              <w:jc w:val="right"/>
              <w:rPr>
                <w:rFonts w:ascii="Arial" w:eastAsiaTheme="minorHAnsi" w:hAnsi="Arial" w:cs="Arial"/>
                <w:color w:val="000000"/>
                <w:sz w:val="18"/>
                <w:szCs w:val="18"/>
              </w:rPr>
            </w:pPr>
            <w:r w:rsidRPr="00C34292">
              <w:rPr>
                <w:rFonts w:ascii="Arial" w:eastAsiaTheme="minorHAnsi" w:hAnsi="Arial" w:cs="Arial"/>
                <w:color w:val="000000"/>
                <w:sz w:val="18"/>
                <w:szCs w:val="18"/>
              </w:rPr>
              <w:t>-.160</w:t>
            </w:r>
          </w:p>
        </w:tc>
        <w:tc>
          <w:tcPr>
            <w:tcW w:w="1080" w:type="dxa"/>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C34292" w:rsidRPr="00C34292" w:rsidRDefault="00C34292" w:rsidP="00C34292">
            <w:pPr>
              <w:autoSpaceDE w:val="0"/>
              <w:autoSpaceDN w:val="0"/>
              <w:adjustRightInd w:val="0"/>
              <w:spacing w:after="0" w:line="320" w:lineRule="atLeast"/>
              <w:jc w:val="right"/>
              <w:rPr>
                <w:rFonts w:ascii="Arial" w:eastAsiaTheme="minorHAnsi" w:hAnsi="Arial" w:cs="Arial"/>
                <w:color w:val="000000"/>
                <w:sz w:val="18"/>
                <w:szCs w:val="18"/>
              </w:rPr>
            </w:pPr>
            <w:r w:rsidRPr="00C34292">
              <w:rPr>
                <w:rFonts w:ascii="Arial" w:eastAsiaTheme="minorHAnsi" w:hAnsi="Arial" w:cs="Arial"/>
                <w:color w:val="000000"/>
                <w:sz w:val="18"/>
                <w:szCs w:val="18"/>
              </w:rPr>
              <w:t>.873</w:t>
            </w:r>
          </w:p>
        </w:tc>
        <w:tc>
          <w:tcPr>
            <w:tcW w:w="1170" w:type="dxa"/>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C34292" w:rsidRPr="00C34292" w:rsidRDefault="00C34292" w:rsidP="00C34292">
            <w:pPr>
              <w:autoSpaceDE w:val="0"/>
              <w:autoSpaceDN w:val="0"/>
              <w:adjustRightInd w:val="0"/>
              <w:spacing w:after="0" w:line="320" w:lineRule="atLeast"/>
              <w:jc w:val="right"/>
              <w:rPr>
                <w:rFonts w:ascii="Arial" w:eastAsiaTheme="minorHAnsi" w:hAnsi="Arial" w:cs="Arial"/>
                <w:color w:val="000000"/>
                <w:sz w:val="18"/>
                <w:szCs w:val="18"/>
              </w:rPr>
            </w:pPr>
            <w:r w:rsidRPr="00C34292">
              <w:rPr>
                <w:rFonts w:ascii="Arial" w:eastAsiaTheme="minorHAnsi" w:hAnsi="Arial" w:cs="Arial"/>
                <w:color w:val="000000"/>
                <w:sz w:val="18"/>
                <w:szCs w:val="18"/>
              </w:rPr>
              <w:t>1.000</w:t>
            </w:r>
          </w:p>
        </w:tc>
        <w:tc>
          <w:tcPr>
            <w:tcW w:w="990" w:type="dxa"/>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C34292" w:rsidRPr="00C34292" w:rsidRDefault="00C34292" w:rsidP="00C34292">
            <w:pPr>
              <w:autoSpaceDE w:val="0"/>
              <w:autoSpaceDN w:val="0"/>
              <w:adjustRightInd w:val="0"/>
              <w:spacing w:after="0" w:line="320" w:lineRule="atLeast"/>
              <w:jc w:val="right"/>
              <w:rPr>
                <w:rFonts w:ascii="Arial" w:eastAsiaTheme="minorHAnsi" w:hAnsi="Arial" w:cs="Arial"/>
                <w:color w:val="000000"/>
                <w:sz w:val="18"/>
                <w:szCs w:val="18"/>
              </w:rPr>
            </w:pPr>
            <w:r w:rsidRPr="00C34292">
              <w:rPr>
                <w:rFonts w:ascii="Arial" w:eastAsiaTheme="minorHAnsi" w:hAnsi="Arial" w:cs="Arial"/>
                <w:color w:val="000000"/>
                <w:sz w:val="18"/>
                <w:szCs w:val="18"/>
              </w:rPr>
              <w:t>1.000</w:t>
            </w:r>
          </w:p>
        </w:tc>
      </w:tr>
      <w:tr w:rsidR="00E84EF6" w:rsidRPr="00C34292" w:rsidTr="00E84EF6">
        <w:trPr>
          <w:cantSplit/>
        </w:trPr>
        <w:tc>
          <w:tcPr>
            <w:tcW w:w="4263" w:type="dxa"/>
            <w:gridSpan w:val="4"/>
            <w:tcBorders>
              <w:top w:val="nil"/>
              <w:left w:val="nil"/>
              <w:bottom w:val="nil"/>
              <w:right w:val="nil"/>
            </w:tcBorders>
            <w:shd w:val="clear" w:color="auto" w:fill="FFFFFF"/>
            <w:tcMar>
              <w:top w:w="30" w:type="dxa"/>
              <w:left w:w="30" w:type="dxa"/>
              <w:bottom w:w="30" w:type="dxa"/>
              <w:right w:w="30" w:type="dxa"/>
            </w:tcMar>
          </w:tcPr>
          <w:p w:rsidR="00C34292" w:rsidRPr="00C34292" w:rsidRDefault="00C34292" w:rsidP="00C34292">
            <w:pPr>
              <w:autoSpaceDE w:val="0"/>
              <w:autoSpaceDN w:val="0"/>
              <w:adjustRightInd w:val="0"/>
              <w:spacing w:after="0" w:line="320" w:lineRule="atLeast"/>
              <w:rPr>
                <w:rFonts w:ascii="Arial" w:eastAsiaTheme="minorHAnsi" w:hAnsi="Arial" w:cs="Arial"/>
                <w:color w:val="000000"/>
                <w:sz w:val="18"/>
                <w:szCs w:val="18"/>
              </w:rPr>
            </w:pPr>
            <w:r w:rsidRPr="00C34292">
              <w:rPr>
                <w:rFonts w:ascii="Arial" w:eastAsiaTheme="minorHAnsi" w:hAnsi="Arial" w:cs="Arial"/>
                <w:color w:val="000000"/>
                <w:sz w:val="18"/>
                <w:szCs w:val="18"/>
              </w:rPr>
              <w:t xml:space="preserve">a. Dependent Variable: </w:t>
            </w:r>
            <w:r w:rsidR="004847FA">
              <w:rPr>
                <w:rFonts w:ascii="Arial" w:eastAsiaTheme="minorHAnsi" w:hAnsi="Arial" w:cs="Arial"/>
                <w:color w:val="000000"/>
                <w:sz w:val="18"/>
                <w:szCs w:val="18"/>
              </w:rPr>
              <w:t>Absolut_Residual1</w:t>
            </w:r>
          </w:p>
        </w:tc>
        <w:tc>
          <w:tcPr>
            <w:tcW w:w="1440" w:type="dxa"/>
            <w:tcBorders>
              <w:top w:val="nil"/>
              <w:left w:val="nil"/>
              <w:bottom w:val="nil"/>
              <w:right w:val="nil"/>
            </w:tcBorders>
            <w:shd w:val="clear" w:color="auto" w:fill="FFFFFF"/>
            <w:tcMar>
              <w:top w:w="30" w:type="dxa"/>
              <w:left w:w="30" w:type="dxa"/>
              <w:bottom w:w="30" w:type="dxa"/>
              <w:right w:w="30" w:type="dxa"/>
            </w:tcMar>
          </w:tcPr>
          <w:p w:rsidR="00C34292" w:rsidRPr="00C34292" w:rsidRDefault="00C34292" w:rsidP="00C34292">
            <w:pPr>
              <w:autoSpaceDE w:val="0"/>
              <w:autoSpaceDN w:val="0"/>
              <w:adjustRightInd w:val="0"/>
              <w:spacing w:after="0" w:line="240" w:lineRule="auto"/>
              <w:rPr>
                <w:rFonts w:ascii="Times New Roman" w:eastAsiaTheme="minorHAnsi" w:hAnsi="Times New Roman"/>
                <w:sz w:val="24"/>
                <w:szCs w:val="24"/>
              </w:rPr>
            </w:pPr>
          </w:p>
        </w:tc>
        <w:tc>
          <w:tcPr>
            <w:tcW w:w="1080" w:type="dxa"/>
            <w:tcBorders>
              <w:top w:val="nil"/>
              <w:left w:val="nil"/>
              <w:bottom w:val="nil"/>
              <w:right w:val="nil"/>
            </w:tcBorders>
            <w:shd w:val="clear" w:color="auto" w:fill="FFFFFF"/>
            <w:tcMar>
              <w:top w:w="30" w:type="dxa"/>
              <w:left w:w="30" w:type="dxa"/>
              <w:bottom w:w="30" w:type="dxa"/>
              <w:right w:w="30" w:type="dxa"/>
            </w:tcMar>
          </w:tcPr>
          <w:p w:rsidR="00C34292" w:rsidRPr="00C34292" w:rsidRDefault="00C34292" w:rsidP="00C34292">
            <w:pPr>
              <w:autoSpaceDE w:val="0"/>
              <w:autoSpaceDN w:val="0"/>
              <w:adjustRightInd w:val="0"/>
              <w:spacing w:after="0" w:line="240" w:lineRule="auto"/>
              <w:rPr>
                <w:rFonts w:ascii="Times New Roman" w:eastAsiaTheme="minorHAnsi" w:hAnsi="Times New Roman"/>
                <w:sz w:val="24"/>
                <w:szCs w:val="24"/>
              </w:rPr>
            </w:pPr>
          </w:p>
        </w:tc>
        <w:tc>
          <w:tcPr>
            <w:tcW w:w="1080" w:type="dxa"/>
            <w:tcBorders>
              <w:top w:val="nil"/>
              <w:left w:val="nil"/>
              <w:bottom w:val="nil"/>
              <w:right w:val="nil"/>
            </w:tcBorders>
            <w:shd w:val="clear" w:color="auto" w:fill="FFFFFF"/>
            <w:tcMar>
              <w:top w:w="30" w:type="dxa"/>
              <w:left w:w="30" w:type="dxa"/>
              <w:bottom w:w="30" w:type="dxa"/>
              <w:right w:w="30" w:type="dxa"/>
            </w:tcMar>
          </w:tcPr>
          <w:p w:rsidR="00C34292" w:rsidRPr="00C34292" w:rsidRDefault="00C34292" w:rsidP="00C34292">
            <w:pPr>
              <w:autoSpaceDE w:val="0"/>
              <w:autoSpaceDN w:val="0"/>
              <w:adjustRightInd w:val="0"/>
              <w:spacing w:after="0" w:line="240" w:lineRule="auto"/>
              <w:rPr>
                <w:rFonts w:ascii="Times New Roman" w:eastAsiaTheme="minorHAnsi" w:hAnsi="Times New Roman"/>
                <w:sz w:val="24"/>
                <w:szCs w:val="24"/>
              </w:rPr>
            </w:pPr>
          </w:p>
        </w:tc>
        <w:tc>
          <w:tcPr>
            <w:tcW w:w="1170" w:type="dxa"/>
            <w:tcBorders>
              <w:top w:val="nil"/>
              <w:left w:val="nil"/>
              <w:bottom w:val="nil"/>
              <w:right w:val="nil"/>
            </w:tcBorders>
            <w:shd w:val="clear" w:color="auto" w:fill="FFFFFF"/>
            <w:tcMar>
              <w:top w:w="30" w:type="dxa"/>
              <w:left w:w="30" w:type="dxa"/>
              <w:bottom w:w="30" w:type="dxa"/>
              <w:right w:w="30" w:type="dxa"/>
            </w:tcMar>
          </w:tcPr>
          <w:p w:rsidR="00C34292" w:rsidRPr="00C34292" w:rsidRDefault="00C34292" w:rsidP="00C34292">
            <w:pPr>
              <w:autoSpaceDE w:val="0"/>
              <w:autoSpaceDN w:val="0"/>
              <w:adjustRightInd w:val="0"/>
              <w:spacing w:after="0" w:line="240" w:lineRule="auto"/>
              <w:rPr>
                <w:rFonts w:ascii="Times New Roman" w:eastAsiaTheme="minorHAnsi" w:hAnsi="Times New Roman"/>
                <w:sz w:val="24"/>
                <w:szCs w:val="24"/>
              </w:rPr>
            </w:pPr>
          </w:p>
        </w:tc>
        <w:tc>
          <w:tcPr>
            <w:tcW w:w="990" w:type="dxa"/>
            <w:tcBorders>
              <w:top w:val="nil"/>
              <w:left w:val="nil"/>
              <w:bottom w:val="nil"/>
              <w:right w:val="nil"/>
            </w:tcBorders>
            <w:shd w:val="clear" w:color="auto" w:fill="FFFFFF"/>
            <w:tcMar>
              <w:top w:w="30" w:type="dxa"/>
              <w:left w:w="30" w:type="dxa"/>
              <w:bottom w:w="30" w:type="dxa"/>
              <w:right w:w="30" w:type="dxa"/>
            </w:tcMar>
          </w:tcPr>
          <w:p w:rsidR="00C34292" w:rsidRPr="00C34292" w:rsidRDefault="00C34292" w:rsidP="00C34292">
            <w:pPr>
              <w:autoSpaceDE w:val="0"/>
              <w:autoSpaceDN w:val="0"/>
              <w:adjustRightInd w:val="0"/>
              <w:spacing w:after="0" w:line="240" w:lineRule="auto"/>
              <w:rPr>
                <w:rFonts w:ascii="Times New Roman" w:eastAsiaTheme="minorHAnsi" w:hAnsi="Times New Roman"/>
                <w:sz w:val="24"/>
                <w:szCs w:val="24"/>
              </w:rPr>
            </w:pPr>
          </w:p>
        </w:tc>
      </w:tr>
    </w:tbl>
    <w:p w:rsidR="00C34292" w:rsidRPr="00C34292" w:rsidRDefault="00C34292" w:rsidP="00C34292">
      <w:pPr>
        <w:autoSpaceDE w:val="0"/>
        <w:autoSpaceDN w:val="0"/>
        <w:adjustRightInd w:val="0"/>
        <w:spacing w:after="0" w:line="400" w:lineRule="atLeast"/>
        <w:rPr>
          <w:rFonts w:ascii="Times New Roman" w:eastAsiaTheme="minorHAnsi" w:hAnsi="Times New Roman"/>
          <w:sz w:val="24"/>
          <w:szCs w:val="24"/>
        </w:rPr>
      </w:pPr>
    </w:p>
    <w:p w:rsidR="00C34292" w:rsidRDefault="00C34292" w:rsidP="00E117EB">
      <w:pPr>
        <w:autoSpaceDE w:val="0"/>
        <w:autoSpaceDN w:val="0"/>
        <w:adjustRightInd w:val="0"/>
        <w:spacing w:after="0" w:line="400" w:lineRule="atLeast"/>
        <w:rPr>
          <w:rFonts w:ascii="Times New Roman" w:eastAsiaTheme="minorHAnsi" w:hAnsi="Times New Roman"/>
          <w:b/>
          <w:sz w:val="24"/>
          <w:szCs w:val="24"/>
        </w:rPr>
      </w:pPr>
    </w:p>
    <w:p w:rsidR="00C34292" w:rsidRDefault="00C34292" w:rsidP="00E117EB">
      <w:pPr>
        <w:autoSpaceDE w:val="0"/>
        <w:autoSpaceDN w:val="0"/>
        <w:adjustRightInd w:val="0"/>
        <w:spacing w:after="0" w:line="400" w:lineRule="atLeast"/>
        <w:rPr>
          <w:rFonts w:ascii="Times New Roman" w:eastAsiaTheme="minorHAnsi" w:hAnsi="Times New Roman"/>
          <w:b/>
          <w:sz w:val="24"/>
          <w:szCs w:val="24"/>
        </w:rPr>
      </w:pPr>
    </w:p>
    <w:p w:rsidR="00C34292" w:rsidRDefault="00C34292" w:rsidP="00E117EB">
      <w:pPr>
        <w:autoSpaceDE w:val="0"/>
        <w:autoSpaceDN w:val="0"/>
        <w:adjustRightInd w:val="0"/>
        <w:spacing w:after="0" w:line="400" w:lineRule="atLeast"/>
        <w:rPr>
          <w:rFonts w:ascii="Times New Roman" w:eastAsiaTheme="minorHAnsi" w:hAnsi="Times New Roman"/>
          <w:b/>
          <w:sz w:val="24"/>
          <w:szCs w:val="24"/>
        </w:rPr>
      </w:pPr>
    </w:p>
    <w:p w:rsidR="00C34292" w:rsidRDefault="00C34292" w:rsidP="00E117EB">
      <w:pPr>
        <w:autoSpaceDE w:val="0"/>
        <w:autoSpaceDN w:val="0"/>
        <w:adjustRightInd w:val="0"/>
        <w:spacing w:after="0" w:line="400" w:lineRule="atLeast"/>
        <w:rPr>
          <w:rFonts w:ascii="Times New Roman" w:eastAsiaTheme="minorHAnsi" w:hAnsi="Times New Roman"/>
          <w:b/>
          <w:sz w:val="24"/>
          <w:szCs w:val="24"/>
        </w:rPr>
      </w:pPr>
    </w:p>
    <w:p w:rsidR="00363304" w:rsidRDefault="00363304" w:rsidP="00E117EB">
      <w:pPr>
        <w:autoSpaceDE w:val="0"/>
        <w:autoSpaceDN w:val="0"/>
        <w:adjustRightInd w:val="0"/>
        <w:spacing w:after="0" w:line="400" w:lineRule="atLeast"/>
        <w:rPr>
          <w:rFonts w:ascii="Times New Roman" w:hAnsi="Times New Roman"/>
          <w:sz w:val="24"/>
          <w:szCs w:val="24"/>
        </w:rPr>
      </w:pPr>
    </w:p>
    <w:p w:rsidR="00363304" w:rsidRDefault="00363304" w:rsidP="00E117EB">
      <w:pPr>
        <w:autoSpaceDE w:val="0"/>
        <w:autoSpaceDN w:val="0"/>
        <w:adjustRightInd w:val="0"/>
        <w:spacing w:after="0" w:line="400" w:lineRule="atLeast"/>
        <w:rPr>
          <w:rFonts w:ascii="Times New Roman" w:hAnsi="Times New Roman"/>
          <w:sz w:val="24"/>
          <w:szCs w:val="24"/>
        </w:rPr>
      </w:pPr>
    </w:p>
    <w:p w:rsidR="00363304" w:rsidRDefault="00363304" w:rsidP="00E117EB">
      <w:pPr>
        <w:autoSpaceDE w:val="0"/>
        <w:autoSpaceDN w:val="0"/>
        <w:adjustRightInd w:val="0"/>
        <w:spacing w:after="0" w:line="400" w:lineRule="atLeast"/>
        <w:rPr>
          <w:rFonts w:ascii="Times New Roman" w:hAnsi="Times New Roman"/>
          <w:sz w:val="24"/>
          <w:szCs w:val="24"/>
        </w:rPr>
      </w:pPr>
      <w:r>
        <w:rPr>
          <w:rFonts w:ascii="Times New Roman" w:eastAsiaTheme="minorHAnsi" w:hAnsi="Times New Roman"/>
          <w:b/>
          <w:sz w:val="24"/>
          <w:szCs w:val="24"/>
        </w:rPr>
        <w:lastRenderedPageBreak/>
        <w:t xml:space="preserve">Lampiran: </w:t>
      </w:r>
      <w:r>
        <w:rPr>
          <w:rFonts w:ascii="Times New Roman" w:hAnsi="Times New Roman"/>
          <w:b/>
          <w:sz w:val="24"/>
          <w:szCs w:val="24"/>
        </w:rPr>
        <w:t>Persamaan Regresi 3 – Uji Residual</w:t>
      </w:r>
    </w:p>
    <w:p w:rsidR="00363304" w:rsidRDefault="00363304" w:rsidP="00E117EB">
      <w:pPr>
        <w:autoSpaceDE w:val="0"/>
        <w:autoSpaceDN w:val="0"/>
        <w:adjustRightInd w:val="0"/>
        <w:spacing w:after="0" w:line="400" w:lineRule="atLeast"/>
        <w:rPr>
          <w:rFonts w:ascii="Times New Roman" w:hAnsi="Times New Roman"/>
          <w:sz w:val="24"/>
          <w:szCs w:val="24"/>
        </w:rPr>
      </w:pPr>
    </w:p>
    <w:tbl>
      <w:tblPr>
        <w:tblW w:w="9687"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440"/>
        <w:gridCol w:w="1530"/>
        <w:gridCol w:w="2070"/>
        <w:gridCol w:w="1170"/>
        <w:gridCol w:w="777"/>
        <w:gridCol w:w="990"/>
        <w:gridCol w:w="810"/>
        <w:gridCol w:w="900"/>
      </w:tblGrid>
      <w:tr w:rsidR="006B0DD6" w:rsidRPr="006B0DD6" w:rsidTr="0044015E">
        <w:trPr>
          <w:cantSplit/>
          <w:tblHeader/>
        </w:trPr>
        <w:tc>
          <w:tcPr>
            <w:tcW w:w="9687" w:type="dxa"/>
            <w:gridSpan w:val="8"/>
            <w:tcBorders>
              <w:top w:val="nil"/>
              <w:left w:val="nil"/>
              <w:bottom w:val="nil"/>
              <w:right w:val="nil"/>
            </w:tcBorders>
            <w:shd w:val="clear" w:color="auto" w:fill="FFFFFF"/>
            <w:tcMar>
              <w:top w:w="30" w:type="dxa"/>
              <w:left w:w="30" w:type="dxa"/>
              <w:bottom w:w="30" w:type="dxa"/>
              <w:right w:w="30" w:type="dxa"/>
            </w:tcMar>
            <w:vAlign w:val="center"/>
          </w:tcPr>
          <w:p w:rsidR="00363304" w:rsidRDefault="003E1B0D" w:rsidP="006B0DD6">
            <w:pPr>
              <w:autoSpaceDE w:val="0"/>
              <w:autoSpaceDN w:val="0"/>
              <w:adjustRightInd w:val="0"/>
              <w:spacing w:after="0" w:line="320" w:lineRule="atLeast"/>
              <w:jc w:val="center"/>
              <w:rPr>
                <w:rFonts w:ascii="Arial" w:eastAsiaTheme="minorHAnsi" w:hAnsi="Arial" w:cs="Arial"/>
                <w:b/>
                <w:bCs/>
                <w:color w:val="000000"/>
                <w:sz w:val="18"/>
                <w:szCs w:val="18"/>
              </w:rPr>
            </w:pPr>
            <w:r>
              <w:rPr>
                <w:rFonts w:ascii="Times New Roman" w:hAnsi="Times New Roman"/>
                <w:b/>
                <w:sz w:val="24"/>
                <w:szCs w:val="24"/>
              </w:rPr>
              <w:t>Tabel 19</w:t>
            </w:r>
            <w:r w:rsidR="0044015E">
              <w:rPr>
                <w:rFonts w:ascii="Times New Roman" w:hAnsi="Times New Roman"/>
                <w:b/>
                <w:sz w:val="24"/>
                <w:szCs w:val="24"/>
              </w:rPr>
              <w:t>. Hasil Uji Linieritas Nilai Perusahaan – Residual AC_MV</w:t>
            </w:r>
          </w:p>
          <w:p w:rsidR="006B0DD6" w:rsidRPr="006B0DD6" w:rsidRDefault="006B0DD6" w:rsidP="006B0DD6">
            <w:pPr>
              <w:autoSpaceDE w:val="0"/>
              <w:autoSpaceDN w:val="0"/>
              <w:adjustRightInd w:val="0"/>
              <w:spacing w:after="0" w:line="320" w:lineRule="atLeast"/>
              <w:jc w:val="center"/>
              <w:rPr>
                <w:rFonts w:ascii="Arial" w:eastAsiaTheme="minorHAnsi" w:hAnsi="Arial" w:cs="Arial"/>
                <w:color w:val="000000"/>
                <w:sz w:val="18"/>
                <w:szCs w:val="18"/>
              </w:rPr>
            </w:pPr>
            <w:r w:rsidRPr="006B0DD6">
              <w:rPr>
                <w:rFonts w:ascii="Arial" w:eastAsiaTheme="minorHAnsi" w:hAnsi="Arial" w:cs="Arial"/>
                <w:b/>
                <w:bCs/>
                <w:color w:val="000000"/>
                <w:sz w:val="18"/>
                <w:szCs w:val="18"/>
              </w:rPr>
              <w:t>ANOVA Table</w:t>
            </w:r>
          </w:p>
        </w:tc>
      </w:tr>
      <w:tr w:rsidR="006B0DD6" w:rsidRPr="006B0DD6" w:rsidTr="0044015E">
        <w:trPr>
          <w:cantSplit/>
          <w:tblHeader/>
        </w:trPr>
        <w:tc>
          <w:tcPr>
            <w:tcW w:w="144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6B0DD6" w:rsidRPr="006B0DD6" w:rsidRDefault="006B0DD6" w:rsidP="006B0DD6">
            <w:pPr>
              <w:autoSpaceDE w:val="0"/>
              <w:autoSpaceDN w:val="0"/>
              <w:adjustRightInd w:val="0"/>
              <w:spacing w:after="0" w:line="240" w:lineRule="auto"/>
              <w:rPr>
                <w:rFonts w:ascii="Times New Roman" w:eastAsiaTheme="minorHAnsi" w:hAnsi="Times New Roman"/>
                <w:sz w:val="24"/>
                <w:szCs w:val="24"/>
              </w:rPr>
            </w:pPr>
          </w:p>
        </w:tc>
        <w:tc>
          <w:tcPr>
            <w:tcW w:w="153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6B0DD6" w:rsidRPr="006B0DD6" w:rsidRDefault="006B0DD6" w:rsidP="006B0DD6">
            <w:pPr>
              <w:autoSpaceDE w:val="0"/>
              <w:autoSpaceDN w:val="0"/>
              <w:adjustRightInd w:val="0"/>
              <w:spacing w:after="0" w:line="240" w:lineRule="auto"/>
              <w:rPr>
                <w:rFonts w:ascii="Times New Roman" w:eastAsiaTheme="minorHAnsi" w:hAnsi="Times New Roman"/>
                <w:sz w:val="24"/>
                <w:szCs w:val="24"/>
              </w:rPr>
            </w:pPr>
          </w:p>
        </w:tc>
        <w:tc>
          <w:tcPr>
            <w:tcW w:w="207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6B0DD6" w:rsidRPr="006B0DD6" w:rsidRDefault="006B0DD6" w:rsidP="006B0DD6">
            <w:pPr>
              <w:autoSpaceDE w:val="0"/>
              <w:autoSpaceDN w:val="0"/>
              <w:adjustRightInd w:val="0"/>
              <w:spacing w:after="0" w:line="240" w:lineRule="auto"/>
              <w:rPr>
                <w:rFonts w:ascii="Times New Roman" w:eastAsiaTheme="minorHAnsi" w:hAnsi="Times New Roman"/>
                <w:sz w:val="24"/>
                <w:szCs w:val="24"/>
              </w:rPr>
            </w:pPr>
          </w:p>
        </w:tc>
        <w:tc>
          <w:tcPr>
            <w:tcW w:w="117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6B0DD6" w:rsidRPr="006B0DD6" w:rsidRDefault="006B0DD6" w:rsidP="006B0DD6">
            <w:pPr>
              <w:autoSpaceDE w:val="0"/>
              <w:autoSpaceDN w:val="0"/>
              <w:adjustRightInd w:val="0"/>
              <w:spacing w:after="0" w:line="320" w:lineRule="atLeast"/>
              <w:jc w:val="center"/>
              <w:rPr>
                <w:rFonts w:ascii="Arial" w:eastAsiaTheme="minorHAnsi" w:hAnsi="Arial" w:cs="Arial"/>
                <w:color w:val="000000"/>
                <w:sz w:val="18"/>
                <w:szCs w:val="18"/>
              </w:rPr>
            </w:pPr>
            <w:r w:rsidRPr="006B0DD6">
              <w:rPr>
                <w:rFonts w:ascii="Arial" w:eastAsiaTheme="minorHAnsi" w:hAnsi="Arial" w:cs="Arial"/>
                <w:color w:val="000000"/>
                <w:sz w:val="18"/>
                <w:szCs w:val="18"/>
              </w:rPr>
              <w:t>Sum of Squares</w:t>
            </w:r>
          </w:p>
        </w:tc>
        <w:tc>
          <w:tcPr>
            <w:tcW w:w="777"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6B0DD6" w:rsidRPr="006B0DD6" w:rsidRDefault="006B0DD6" w:rsidP="006B0DD6">
            <w:pPr>
              <w:autoSpaceDE w:val="0"/>
              <w:autoSpaceDN w:val="0"/>
              <w:adjustRightInd w:val="0"/>
              <w:spacing w:after="0" w:line="320" w:lineRule="atLeast"/>
              <w:jc w:val="center"/>
              <w:rPr>
                <w:rFonts w:ascii="Arial" w:eastAsiaTheme="minorHAnsi" w:hAnsi="Arial" w:cs="Arial"/>
                <w:color w:val="000000"/>
                <w:sz w:val="18"/>
                <w:szCs w:val="18"/>
              </w:rPr>
            </w:pPr>
            <w:r w:rsidRPr="006B0DD6">
              <w:rPr>
                <w:rFonts w:ascii="Arial" w:eastAsiaTheme="minorHAnsi" w:hAnsi="Arial" w:cs="Arial"/>
                <w:color w:val="000000"/>
                <w:sz w:val="18"/>
                <w:szCs w:val="18"/>
              </w:rPr>
              <w:t>df</w:t>
            </w:r>
          </w:p>
        </w:tc>
        <w:tc>
          <w:tcPr>
            <w:tcW w:w="99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6B0DD6" w:rsidRPr="006B0DD6" w:rsidRDefault="006B0DD6" w:rsidP="006B0DD6">
            <w:pPr>
              <w:autoSpaceDE w:val="0"/>
              <w:autoSpaceDN w:val="0"/>
              <w:adjustRightInd w:val="0"/>
              <w:spacing w:after="0" w:line="320" w:lineRule="atLeast"/>
              <w:jc w:val="center"/>
              <w:rPr>
                <w:rFonts w:ascii="Arial" w:eastAsiaTheme="minorHAnsi" w:hAnsi="Arial" w:cs="Arial"/>
                <w:color w:val="000000"/>
                <w:sz w:val="18"/>
                <w:szCs w:val="18"/>
              </w:rPr>
            </w:pPr>
            <w:r w:rsidRPr="006B0DD6">
              <w:rPr>
                <w:rFonts w:ascii="Arial" w:eastAsiaTheme="minorHAnsi" w:hAnsi="Arial" w:cs="Arial"/>
                <w:color w:val="000000"/>
                <w:sz w:val="18"/>
                <w:szCs w:val="18"/>
              </w:rPr>
              <w:t>Mean Square</w:t>
            </w:r>
          </w:p>
        </w:tc>
        <w:tc>
          <w:tcPr>
            <w:tcW w:w="81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6B0DD6" w:rsidRPr="006B0DD6" w:rsidRDefault="006B0DD6" w:rsidP="006B0DD6">
            <w:pPr>
              <w:autoSpaceDE w:val="0"/>
              <w:autoSpaceDN w:val="0"/>
              <w:adjustRightInd w:val="0"/>
              <w:spacing w:after="0" w:line="320" w:lineRule="atLeast"/>
              <w:jc w:val="center"/>
              <w:rPr>
                <w:rFonts w:ascii="Arial" w:eastAsiaTheme="minorHAnsi" w:hAnsi="Arial" w:cs="Arial"/>
                <w:color w:val="000000"/>
                <w:sz w:val="18"/>
                <w:szCs w:val="18"/>
              </w:rPr>
            </w:pPr>
            <w:r w:rsidRPr="006B0DD6">
              <w:rPr>
                <w:rFonts w:ascii="Arial" w:eastAsiaTheme="minorHAnsi" w:hAnsi="Arial" w:cs="Arial"/>
                <w:color w:val="000000"/>
                <w:sz w:val="18"/>
                <w:szCs w:val="18"/>
              </w:rPr>
              <w:t>F</w:t>
            </w:r>
          </w:p>
        </w:tc>
        <w:tc>
          <w:tcPr>
            <w:tcW w:w="90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6B0DD6" w:rsidRPr="006B0DD6" w:rsidRDefault="006B0DD6" w:rsidP="006B0DD6">
            <w:pPr>
              <w:autoSpaceDE w:val="0"/>
              <w:autoSpaceDN w:val="0"/>
              <w:adjustRightInd w:val="0"/>
              <w:spacing w:after="0" w:line="320" w:lineRule="atLeast"/>
              <w:jc w:val="center"/>
              <w:rPr>
                <w:rFonts w:ascii="Arial" w:eastAsiaTheme="minorHAnsi" w:hAnsi="Arial" w:cs="Arial"/>
                <w:color w:val="000000"/>
                <w:sz w:val="18"/>
                <w:szCs w:val="18"/>
              </w:rPr>
            </w:pPr>
            <w:r w:rsidRPr="006B0DD6">
              <w:rPr>
                <w:rFonts w:ascii="Arial" w:eastAsiaTheme="minorHAnsi" w:hAnsi="Arial" w:cs="Arial"/>
                <w:color w:val="000000"/>
                <w:sz w:val="18"/>
                <w:szCs w:val="18"/>
              </w:rPr>
              <w:t>Sig.</w:t>
            </w:r>
          </w:p>
        </w:tc>
      </w:tr>
      <w:tr w:rsidR="006B0DD6" w:rsidRPr="006B0DD6" w:rsidTr="0044015E">
        <w:trPr>
          <w:cantSplit/>
          <w:tblHeader/>
        </w:trPr>
        <w:tc>
          <w:tcPr>
            <w:tcW w:w="1440" w:type="dxa"/>
            <w:vMerge w:val="restart"/>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6B0DD6" w:rsidRPr="006B0DD6" w:rsidRDefault="006B0DD6" w:rsidP="006B0DD6">
            <w:pPr>
              <w:autoSpaceDE w:val="0"/>
              <w:autoSpaceDN w:val="0"/>
              <w:adjustRightInd w:val="0"/>
              <w:spacing w:after="0" w:line="320" w:lineRule="atLeast"/>
              <w:rPr>
                <w:rFonts w:ascii="Arial" w:eastAsiaTheme="minorHAnsi" w:hAnsi="Arial" w:cs="Arial"/>
                <w:color w:val="000000"/>
                <w:sz w:val="18"/>
                <w:szCs w:val="18"/>
              </w:rPr>
            </w:pPr>
            <w:r w:rsidRPr="006B0DD6">
              <w:rPr>
                <w:rFonts w:ascii="Arial" w:eastAsiaTheme="minorHAnsi" w:hAnsi="Arial" w:cs="Arial"/>
                <w:color w:val="000000"/>
                <w:sz w:val="18"/>
                <w:szCs w:val="18"/>
              </w:rPr>
              <w:t>ResAC_MV * Nilai Perusahaan</w:t>
            </w:r>
          </w:p>
        </w:tc>
        <w:tc>
          <w:tcPr>
            <w:tcW w:w="1530" w:type="dxa"/>
            <w:vMerge w:val="restart"/>
            <w:tcBorders>
              <w:top w:val="single" w:sz="16" w:space="0" w:color="000000"/>
              <w:left w:val="nil"/>
              <w:bottom w:val="nil"/>
              <w:right w:val="nil"/>
            </w:tcBorders>
            <w:shd w:val="clear" w:color="auto" w:fill="FFFFFF"/>
            <w:tcMar>
              <w:top w:w="30" w:type="dxa"/>
              <w:left w:w="30" w:type="dxa"/>
              <w:bottom w:w="30" w:type="dxa"/>
              <w:right w:w="30" w:type="dxa"/>
            </w:tcMar>
          </w:tcPr>
          <w:p w:rsidR="006B0DD6" w:rsidRPr="006B0DD6" w:rsidRDefault="006B0DD6" w:rsidP="006B0DD6">
            <w:pPr>
              <w:autoSpaceDE w:val="0"/>
              <w:autoSpaceDN w:val="0"/>
              <w:adjustRightInd w:val="0"/>
              <w:spacing w:after="0" w:line="320" w:lineRule="atLeast"/>
              <w:rPr>
                <w:rFonts w:ascii="Arial" w:eastAsiaTheme="minorHAnsi" w:hAnsi="Arial" w:cs="Arial"/>
                <w:color w:val="000000"/>
                <w:sz w:val="18"/>
                <w:szCs w:val="18"/>
              </w:rPr>
            </w:pPr>
            <w:r w:rsidRPr="006B0DD6">
              <w:rPr>
                <w:rFonts w:ascii="Arial" w:eastAsiaTheme="minorHAnsi" w:hAnsi="Arial" w:cs="Arial"/>
                <w:color w:val="000000"/>
                <w:sz w:val="18"/>
                <w:szCs w:val="18"/>
              </w:rPr>
              <w:t>Between Groups</w:t>
            </w:r>
          </w:p>
        </w:tc>
        <w:tc>
          <w:tcPr>
            <w:tcW w:w="2070" w:type="dxa"/>
            <w:tcBorders>
              <w:top w:val="single" w:sz="16" w:space="0" w:color="000000"/>
              <w:left w:val="nil"/>
              <w:bottom w:val="nil"/>
              <w:right w:val="nil"/>
            </w:tcBorders>
            <w:shd w:val="clear" w:color="auto" w:fill="FFFFFF"/>
            <w:tcMar>
              <w:top w:w="30" w:type="dxa"/>
              <w:left w:w="30" w:type="dxa"/>
              <w:bottom w:w="30" w:type="dxa"/>
              <w:right w:w="30" w:type="dxa"/>
            </w:tcMar>
          </w:tcPr>
          <w:p w:rsidR="006B0DD6" w:rsidRPr="006B0DD6" w:rsidRDefault="006B0DD6" w:rsidP="006B0DD6">
            <w:pPr>
              <w:autoSpaceDE w:val="0"/>
              <w:autoSpaceDN w:val="0"/>
              <w:adjustRightInd w:val="0"/>
              <w:spacing w:after="0" w:line="320" w:lineRule="atLeast"/>
              <w:rPr>
                <w:rFonts w:ascii="Arial" w:eastAsiaTheme="minorHAnsi" w:hAnsi="Arial" w:cs="Arial"/>
                <w:color w:val="000000"/>
                <w:sz w:val="18"/>
                <w:szCs w:val="18"/>
              </w:rPr>
            </w:pPr>
            <w:r w:rsidRPr="006B0DD6">
              <w:rPr>
                <w:rFonts w:ascii="Arial" w:eastAsiaTheme="minorHAnsi" w:hAnsi="Arial" w:cs="Arial"/>
                <w:color w:val="000000"/>
                <w:sz w:val="18"/>
                <w:szCs w:val="18"/>
              </w:rPr>
              <w:t>(Combined)</w:t>
            </w:r>
          </w:p>
        </w:tc>
        <w:tc>
          <w:tcPr>
            <w:tcW w:w="117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6B0DD6" w:rsidRPr="006B0DD6" w:rsidRDefault="006B0DD6" w:rsidP="006B0DD6">
            <w:pPr>
              <w:autoSpaceDE w:val="0"/>
              <w:autoSpaceDN w:val="0"/>
              <w:adjustRightInd w:val="0"/>
              <w:spacing w:after="0" w:line="320" w:lineRule="atLeast"/>
              <w:jc w:val="right"/>
              <w:rPr>
                <w:rFonts w:ascii="Arial" w:eastAsiaTheme="minorHAnsi" w:hAnsi="Arial" w:cs="Arial"/>
                <w:color w:val="000000"/>
                <w:sz w:val="18"/>
                <w:szCs w:val="18"/>
              </w:rPr>
            </w:pPr>
            <w:r w:rsidRPr="006B0DD6">
              <w:rPr>
                <w:rFonts w:ascii="Arial" w:eastAsiaTheme="minorHAnsi" w:hAnsi="Arial" w:cs="Arial"/>
                <w:color w:val="000000"/>
                <w:sz w:val="18"/>
                <w:szCs w:val="18"/>
              </w:rPr>
              <w:t>40.594</w:t>
            </w:r>
          </w:p>
        </w:tc>
        <w:tc>
          <w:tcPr>
            <w:tcW w:w="777"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6B0DD6" w:rsidRPr="006B0DD6" w:rsidRDefault="006B0DD6" w:rsidP="006B0DD6">
            <w:pPr>
              <w:autoSpaceDE w:val="0"/>
              <w:autoSpaceDN w:val="0"/>
              <w:adjustRightInd w:val="0"/>
              <w:spacing w:after="0" w:line="320" w:lineRule="atLeast"/>
              <w:jc w:val="right"/>
              <w:rPr>
                <w:rFonts w:ascii="Arial" w:eastAsiaTheme="minorHAnsi" w:hAnsi="Arial" w:cs="Arial"/>
                <w:color w:val="000000"/>
                <w:sz w:val="18"/>
                <w:szCs w:val="18"/>
              </w:rPr>
            </w:pPr>
            <w:r w:rsidRPr="006B0DD6">
              <w:rPr>
                <w:rFonts w:ascii="Arial" w:eastAsiaTheme="minorHAnsi" w:hAnsi="Arial" w:cs="Arial"/>
                <w:color w:val="000000"/>
                <w:sz w:val="18"/>
                <w:szCs w:val="18"/>
              </w:rPr>
              <w:t>183</w:t>
            </w:r>
          </w:p>
        </w:tc>
        <w:tc>
          <w:tcPr>
            <w:tcW w:w="99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6B0DD6" w:rsidRPr="006B0DD6" w:rsidRDefault="006B0DD6" w:rsidP="006B0DD6">
            <w:pPr>
              <w:autoSpaceDE w:val="0"/>
              <w:autoSpaceDN w:val="0"/>
              <w:adjustRightInd w:val="0"/>
              <w:spacing w:after="0" w:line="320" w:lineRule="atLeast"/>
              <w:jc w:val="right"/>
              <w:rPr>
                <w:rFonts w:ascii="Arial" w:eastAsiaTheme="minorHAnsi" w:hAnsi="Arial" w:cs="Arial"/>
                <w:color w:val="000000"/>
                <w:sz w:val="18"/>
                <w:szCs w:val="18"/>
              </w:rPr>
            </w:pPr>
            <w:r w:rsidRPr="006B0DD6">
              <w:rPr>
                <w:rFonts w:ascii="Arial" w:eastAsiaTheme="minorHAnsi" w:hAnsi="Arial" w:cs="Arial"/>
                <w:color w:val="000000"/>
                <w:sz w:val="18"/>
                <w:szCs w:val="18"/>
              </w:rPr>
              <w:t>.222</w:t>
            </w:r>
          </w:p>
        </w:tc>
        <w:tc>
          <w:tcPr>
            <w:tcW w:w="81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6B0DD6" w:rsidRPr="006B0DD6" w:rsidRDefault="006B0DD6" w:rsidP="006B0DD6">
            <w:pPr>
              <w:autoSpaceDE w:val="0"/>
              <w:autoSpaceDN w:val="0"/>
              <w:adjustRightInd w:val="0"/>
              <w:spacing w:after="0" w:line="320" w:lineRule="atLeast"/>
              <w:jc w:val="right"/>
              <w:rPr>
                <w:rFonts w:ascii="Arial" w:eastAsiaTheme="minorHAnsi" w:hAnsi="Arial" w:cs="Arial"/>
                <w:color w:val="000000"/>
                <w:sz w:val="18"/>
                <w:szCs w:val="18"/>
              </w:rPr>
            </w:pPr>
            <w:r w:rsidRPr="006B0DD6">
              <w:rPr>
                <w:rFonts w:ascii="Arial" w:eastAsiaTheme="minorHAnsi" w:hAnsi="Arial" w:cs="Arial"/>
                <w:color w:val="000000"/>
                <w:sz w:val="18"/>
                <w:szCs w:val="18"/>
              </w:rPr>
              <w:t>2.174</w:t>
            </w:r>
          </w:p>
        </w:tc>
        <w:tc>
          <w:tcPr>
            <w:tcW w:w="90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6B0DD6" w:rsidRPr="006B0DD6" w:rsidRDefault="006B0DD6" w:rsidP="006B0DD6">
            <w:pPr>
              <w:autoSpaceDE w:val="0"/>
              <w:autoSpaceDN w:val="0"/>
              <w:adjustRightInd w:val="0"/>
              <w:spacing w:after="0" w:line="320" w:lineRule="atLeast"/>
              <w:jc w:val="right"/>
              <w:rPr>
                <w:rFonts w:ascii="Arial" w:eastAsiaTheme="minorHAnsi" w:hAnsi="Arial" w:cs="Arial"/>
                <w:color w:val="000000"/>
                <w:sz w:val="18"/>
                <w:szCs w:val="18"/>
              </w:rPr>
            </w:pPr>
            <w:r w:rsidRPr="006B0DD6">
              <w:rPr>
                <w:rFonts w:ascii="Arial" w:eastAsiaTheme="minorHAnsi" w:hAnsi="Arial" w:cs="Arial"/>
                <w:color w:val="000000"/>
                <w:sz w:val="18"/>
                <w:szCs w:val="18"/>
              </w:rPr>
              <w:t>.138</w:t>
            </w:r>
          </w:p>
        </w:tc>
      </w:tr>
      <w:tr w:rsidR="006B0DD6" w:rsidRPr="006B0DD6" w:rsidTr="0044015E">
        <w:trPr>
          <w:cantSplit/>
          <w:tblHeader/>
        </w:trPr>
        <w:tc>
          <w:tcPr>
            <w:tcW w:w="1440"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6B0DD6" w:rsidRPr="006B0DD6" w:rsidRDefault="006B0DD6" w:rsidP="006B0DD6">
            <w:pPr>
              <w:autoSpaceDE w:val="0"/>
              <w:autoSpaceDN w:val="0"/>
              <w:adjustRightInd w:val="0"/>
              <w:spacing w:after="0" w:line="240" w:lineRule="auto"/>
              <w:rPr>
                <w:rFonts w:ascii="Arial" w:eastAsiaTheme="minorHAnsi" w:hAnsi="Arial" w:cs="Arial"/>
                <w:color w:val="000000"/>
                <w:sz w:val="18"/>
                <w:szCs w:val="18"/>
              </w:rPr>
            </w:pPr>
          </w:p>
        </w:tc>
        <w:tc>
          <w:tcPr>
            <w:tcW w:w="1530" w:type="dxa"/>
            <w:vMerge/>
            <w:tcBorders>
              <w:top w:val="single" w:sz="16" w:space="0" w:color="000000"/>
              <w:left w:val="nil"/>
              <w:bottom w:val="nil"/>
              <w:right w:val="nil"/>
            </w:tcBorders>
            <w:shd w:val="clear" w:color="auto" w:fill="FFFFFF"/>
            <w:tcMar>
              <w:top w:w="30" w:type="dxa"/>
              <w:left w:w="30" w:type="dxa"/>
              <w:bottom w:w="30" w:type="dxa"/>
              <w:right w:w="30" w:type="dxa"/>
            </w:tcMar>
          </w:tcPr>
          <w:p w:rsidR="006B0DD6" w:rsidRPr="006B0DD6" w:rsidRDefault="006B0DD6" w:rsidP="006B0DD6">
            <w:pPr>
              <w:autoSpaceDE w:val="0"/>
              <w:autoSpaceDN w:val="0"/>
              <w:adjustRightInd w:val="0"/>
              <w:spacing w:after="0" w:line="240" w:lineRule="auto"/>
              <w:rPr>
                <w:rFonts w:ascii="Arial" w:eastAsiaTheme="minorHAnsi" w:hAnsi="Arial" w:cs="Arial"/>
                <w:color w:val="000000"/>
                <w:sz w:val="18"/>
                <w:szCs w:val="18"/>
              </w:rPr>
            </w:pPr>
          </w:p>
        </w:tc>
        <w:tc>
          <w:tcPr>
            <w:tcW w:w="2070" w:type="dxa"/>
            <w:tcBorders>
              <w:top w:val="nil"/>
              <w:left w:val="nil"/>
              <w:bottom w:val="nil"/>
              <w:right w:val="nil"/>
            </w:tcBorders>
            <w:shd w:val="clear" w:color="auto" w:fill="FFFFFF"/>
            <w:tcMar>
              <w:top w:w="30" w:type="dxa"/>
              <w:left w:w="30" w:type="dxa"/>
              <w:bottom w:w="30" w:type="dxa"/>
              <w:right w:w="30" w:type="dxa"/>
            </w:tcMar>
          </w:tcPr>
          <w:p w:rsidR="006B0DD6" w:rsidRPr="006B0DD6" w:rsidRDefault="006B0DD6" w:rsidP="006B0DD6">
            <w:pPr>
              <w:autoSpaceDE w:val="0"/>
              <w:autoSpaceDN w:val="0"/>
              <w:adjustRightInd w:val="0"/>
              <w:spacing w:after="0" w:line="320" w:lineRule="atLeast"/>
              <w:rPr>
                <w:rFonts w:ascii="Arial" w:eastAsiaTheme="minorHAnsi" w:hAnsi="Arial" w:cs="Arial"/>
                <w:color w:val="000000"/>
                <w:sz w:val="18"/>
                <w:szCs w:val="18"/>
              </w:rPr>
            </w:pPr>
            <w:r w:rsidRPr="006B0DD6">
              <w:rPr>
                <w:rFonts w:ascii="Arial" w:eastAsiaTheme="minorHAnsi" w:hAnsi="Arial" w:cs="Arial"/>
                <w:color w:val="000000"/>
                <w:sz w:val="18"/>
                <w:szCs w:val="18"/>
              </w:rPr>
              <w:t>Linearity</w:t>
            </w:r>
          </w:p>
        </w:tc>
        <w:tc>
          <w:tcPr>
            <w:tcW w:w="1170" w:type="dxa"/>
            <w:tcBorders>
              <w:top w:val="nil"/>
              <w:left w:val="nil"/>
              <w:bottom w:val="nil"/>
              <w:right w:val="nil"/>
            </w:tcBorders>
            <w:shd w:val="clear" w:color="auto" w:fill="FFFFFF"/>
            <w:tcMar>
              <w:top w:w="30" w:type="dxa"/>
              <w:left w:w="30" w:type="dxa"/>
              <w:bottom w:w="30" w:type="dxa"/>
              <w:right w:w="30" w:type="dxa"/>
            </w:tcMar>
            <w:vAlign w:val="center"/>
          </w:tcPr>
          <w:p w:rsidR="006B0DD6" w:rsidRPr="006B0DD6" w:rsidRDefault="006B0DD6" w:rsidP="006B0DD6">
            <w:pPr>
              <w:autoSpaceDE w:val="0"/>
              <w:autoSpaceDN w:val="0"/>
              <w:adjustRightInd w:val="0"/>
              <w:spacing w:after="0" w:line="320" w:lineRule="atLeast"/>
              <w:jc w:val="right"/>
              <w:rPr>
                <w:rFonts w:ascii="Arial" w:eastAsiaTheme="minorHAnsi" w:hAnsi="Arial" w:cs="Arial"/>
                <w:color w:val="000000"/>
                <w:sz w:val="18"/>
                <w:szCs w:val="18"/>
              </w:rPr>
            </w:pPr>
            <w:r w:rsidRPr="006B0DD6">
              <w:rPr>
                <w:rFonts w:ascii="Arial" w:eastAsiaTheme="minorHAnsi" w:hAnsi="Arial" w:cs="Arial"/>
                <w:color w:val="000000"/>
                <w:sz w:val="18"/>
                <w:szCs w:val="18"/>
              </w:rPr>
              <w:t>.000</w:t>
            </w:r>
          </w:p>
        </w:tc>
        <w:tc>
          <w:tcPr>
            <w:tcW w:w="777" w:type="dxa"/>
            <w:tcBorders>
              <w:top w:val="nil"/>
              <w:left w:val="nil"/>
              <w:bottom w:val="nil"/>
              <w:right w:val="nil"/>
            </w:tcBorders>
            <w:shd w:val="clear" w:color="auto" w:fill="FFFFFF"/>
            <w:tcMar>
              <w:top w:w="30" w:type="dxa"/>
              <w:left w:w="30" w:type="dxa"/>
              <w:bottom w:w="30" w:type="dxa"/>
              <w:right w:w="30" w:type="dxa"/>
            </w:tcMar>
            <w:vAlign w:val="center"/>
          </w:tcPr>
          <w:p w:rsidR="006B0DD6" w:rsidRPr="006B0DD6" w:rsidRDefault="006B0DD6" w:rsidP="006B0DD6">
            <w:pPr>
              <w:autoSpaceDE w:val="0"/>
              <w:autoSpaceDN w:val="0"/>
              <w:adjustRightInd w:val="0"/>
              <w:spacing w:after="0" w:line="320" w:lineRule="atLeast"/>
              <w:jc w:val="right"/>
              <w:rPr>
                <w:rFonts w:ascii="Arial" w:eastAsiaTheme="minorHAnsi" w:hAnsi="Arial" w:cs="Arial"/>
                <w:color w:val="000000"/>
                <w:sz w:val="18"/>
                <w:szCs w:val="18"/>
              </w:rPr>
            </w:pPr>
            <w:r w:rsidRPr="006B0DD6">
              <w:rPr>
                <w:rFonts w:ascii="Arial" w:eastAsiaTheme="minorHAnsi" w:hAnsi="Arial" w:cs="Arial"/>
                <w:color w:val="000000"/>
                <w:sz w:val="18"/>
                <w:szCs w:val="18"/>
              </w:rPr>
              <w:t>1</w:t>
            </w:r>
          </w:p>
        </w:tc>
        <w:tc>
          <w:tcPr>
            <w:tcW w:w="990" w:type="dxa"/>
            <w:tcBorders>
              <w:top w:val="nil"/>
              <w:left w:val="nil"/>
              <w:bottom w:val="nil"/>
              <w:right w:val="nil"/>
            </w:tcBorders>
            <w:shd w:val="clear" w:color="auto" w:fill="FFFFFF"/>
            <w:tcMar>
              <w:top w:w="30" w:type="dxa"/>
              <w:left w:w="30" w:type="dxa"/>
              <w:bottom w:w="30" w:type="dxa"/>
              <w:right w:w="30" w:type="dxa"/>
            </w:tcMar>
            <w:vAlign w:val="center"/>
          </w:tcPr>
          <w:p w:rsidR="006B0DD6" w:rsidRPr="006B0DD6" w:rsidRDefault="006B0DD6" w:rsidP="006B0DD6">
            <w:pPr>
              <w:autoSpaceDE w:val="0"/>
              <w:autoSpaceDN w:val="0"/>
              <w:adjustRightInd w:val="0"/>
              <w:spacing w:after="0" w:line="320" w:lineRule="atLeast"/>
              <w:jc w:val="right"/>
              <w:rPr>
                <w:rFonts w:ascii="Arial" w:eastAsiaTheme="minorHAnsi" w:hAnsi="Arial" w:cs="Arial"/>
                <w:color w:val="000000"/>
                <w:sz w:val="18"/>
                <w:szCs w:val="18"/>
              </w:rPr>
            </w:pPr>
            <w:r w:rsidRPr="006B0DD6">
              <w:rPr>
                <w:rFonts w:ascii="Arial" w:eastAsiaTheme="minorHAnsi" w:hAnsi="Arial" w:cs="Arial"/>
                <w:color w:val="000000"/>
                <w:sz w:val="18"/>
                <w:szCs w:val="18"/>
              </w:rPr>
              <w:t>.000</w:t>
            </w:r>
          </w:p>
        </w:tc>
        <w:tc>
          <w:tcPr>
            <w:tcW w:w="810" w:type="dxa"/>
            <w:tcBorders>
              <w:top w:val="nil"/>
              <w:left w:val="nil"/>
              <w:bottom w:val="nil"/>
              <w:right w:val="nil"/>
            </w:tcBorders>
            <w:shd w:val="clear" w:color="auto" w:fill="FFFFFF"/>
            <w:tcMar>
              <w:top w:w="30" w:type="dxa"/>
              <w:left w:w="30" w:type="dxa"/>
              <w:bottom w:w="30" w:type="dxa"/>
              <w:right w:w="30" w:type="dxa"/>
            </w:tcMar>
            <w:vAlign w:val="center"/>
          </w:tcPr>
          <w:p w:rsidR="006B0DD6" w:rsidRPr="006B0DD6" w:rsidRDefault="006B0DD6" w:rsidP="006B0DD6">
            <w:pPr>
              <w:autoSpaceDE w:val="0"/>
              <w:autoSpaceDN w:val="0"/>
              <w:adjustRightInd w:val="0"/>
              <w:spacing w:after="0" w:line="320" w:lineRule="atLeast"/>
              <w:jc w:val="right"/>
              <w:rPr>
                <w:rFonts w:ascii="Arial" w:eastAsiaTheme="minorHAnsi" w:hAnsi="Arial" w:cs="Arial"/>
                <w:color w:val="000000"/>
                <w:sz w:val="18"/>
                <w:szCs w:val="18"/>
              </w:rPr>
            </w:pPr>
            <w:r w:rsidRPr="006B0DD6">
              <w:rPr>
                <w:rFonts w:ascii="Arial" w:eastAsiaTheme="minorHAnsi" w:hAnsi="Arial" w:cs="Arial"/>
                <w:color w:val="000000"/>
                <w:sz w:val="18"/>
                <w:szCs w:val="18"/>
              </w:rPr>
              <w:t>.004</w:t>
            </w:r>
          </w:p>
        </w:tc>
        <w:tc>
          <w:tcPr>
            <w:tcW w:w="900" w:type="dxa"/>
            <w:tcBorders>
              <w:top w:val="nil"/>
              <w:left w:val="nil"/>
              <w:bottom w:val="nil"/>
              <w:right w:val="nil"/>
            </w:tcBorders>
            <w:shd w:val="clear" w:color="auto" w:fill="FFFFFF"/>
            <w:tcMar>
              <w:top w:w="30" w:type="dxa"/>
              <w:left w:w="30" w:type="dxa"/>
              <w:bottom w:w="30" w:type="dxa"/>
              <w:right w:w="30" w:type="dxa"/>
            </w:tcMar>
            <w:vAlign w:val="center"/>
          </w:tcPr>
          <w:p w:rsidR="006B0DD6" w:rsidRPr="006B0DD6" w:rsidRDefault="006B0DD6" w:rsidP="006B0DD6">
            <w:pPr>
              <w:autoSpaceDE w:val="0"/>
              <w:autoSpaceDN w:val="0"/>
              <w:adjustRightInd w:val="0"/>
              <w:spacing w:after="0" w:line="320" w:lineRule="atLeast"/>
              <w:jc w:val="right"/>
              <w:rPr>
                <w:rFonts w:ascii="Arial" w:eastAsiaTheme="minorHAnsi" w:hAnsi="Arial" w:cs="Arial"/>
                <w:color w:val="000000"/>
                <w:sz w:val="18"/>
                <w:szCs w:val="18"/>
              </w:rPr>
            </w:pPr>
            <w:r w:rsidRPr="006B0DD6">
              <w:rPr>
                <w:rFonts w:ascii="Arial" w:eastAsiaTheme="minorHAnsi" w:hAnsi="Arial" w:cs="Arial"/>
                <w:color w:val="000000"/>
                <w:sz w:val="18"/>
                <w:szCs w:val="18"/>
              </w:rPr>
              <w:t>.952</w:t>
            </w:r>
          </w:p>
        </w:tc>
      </w:tr>
      <w:tr w:rsidR="006B0DD6" w:rsidRPr="006B0DD6" w:rsidTr="0044015E">
        <w:trPr>
          <w:cantSplit/>
          <w:tblHeader/>
        </w:trPr>
        <w:tc>
          <w:tcPr>
            <w:tcW w:w="1440"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6B0DD6" w:rsidRPr="006B0DD6" w:rsidRDefault="006B0DD6" w:rsidP="006B0DD6">
            <w:pPr>
              <w:autoSpaceDE w:val="0"/>
              <w:autoSpaceDN w:val="0"/>
              <w:adjustRightInd w:val="0"/>
              <w:spacing w:after="0" w:line="240" w:lineRule="auto"/>
              <w:rPr>
                <w:rFonts w:ascii="Arial" w:eastAsiaTheme="minorHAnsi" w:hAnsi="Arial" w:cs="Arial"/>
                <w:color w:val="000000"/>
                <w:sz w:val="18"/>
                <w:szCs w:val="18"/>
              </w:rPr>
            </w:pPr>
          </w:p>
        </w:tc>
        <w:tc>
          <w:tcPr>
            <w:tcW w:w="1530" w:type="dxa"/>
            <w:vMerge/>
            <w:tcBorders>
              <w:top w:val="single" w:sz="16" w:space="0" w:color="000000"/>
              <w:left w:val="nil"/>
              <w:bottom w:val="nil"/>
              <w:right w:val="nil"/>
            </w:tcBorders>
            <w:shd w:val="clear" w:color="auto" w:fill="FFFFFF"/>
            <w:tcMar>
              <w:top w:w="30" w:type="dxa"/>
              <w:left w:w="30" w:type="dxa"/>
              <w:bottom w:w="30" w:type="dxa"/>
              <w:right w:w="30" w:type="dxa"/>
            </w:tcMar>
          </w:tcPr>
          <w:p w:rsidR="006B0DD6" w:rsidRPr="006B0DD6" w:rsidRDefault="006B0DD6" w:rsidP="006B0DD6">
            <w:pPr>
              <w:autoSpaceDE w:val="0"/>
              <w:autoSpaceDN w:val="0"/>
              <w:adjustRightInd w:val="0"/>
              <w:spacing w:after="0" w:line="240" w:lineRule="auto"/>
              <w:rPr>
                <w:rFonts w:ascii="Arial" w:eastAsiaTheme="minorHAnsi" w:hAnsi="Arial" w:cs="Arial"/>
                <w:color w:val="000000"/>
                <w:sz w:val="18"/>
                <w:szCs w:val="18"/>
              </w:rPr>
            </w:pPr>
          </w:p>
        </w:tc>
        <w:tc>
          <w:tcPr>
            <w:tcW w:w="2070" w:type="dxa"/>
            <w:tcBorders>
              <w:top w:val="nil"/>
              <w:left w:val="nil"/>
              <w:bottom w:val="nil"/>
              <w:right w:val="nil"/>
            </w:tcBorders>
            <w:shd w:val="clear" w:color="auto" w:fill="FFFFFF"/>
            <w:tcMar>
              <w:top w:w="30" w:type="dxa"/>
              <w:left w:w="30" w:type="dxa"/>
              <w:bottom w:w="30" w:type="dxa"/>
              <w:right w:w="30" w:type="dxa"/>
            </w:tcMar>
          </w:tcPr>
          <w:p w:rsidR="006B0DD6" w:rsidRPr="006B0DD6" w:rsidRDefault="006B0DD6" w:rsidP="006B0DD6">
            <w:pPr>
              <w:autoSpaceDE w:val="0"/>
              <w:autoSpaceDN w:val="0"/>
              <w:adjustRightInd w:val="0"/>
              <w:spacing w:after="0" w:line="320" w:lineRule="atLeast"/>
              <w:rPr>
                <w:rFonts w:ascii="Arial" w:eastAsiaTheme="minorHAnsi" w:hAnsi="Arial" w:cs="Arial"/>
                <w:color w:val="000000"/>
                <w:sz w:val="18"/>
                <w:szCs w:val="18"/>
              </w:rPr>
            </w:pPr>
            <w:r w:rsidRPr="006B0DD6">
              <w:rPr>
                <w:rFonts w:ascii="Arial" w:eastAsiaTheme="minorHAnsi" w:hAnsi="Arial" w:cs="Arial"/>
                <w:color w:val="000000"/>
                <w:sz w:val="18"/>
                <w:szCs w:val="18"/>
              </w:rPr>
              <w:t>Deviation from Linearity</w:t>
            </w:r>
          </w:p>
        </w:tc>
        <w:tc>
          <w:tcPr>
            <w:tcW w:w="1170" w:type="dxa"/>
            <w:tcBorders>
              <w:top w:val="nil"/>
              <w:left w:val="nil"/>
              <w:bottom w:val="nil"/>
              <w:right w:val="nil"/>
            </w:tcBorders>
            <w:shd w:val="clear" w:color="auto" w:fill="FFFFFF"/>
            <w:tcMar>
              <w:top w:w="30" w:type="dxa"/>
              <w:left w:w="30" w:type="dxa"/>
              <w:bottom w:w="30" w:type="dxa"/>
              <w:right w:w="30" w:type="dxa"/>
            </w:tcMar>
            <w:vAlign w:val="center"/>
          </w:tcPr>
          <w:p w:rsidR="006B0DD6" w:rsidRPr="006B0DD6" w:rsidRDefault="006B0DD6" w:rsidP="006B0DD6">
            <w:pPr>
              <w:autoSpaceDE w:val="0"/>
              <w:autoSpaceDN w:val="0"/>
              <w:adjustRightInd w:val="0"/>
              <w:spacing w:after="0" w:line="320" w:lineRule="atLeast"/>
              <w:jc w:val="right"/>
              <w:rPr>
                <w:rFonts w:ascii="Arial" w:eastAsiaTheme="minorHAnsi" w:hAnsi="Arial" w:cs="Arial"/>
                <w:color w:val="000000"/>
                <w:sz w:val="18"/>
                <w:szCs w:val="18"/>
              </w:rPr>
            </w:pPr>
            <w:r w:rsidRPr="006B0DD6">
              <w:rPr>
                <w:rFonts w:ascii="Arial" w:eastAsiaTheme="minorHAnsi" w:hAnsi="Arial" w:cs="Arial"/>
                <w:color w:val="000000"/>
                <w:sz w:val="18"/>
                <w:szCs w:val="18"/>
              </w:rPr>
              <w:t>40.594</w:t>
            </w:r>
          </w:p>
        </w:tc>
        <w:tc>
          <w:tcPr>
            <w:tcW w:w="777" w:type="dxa"/>
            <w:tcBorders>
              <w:top w:val="nil"/>
              <w:left w:val="nil"/>
              <w:bottom w:val="nil"/>
              <w:right w:val="nil"/>
            </w:tcBorders>
            <w:shd w:val="clear" w:color="auto" w:fill="FFFFFF"/>
            <w:tcMar>
              <w:top w:w="30" w:type="dxa"/>
              <w:left w:w="30" w:type="dxa"/>
              <w:bottom w:w="30" w:type="dxa"/>
              <w:right w:w="30" w:type="dxa"/>
            </w:tcMar>
            <w:vAlign w:val="center"/>
          </w:tcPr>
          <w:p w:rsidR="006B0DD6" w:rsidRPr="006B0DD6" w:rsidRDefault="006B0DD6" w:rsidP="006B0DD6">
            <w:pPr>
              <w:autoSpaceDE w:val="0"/>
              <w:autoSpaceDN w:val="0"/>
              <w:adjustRightInd w:val="0"/>
              <w:spacing w:after="0" w:line="320" w:lineRule="atLeast"/>
              <w:jc w:val="right"/>
              <w:rPr>
                <w:rFonts w:ascii="Arial" w:eastAsiaTheme="minorHAnsi" w:hAnsi="Arial" w:cs="Arial"/>
                <w:color w:val="000000"/>
                <w:sz w:val="18"/>
                <w:szCs w:val="18"/>
              </w:rPr>
            </w:pPr>
            <w:r w:rsidRPr="006B0DD6">
              <w:rPr>
                <w:rFonts w:ascii="Arial" w:eastAsiaTheme="minorHAnsi" w:hAnsi="Arial" w:cs="Arial"/>
                <w:color w:val="000000"/>
                <w:sz w:val="18"/>
                <w:szCs w:val="18"/>
              </w:rPr>
              <w:t>182</w:t>
            </w:r>
          </w:p>
        </w:tc>
        <w:tc>
          <w:tcPr>
            <w:tcW w:w="990" w:type="dxa"/>
            <w:tcBorders>
              <w:top w:val="nil"/>
              <w:left w:val="nil"/>
              <w:bottom w:val="nil"/>
              <w:right w:val="nil"/>
            </w:tcBorders>
            <w:shd w:val="clear" w:color="auto" w:fill="FFFFFF"/>
            <w:tcMar>
              <w:top w:w="30" w:type="dxa"/>
              <w:left w:w="30" w:type="dxa"/>
              <w:bottom w:w="30" w:type="dxa"/>
              <w:right w:w="30" w:type="dxa"/>
            </w:tcMar>
            <w:vAlign w:val="center"/>
          </w:tcPr>
          <w:p w:rsidR="006B0DD6" w:rsidRPr="006B0DD6" w:rsidRDefault="006B0DD6" w:rsidP="006B0DD6">
            <w:pPr>
              <w:autoSpaceDE w:val="0"/>
              <w:autoSpaceDN w:val="0"/>
              <w:adjustRightInd w:val="0"/>
              <w:spacing w:after="0" w:line="320" w:lineRule="atLeast"/>
              <w:jc w:val="right"/>
              <w:rPr>
                <w:rFonts w:ascii="Arial" w:eastAsiaTheme="minorHAnsi" w:hAnsi="Arial" w:cs="Arial"/>
                <w:color w:val="000000"/>
                <w:sz w:val="18"/>
                <w:szCs w:val="18"/>
              </w:rPr>
            </w:pPr>
            <w:r w:rsidRPr="006B0DD6">
              <w:rPr>
                <w:rFonts w:ascii="Arial" w:eastAsiaTheme="minorHAnsi" w:hAnsi="Arial" w:cs="Arial"/>
                <w:color w:val="000000"/>
                <w:sz w:val="18"/>
                <w:szCs w:val="18"/>
              </w:rPr>
              <w:t>.223</w:t>
            </w:r>
          </w:p>
        </w:tc>
        <w:tc>
          <w:tcPr>
            <w:tcW w:w="810" w:type="dxa"/>
            <w:tcBorders>
              <w:top w:val="nil"/>
              <w:left w:val="nil"/>
              <w:bottom w:val="nil"/>
              <w:right w:val="nil"/>
            </w:tcBorders>
            <w:shd w:val="clear" w:color="auto" w:fill="FFFFFF"/>
            <w:tcMar>
              <w:top w:w="30" w:type="dxa"/>
              <w:left w:w="30" w:type="dxa"/>
              <w:bottom w:w="30" w:type="dxa"/>
              <w:right w:w="30" w:type="dxa"/>
            </w:tcMar>
            <w:vAlign w:val="center"/>
          </w:tcPr>
          <w:p w:rsidR="006B0DD6" w:rsidRPr="006B0DD6" w:rsidRDefault="006B0DD6" w:rsidP="006B0DD6">
            <w:pPr>
              <w:autoSpaceDE w:val="0"/>
              <w:autoSpaceDN w:val="0"/>
              <w:adjustRightInd w:val="0"/>
              <w:spacing w:after="0" w:line="320" w:lineRule="atLeast"/>
              <w:jc w:val="right"/>
              <w:rPr>
                <w:rFonts w:ascii="Arial" w:eastAsiaTheme="minorHAnsi" w:hAnsi="Arial" w:cs="Arial"/>
                <w:color w:val="000000"/>
                <w:sz w:val="18"/>
                <w:szCs w:val="18"/>
              </w:rPr>
            </w:pPr>
            <w:r w:rsidRPr="006B0DD6">
              <w:rPr>
                <w:rFonts w:ascii="Arial" w:eastAsiaTheme="minorHAnsi" w:hAnsi="Arial" w:cs="Arial"/>
                <w:color w:val="000000"/>
                <w:sz w:val="18"/>
                <w:szCs w:val="18"/>
              </w:rPr>
              <w:t>2.186</w:t>
            </w:r>
          </w:p>
        </w:tc>
        <w:tc>
          <w:tcPr>
            <w:tcW w:w="900" w:type="dxa"/>
            <w:tcBorders>
              <w:top w:val="nil"/>
              <w:left w:val="nil"/>
              <w:bottom w:val="nil"/>
              <w:right w:val="nil"/>
            </w:tcBorders>
            <w:shd w:val="clear" w:color="auto" w:fill="FFFFFF"/>
            <w:tcMar>
              <w:top w:w="30" w:type="dxa"/>
              <w:left w:w="30" w:type="dxa"/>
              <w:bottom w:w="30" w:type="dxa"/>
              <w:right w:w="30" w:type="dxa"/>
            </w:tcMar>
            <w:vAlign w:val="center"/>
          </w:tcPr>
          <w:p w:rsidR="006B0DD6" w:rsidRPr="006B0DD6" w:rsidRDefault="006B0DD6" w:rsidP="006B0DD6">
            <w:pPr>
              <w:autoSpaceDE w:val="0"/>
              <w:autoSpaceDN w:val="0"/>
              <w:adjustRightInd w:val="0"/>
              <w:spacing w:after="0" w:line="320" w:lineRule="atLeast"/>
              <w:jc w:val="right"/>
              <w:rPr>
                <w:rFonts w:ascii="Arial" w:eastAsiaTheme="minorHAnsi" w:hAnsi="Arial" w:cs="Arial"/>
                <w:color w:val="000000"/>
                <w:sz w:val="18"/>
                <w:szCs w:val="18"/>
              </w:rPr>
            </w:pPr>
            <w:r w:rsidRPr="006B0DD6">
              <w:rPr>
                <w:rFonts w:ascii="Arial" w:eastAsiaTheme="minorHAnsi" w:hAnsi="Arial" w:cs="Arial"/>
                <w:color w:val="000000"/>
                <w:sz w:val="18"/>
                <w:szCs w:val="18"/>
              </w:rPr>
              <w:t>.136</w:t>
            </w:r>
          </w:p>
        </w:tc>
      </w:tr>
      <w:tr w:rsidR="006B0DD6" w:rsidRPr="006B0DD6" w:rsidTr="0044015E">
        <w:trPr>
          <w:cantSplit/>
          <w:tblHeader/>
        </w:trPr>
        <w:tc>
          <w:tcPr>
            <w:tcW w:w="1440"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6B0DD6" w:rsidRPr="006B0DD6" w:rsidRDefault="006B0DD6" w:rsidP="006B0DD6">
            <w:pPr>
              <w:autoSpaceDE w:val="0"/>
              <w:autoSpaceDN w:val="0"/>
              <w:adjustRightInd w:val="0"/>
              <w:spacing w:after="0" w:line="240" w:lineRule="auto"/>
              <w:rPr>
                <w:rFonts w:ascii="Arial" w:eastAsiaTheme="minorHAnsi" w:hAnsi="Arial" w:cs="Arial"/>
                <w:color w:val="000000"/>
                <w:sz w:val="18"/>
                <w:szCs w:val="18"/>
              </w:rPr>
            </w:pPr>
          </w:p>
        </w:tc>
        <w:tc>
          <w:tcPr>
            <w:tcW w:w="3600" w:type="dxa"/>
            <w:gridSpan w:val="2"/>
            <w:tcBorders>
              <w:top w:val="nil"/>
              <w:left w:val="nil"/>
              <w:bottom w:val="nil"/>
              <w:right w:val="nil"/>
            </w:tcBorders>
            <w:shd w:val="clear" w:color="auto" w:fill="FFFFFF"/>
            <w:tcMar>
              <w:top w:w="30" w:type="dxa"/>
              <w:left w:w="30" w:type="dxa"/>
              <w:bottom w:w="30" w:type="dxa"/>
              <w:right w:w="30" w:type="dxa"/>
            </w:tcMar>
          </w:tcPr>
          <w:p w:rsidR="006B0DD6" w:rsidRPr="006B0DD6" w:rsidRDefault="006B0DD6" w:rsidP="006B0DD6">
            <w:pPr>
              <w:autoSpaceDE w:val="0"/>
              <w:autoSpaceDN w:val="0"/>
              <w:adjustRightInd w:val="0"/>
              <w:spacing w:after="0" w:line="320" w:lineRule="atLeast"/>
              <w:rPr>
                <w:rFonts w:ascii="Arial" w:eastAsiaTheme="minorHAnsi" w:hAnsi="Arial" w:cs="Arial"/>
                <w:color w:val="000000"/>
                <w:sz w:val="18"/>
                <w:szCs w:val="18"/>
              </w:rPr>
            </w:pPr>
            <w:r w:rsidRPr="006B0DD6">
              <w:rPr>
                <w:rFonts w:ascii="Arial" w:eastAsiaTheme="minorHAnsi" w:hAnsi="Arial" w:cs="Arial"/>
                <w:color w:val="000000"/>
                <w:sz w:val="18"/>
                <w:szCs w:val="18"/>
              </w:rPr>
              <w:t>Within Groups</w:t>
            </w:r>
          </w:p>
        </w:tc>
        <w:tc>
          <w:tcPr>
            <w:tcW w:w="1170" w:type="dxa"/>
            <w:tcBorders>
              <w:top w:val="nil"/>
              <w:left w:val="nil"/>
              <w:bottom w:val="nil"/>
              <w:right w:val="nil"/>
            </w:tcBorders>
            <w:shd w:val="clear" w:color="auto" w:fill="FFFFFF"/>
            <w:tcMar>
              <w:top w:w="30" w:type="dxa"/>
              <w:left w:w="30" w:type="dxa"/>
              <w:bottom w:w="30" w:type="dxa"/>
              <w:right w:w="30" w:type="dxa"/>
            </w:tcMar>
            <w:vAlign w:val="center"/>
          </w:tcPr>
          <w:p w:rsidR="006B0DD6" w:rsidRPr="006B0DD6" w:rsidRDefault="006B0DD6" w:rsidP="006B0DD6">
            <w:pPr>
              <w:autoSpaceDE w:val="0"/>
              <w:autoSpaceDN w:val="0"/>
              <w:adjustRightInd w:val="0"/>
              <w:spacing w:after="0" w:line="320" w:lineRule="atLeast"/>
              <w:jc w:val="right"/>
              <w:rPr>
                <w:rFonts w:ascii="Arial" w:eastAsiaTheme="minorHAnsi" w:hAnsi="Arial" w:cs="Arial"/>
                <w:color w:val="000000"/>
                <w:sz w:val="18"/>
                <w:szCs w:val="18"/>
              </w:rPr>
            </w:pPr>
            <w:r w:rsidRPr="006B0DD6">
              <w:rPr>
                <w:rFonts w:ascii="Arial" w:eastAsiaTheme="minorHAnsi" w:hAnsi="Arial" w:cs="Arial"/>
                <w:color w:val="000000"/>
                <w:sz w:val="18"/>
                <w:szCs w:val="18"/>
              </w:rPr>
              <w:t>.714</w:t>
            </w:r>
          </w:p>
        </w:tc>
        <w:tc>
          <w:tcPr>
            <w:tcW w:w="777" w:type="dxa"/>
            <w:tcBorders>
              <w:top w:val="nil"/>
              <w:left w:val="nil"/>
              <w:bottom w:val="nil"/>
              <w:right w:val="nil"/>
            </w:tcBorders>
            <w:shd w:val="clear" w:color="auto" w:fill="FFFFFF"/>
            <w:tcMar>
              <w:top w:w="30" w:type="dxa"/>
              <w:left w:w="30" w:type="dxa"/>
              <w:bottom w:w="30" w:type="dxa"/>
              <w:right w:w="30" w:type="dxa"/>
            </w:tcMar>
            <w:vAlign w:val="center"/>
          </w:tcPr>
          <w:p w:rsidR="006B0DD6" w:rsidRPr="006B0DD6" w:rsidRDefault="006B0DD6" w:rsidP="006B0DD6">
            <w:pPr>
              <w:autoSpaceDE w:val="0"/>
              <w:autoSpaceDN w:val="0"/>
              <w:adjustRightInd w:val="0"/>
              <w:spacing w:after="0" w:line="320" w:lineRule="atLeast"/>
              <w:jc w:val="right"/>
              <w:rPr>
                <w:rFonts w:ascii="Arial" w:eastAsiaTheme="minorHAnsi" w:hAnsi="Arial" w:cs="Arial"/>
                <w:color w:val="000000"/>
                <w:sz w:val="18"/>
                <w:szCs w:val="18"/>
              </w:rPr>
            </w:pPr>
            <w:r w:rsidRPr="006B0DD6">
              <w:rPr>
                <w:rFonts w:ascii="Arial" w:eastAsiaTheme="minorHAnsi" w:hAnsi="Arial" w:cs="Arial"/>
                <w:color w:val="000000"/>
                <w:sz w:val="18"/>
                <w:szCs w:val="18"/>
              </w:rPr>
              <w:t>7</w:t>
            </w:r>
          </w:p>
        </w:tc>
        <w:tc>
          <w:tcPr>
            <w:tcW w:w="990" w:type="dxa"/>
            <w:tcBorders>
              <w:top w:val="nil"/>
              <w:left w:val="nil"/>
              <w:bottom w:val="nil"/>
              <w:right w:val="nil"/>
            </w:tcBorders>
            <w:shd w:val="clear" w:color="auto" w:fill="FFFFFF"/>
            <w:tcMar>
              <w:top w:w="30" w:type="dxa"/>
              <w:left w:w="30" w:type="dxa"/>
              <w:bottom w:w="30" w:type="dxa"/>
              <w:right w:w="30" w:type="dxa"/>
            </w:tcMar>
            <w:vAlign w:val="center"/>
          </w:tcPr>
          <w:p w:rsidR="006B0DD6" w:rsidRPr="006B0DD6" w:rsidRDefault="006B0DD6" w:rsidP="006B0DD6">
            <w:pPr>
              <w:autoSpaceDE w:val="0"/>
              <w:autoSpaceDN w:val="0"/>
              <w:adjustRightInd w:val="0"/>
              <w:spacing w:after="0" w:line="320" w:lineRule="atLeast"/>
              <w:jc w:val="right"/>
              <w:rPr>
                <w:rFonts w:ascii="Arial" w:eastAsiaTheme="minorHAnsi" w:hAnsi="Arial" w:cs="Arial"/>
                <w:color w:val="000000"/>
                <w:sz w:val="18"/>
                <w:szCs w:val="18"/>
              </w:rPr>
            </w:pPr>
            <w:r w:rsidRPr="006B0DD6">
              <w:rPr>
                <w:rFonts w:ascii="Arial" w:eastAsiaTheme="minorHAnsi" w:hAnsi="Arial" w:cs="Arial"/>
                <w:color w:val="000000"/>
                <w:sz w:val="18"/>
                <w:szCs w:val="18"/>
              </w:rPr>
              <w:t>.102</w:t>
            </w:r>
          </w:p>
        </w:tc>
        <w:tc>
          <w:tcPr>
            <w:tcW w:w="810" w:type="dxa"/>
            <w:tcBorders>
              <w:top w:val="nil"/>
              <w:left w:val="nil"/>
              <w:bottom w:val="nil"/>
              <w:right w:val="nil"/>
            </w:tcBorders>
            <w:shd w:val="clear" w:color="auto" w:fill="FFFFFF"/>
            <w:tcMar>
              <w:top w:w="30" w:type="dxa"/>
              <w:left w:w="30" w:type="dxa"/>
              <w:bottom w:w="30" w:type="dxa"/>
              <w:right w:w="30" w:type="dxa"/>
            </w:tcMar>
          </w:tcPr>
          <w:p w:rsidR="006B0DD6" w:rsidRPr="006B0DD6" w:rsidRDefault="006B0DD6" w:rsidP="006B0DD6">
            <w:pPr>
              <w:autoSpaceDE w:val="0"/>
              <w:autoSpaceDN w:val="0"/>
              <w:adjustRightInd w:val="0"/>
              <w:spacing w:after="0" w:line="240" w:lineRule="auto"/>
              <w:rPr>
                <w:rFonts w:ascii="Times New Roman" w:eastAsiaTheme="minorHAnsi" w:hAnsi="Times New Roman"/>
                <w:sz w:val="24"/>
                <w:szCs w:val="24"/>
              </w:rPr>
            </w:pPr>
          </w:p>
        </w:tc>
        <w:tc>
          <w:tcPr>
            <w:tcW w:w="900" w:type="dxa"/>
            <w:tcBorders>
              <w:top w:val="nil"/>
              <w:left w:val="nil"/>
              <w:bottom w:val="nil"/>
              <w:right w:val="nil"/>
            </w:tcBorders>
            <w:shd w:val="clear" w:color="auto" w:fill="FFFFFF"/>
            <w:tcMar>
              <w:top w:w="30" w:type="dxa"/>
              <w:left w:w="30" w:type="dxa"/>
              <w:bottom w:w="30" w:type="dxa"/>
              <w:right w:w="30" w:type="dxa"/>
            </w:tcMar>
          </w:tcPr>
          <w:p w:rsidR="006B0DD6" w:rsidRPr="006B0DD6" w:rsidRDefault="006B0DD6" w:rsidP="006B0DD6">
            <w:pPr>
              <w:autoSpaceDE w:val="0"/>
              <w:autoSpaceDN w:val="0"/>
              <w:adjustRightInd w:val="0"/>
              <w:spacing w:after="0" w:line="240" w:lineRule="auto"/>
              <w:rPr>
                <w:rFonts w:ascii="Times New Roman" w:eastAsiaTheme="minorHAnsi" w:hAnsi="Times New Roman"/>
                <w:sz w:val="24"/>
                <w:szCs w:val="24"/>
              </w:rPr>
            </w:pPr>
          </w:p>
        </w:tc>
      </w:tr>
      <w:tr w:rsidR="006B0DD6" w:rsidRPr="006B0DD6" w:rsidTr="0044015E">
        <w:trPr>
          <w:cantSplit/>
        </w:trPr>
        <w:tc>
          <w:tcPr>
            <w:tcW w:w="1440" w:type="dxa"/>
            <w:vMerge/>
            <w:tcBorders>
              <w:top w:val="single" w:sz="16" w:space="0" w:color="000000"/>
              <w:left w:val="nil"/>
              <w:bottom w:val="single" w:sz="18" w:space="0" w:color="000000"/>
              <w:right w:val="nil"/>
            </w:tcBorders>
            <w:shd w:val="clear" w:color="auto" w:fill="FFFFFF"/>
            <w:tcMar>
              <w:top w:w="30" w:type="dxa"/>
              <w:left w:w="30" w:type="dxa"/>
              <w:bottom w:w="30" w:type="dxa"/>
              <w:right w:w="30" w:type="dxa"/>
            </w:tcMar>
          </w:tcPr>
          <w:p w:rsidR="006B0DD6" w:rsidRPr="006B0DD6" w:rsidRDefault="006B0DD6" w:rsidP="006B0DD6">
            <w:pPr>
              <w:autoSpaceDE w:val="0"/>
              <w:autoSpaceDN w:val="0"/>
              <w:adjustRightInd w:val="0"/>
              <w:spacing w:after="0" w:line="240" w:lineRule="auto"/>
              <w:rPr>
                <w:rFonts w:ascii="Times New Roman" w:eastAsiaTheme="minorHAnsi" w:hAnsi="Times New Roman"/>
                <w:sz w:val="24"/>
                <w:szCs w:val="24"/>
              </w:rPr>
            </w:pPr>
          </w:p>
        </w:tc>
        <w:tc>
          <w:tcPr>
            <w:tcW w:w="3600" w:type="dxa"/>
            <w:gridSpan w:val="2"/>
            <w:tcBorders>
              <w:top w:val="nil"/>
              <w:left w:val="nil"/>
              <w:bottom w:val="single" w:sz="18" w:space="0" w:color="000000"/>
              <w:right w:val="nil"/>
            </w:tcBorders>
            <w:shd w:val="clear" w:color="auto" w:fill="FFFFFF"/>
            <w:tcMar>
              <w:top w:w="30" w:type="dxa"/>
              <w:left w:w="30" w:type="dxa"/>
              <w:bottom w:w="30" w:type="dxa"/>
              <w:right w:w="30" w:type="dxa"/>
            </w:tcMar>
          </w:tcPr>
          <w:p w:rsidR="006B0DD6" w:rsidRPr="006B0DD6" w:rsidRDefault="006B0DD6" w:rsidP="006B0DD6">
            <w:pPr>
              <w:autoSpaceDE w:val="0"/>
              <w:autoSpaceDN w:val="0"/>
              <w:adjustRightInd w:val="0"/>
              <w:spacing w:after="0" w:line="320" w:lineRule="atLeast"/>
              <w:rPr>
                <w:rFonts w:ascii="Arial" w:eastAsiaTheme="minorHAnsi" w:hAnsi="Arial" w:cs="Arial"/>
                <w:color w:val="000000"/>
                <w:sz w:val="18"/>
                <w:szCs w:val="18"/>
              </w:rPr>
            </w:pPr>
            <w:r w:rsidRPr="006B0DD6">
              <w:rPr>
                <w:rFonts w:ascii="Arial" w:eastAsiaTheme="minorHAnsi" w:hAnsi="Arial" w:cs="Arial"/>
                <w:color w:val="000000"/>
                <w:sz w:val="18"/>
                <w:szCs w:val="18"/>
              </w:rPr>
              <w:t>Total</w:t>
            </w:r>
          </w:p>
        </w:tc>
        <w:tc>
          <w:tcPr>
            <w:tcW w:w="1170"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B0DD6" w:rsidRPr="006B0DD6" w:rsidRDefault="006B0DD6" w:rsidP="006B0DD6">
            <w:pPr>
              <w:autoSpaceDE w:val="0"/>
              <w:autoSpaceDN w:val="0"/>
              <w:adjustRightInd w:val="0"/>
              <w:spacing w:after="0" w:line="320" w:lineRule="atLeast"/>
              <w:jc w:val="right"/>
              <w:rPr>
                <w:rFonts w:ascii="Arial" w:eastAsiaTheme="minorHAnsi" w:hAnsi="Arial" w:cs="Arial"/>
                <w:color w:val="000000"/>
                <w:sz w:val="18"/>
                <w:szCs w:val="18"/>
              </w:rPr>
            </w:pPr>
            <w:r w:rsidRPr="006B0DD6">
              <w:rPr>
                <w:rFonts w:ascii="Arial" w:eastAsiaTheme="minorHAnsi" w:hAnsi="Arial" w:cs="Arial"/>
                <w:color w:val="000000"/>
                <w:sz w:val="18"/>
                <w:szCs w:val="18"/>
              </w:rPr>
              <w:t>41.309</w:t>
            </w:r>
          </w:p>
        </w:tc>
        <w:tc>
          <w:tcPr>
            <w:tcW w:w="777"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B0DD6" w:rsidRPr="006B0DD6" w:rsidRDefault="006B0DD6" w:rsidP="006B0DD6">
            <w:pPr>
              <w:autoSpaceDE w:val="0"/>
              <w:autoSpaceDN w:val="0"/>
              <w:adjustRightInd w:val="0"/>
              <w:spacing w:after="0" w:line="320" w:lineRule="atLeast"/>
              <w:jc w:val="right"/>
              <w:rPr>
                <w:rFonts w:ascii="Arial" w:eastAsiaTheme="minorHAnsi" w:hAnsi="Arial" w:cs="Arial"/>
                <w:color w:val="000000"/>
                <w:sz w:val="18"/>
                <w:szCs w:val="18"/>
              </w:rPr>
            </w:pPr>
            <w:r w:rsidRPr="006B0DD6">
              <w:rPr>
                <w:rFonts w:ascii="Arial" w:eastAsiaTheme="minorHAnsi" w:hAnsi="Arial" w:cs="Arial"/>
                <w:color w:val="000000"/>
                <w:sz w:val="18"/>
                <w:szCs w:val="18"/>
              </w:rPr>
              <w:t>190</w:t>
            </w:r>
          </w:p>
        </w:tc>
        <w:tc>
          <w:tcPr>
            <w:tcW w:w="990" w:type="dxa"/>
            <w:tcBorders>
              <w:top w:val="nil"/>
              <w:left w:val="nil"/>
              <w:bottom w:val="single" w:sz="18" w:space="0" w:color="000000"/>
              <w:right w:val="nil"/>
            </w:tcBorders>
            <w:shd w:val="clear" w:color="auto" w:fill="FFFFFF"/>
            <w:tcMar>
              <w:top w:w="30" w:type="dxa"/>
              <w:left w:w="30" w:type="dxa"/>
              <w:bottom w:w="30" w:type="dxa"/>
              <w:right w:w="30" w:type="dxa"/>
            </w:tcMar>
          </w:tcPr>
          <w:p w:rsidR="006B0DD6" w:rsidRPr="006B0DD6" w:rsidRDefault="006B0DD6" w:rsidP="006B0DD6">
            <w:pPr>
              <w:autoSpaceDE w:val="0"/>
              <w:autoSpaceDN w:val="0"/>
              <w:adjustRightInd w:val="0"/>
              <w:spacing w:after="0" w:line="240" w:lineRule="auto"/>
              <w:rPr>
                <w:rFonts w:ascii="Times New Roman" w:eastAsiaTheme="minorHAnsi" w:hAnsi="Times New Roman"/>
                <w:sz w:val="24"/>
                <w:szCs w:val="24"/>
              </w:rPr>
            </w:pPr>
          </w:p>
        </w:tc>
        <w:tc>
          <w:tcPr>
            <w:tcW w:w="810" w:type="dxa"/>
            <w:tcBorders>
              <w:top w:val="nil"/>
              <w:left w:val="nil"/>
              <w:bottom w:val="single" w:sz="18" w:space="0" w:color="000000"/>
              <w:right w:val="nil"/>
            </w:tcBorders>
            <w:shd w:val="clear" w:color="auto" w:fill="FFFFFF"/>
            <w:tcMar>
              <w:top w:w="30" w:type="dxa"/>
              <w:left w:w="30" w:type="dxa"/>
              <w:bottom w:w="30" w:type="dxa"/>
              <w:right w:w="30" w:type="dxa"/>
            </w:tcMar>
          </w:tcPr>
          <w:p w:rsidR="006B0DD6" w:rsidRPr="006B0DD6" w:rsidRDefault="006B0DD6" w:rsidP="006B0DD6">
            <w:pPr>
              <w:autoSpaceDE w:val="0"/>
              <w:autoSpaceDN w:val="0"/>
              <w:adjustRightInd w:val="0"/>
              <w:spacing w:after="0" w:line="240" w:lineRule="auto"/>
              <w:rPr>
                <w:rFonts w:ascii="Times New Roman" w:eastAsiaTheme="minorHAnsi" w:hAnsi="Times New Roman"/>
                <w:sz w:val="24"/>
                <w:szCs w:val="24"/>
              </w:rPr>
            </w:pPr>
          </w:p>
        </w:tc>
        <w:tc>
          <w:tcPr>
            <w:tcW w:w="900" w:type="dxa"/>
            <w:tcBorders>
              <w:top w:val="nil"/>
              <w:left w:val="nil"/>
              <w:bottom w:val="single" w:sz="18" w:space="0" w:color="000000"/>
              <w:right w:val="nil"/>
            </w:tcBorders>
            <w:shd w:val="clear" w:color="auto" w:fill="FFFFFF"/>
            <w:tcMar>
              <w:top w:w="30" w:type="dxa"/>
              <w:left w:w="30" w:type="dxa"/>
              <w:bottom w:w="30" w:type="dxa"/>
              <w:right w:w="30" w:type="dxa"/>
            </w:tcMar>
          </w:tcPr>
          <w:p w:rsidR="006B0DD6" w:rsidRPr="006B0DD6" w:rsidRDefault="006B0DD6" w:rsidP="006B0DD6">
            <w:pPr>
              <w:autoSpaceDE w:val="0"/>
              <w:autoSpaceDN w:val="0"/>
              <w:adjustRightInd w:val="0"/>
              <w:spacing w:after="0" w:line="240" w:lineRule="auto"/>
              <w:rPr>
                <w:rFonts w:ascii="Times New Roman" w:eastAsiaTheme="minorHAnsi" w:hAnsi="Times New Roman"/>
                <w:sz w:val="24"/>
                <w:szCs w:val="24"/>
              </w:rPr>
            </w:pPr>
          </w:p>
        </w:tc>
      </w:tr>
    </w:tbl>
    <w:p w:rsidR="006B0DD6" w:rsidRPr="006B0DD6" w:rsidRDefault="006B0DD6" w:rsidP="006B0DD6">
      <w:pPr>
        <w:autoSpaceDE w:val="0"/>
        <w:autoSpaceDN w:val="0"/>
        <w:adjustRightInd w:val="0"/>
        <w:spacing w:after="0" w:line="400" w:lineRule="atLeast"/>
        <w:rPr>
          <w:rFonts w:ascii="Times New Roman" w:eastAsiaTheme="minorHAnsi" w:hAnsi="Times New Roman"/>
          <w:sz w:val="24"/>
          <w:szCs w:val="24"/>
        </w:rPr>
      </w:pPr>
    </w:p>
    <w:p w:rsidR="00077CAD" w:rsidRDefault="003E1B0D" w:rsidP="0044015E">
      <w:pPr>
        <w:autoSpaceDE w:val="0"/>
        <w:autoSpaceDN w:val="0"/>
        <w:adjustRightInd w:val="0"/>
        <w:spacing w:after="0" w:line="240" w:lineRule="auto"/>
        <w:jc w:val="center"/>
        <w:rPr>
          <w:rFonts w:ascii="Times New Roman" w:hAnsi="Times New Roman"/>
          <w:sz w:val="24"/>
          <w:szCs w:val="24"/>
        </w:rPr>
      </w:pPr>
      <w:r>
        <w:rPr>
          <w:rFonts w:ascii="Times New Roman" w:eastAsiaTheme="minorHAnsi" w:hAnsi="Times New Roman"/>
          <w:b/>
          <w:sz w:val="24"/>
          <w:szCs w:val="24"/>
        </w:rPr>
        <w:t>Gambar 7</w:t>
      </w:r>
      <w:r w:rsidR="0044015E">
        <w:rPr>
          <w:rFonts w:ascii="Times New Roman" w:eastAsiaTheme="minorHAnsi" w:hAnsi="Times New Roman"/>
          <w:b/>
          <w:sz w:val="24"/>
          <w:szCs w:val="24"/>
        </w:rPr>
        <w:t>. Hasil Uji Normalitas Dengan Histogram</w:t>
      </w:r>
    </w:p>
    <w:p w:rsidR="00077CAD" w:rsidRDefault="00077CAD" w:rsidP="00077CAD">
      <w:pPr>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extent cx="5010150" cy="3724275"/>
            <wp:effectExtent l="19050" t="0" r="0" b="0"/>
            <wp:docPr id="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5010150" cy="3724275"/>
                    </a:xfrm>
                    <a:prstGeom prst="rect">
                      <a:avLst/>
                    </a:prstGeom>
                    <a:noFill/>
                    <a:ln w="9525">
                      <a:noFill/>
                      <a:miter lim="800000"/>
                      <a:headEnd/>
                      <a:tailEnd/>
                    </a:ln>
                  </pic:spPr>
                </pic:pic>
              </a:graphicData>
            </a:graphic>
          </wp:inline>
        </w:drawing>
      </w:r>
    </w:p>
    <w:p w:rsidR="00077CAD" w:rsidRDefault="00077CAD" w:rsidP="00077CAD">
      <w:pPr>
        <w:autoSpaceDE w:val="0"/>
        <w:autoSpaceDN w:val="0"/>
        <w:adjustRightInd w:val="0"/>
        <w:spacing w:after="0" w:line="240" w:lineRule="auto"/>
        <w:rPr>
          <w:rFonts w:ascii="Times New Roman" w:hAnsi="Times New Roman"/>
          <w:sz w:val="24"/>
          <w:szCs w:val="24"/>
        </w:rPr>
      </w:pPr>
    </w:p>
    <w:p w:rsidR="00077CAD" w:rsidRDefault="00077CAD" w:rsidP="00077CAD">
      <w:pPr>
        <w:autoSpaceDE w:val="0"/>
        <w:autoSpaceDN w:val="0"/>
        <w:adjustRightInd w:val="0"/>
        <w:spacing w:after="0" w:line="400" w:lineRule="atLeast"/>
        <w:rPr>
          <w:rFonts w:ascii="Times New Roman" w:hAnsi="Times New Roman"/>
          <w:sz w:val="24"/>
          <w:szCs w:val="24"/>
        </w:rPr>
      </w:pPr>
    </w:p>
    <w:p w:rsidR="0044015E" w:rsidRDefault="0044015E" w:rsidP="00077CAD">
      <w:pPr>
        <w:autoSpaceDE w:val="0"/>
        <w:autoSpaceDN w:val="0"/>
        <w:adjustRightInd w:val="0"/>
        <w:spacing w:after="0" w:line="400" w:lineRule="atLeast"/>
        <w:rPr>
          <w:rFonts w:ascii="Times New Roman" w:hAnsi="Times New Roman"/>
          <w:sz w:val="24"/>
          <w:szCs w:val="24"/>
        </w:rPr>
      </w:pPr>
    </w:p>
    <w:p w:rsidR="0044015E" w:rsidRDefault="0044015E" w:rsidP="00077CAD">
      <w:pPr>
        <w:autoSpaceDE w:val="0"/>
        <w:autoSpaceDN w:val="0"/>
        <w:adjustRightInd w:val="0"/>
        <w:spacing w:after="0" w:line="400" w:lineRule="atLeast"/>
        <w:rPr>
          <w:rFonts w:ascii="Times New Roman" w:hAnsi="Times New Roman"/>
          <w:sz w:val="24"/>
          <w:szCs w:val="24"/>
        </w:rPr>
      </w:pPr>
    </w:p>
    <w:p w:rsidR="0044015E" w:rsidRDefault="0044015E" w:rsidP="00077CAD">
      <w:pPr>
        <w:autoSpaceDE w:val="0"/>
        <w:autoSpaceDN w:val="0"/>
        <w:adjustRightInd w:val="0"/>
        <w:spacing w:after="0" w:line="400" w:lineRule="atLeast"/>
        <w:rPr>
          <w:rFonts w:ascii="Times New Roman" w:hAnsi="Times New Roman"/>
          <w:sz w:val="24"/>
          <w:szCs w:val="24"/>
        </w:rPr>
      </w:pPr>
    </w:p>
    <w:p w:rsidR="0044015E" w:rsidRDefault="0044015E" w:rsidP="00ED6CD9">
      <w:pPr>
        <w:autoSpaceDE w:val="0"/>
        <w:autoSpaceDN w:val="0"/>
        <w:adjustRightInd w:val="0"/>
        <w:spacing w:after="0" w:line="360" w:lineRule="auto"/>
        <w:rPr>
          <w:rFonts w:ascii="Times New Roman" w:eastAsiaTheme="minorHAnsi" w:hAnsi="Times New Roman"/>
          <w:b/>
          <w:sz w:val="24"/>
          <w:szCs w:val="24"/>
        </w:rPr>
      </w:pPr>
      <w:r>
        <w:rPr>
          <w:rFonts w:ascii="Times New Roman" w:eastAsiaTheme="minorHAnsi" w:hAnsi="Times New Roman"/>
          <w:b/>
          <w:sz w:val="24"/>
          <w:szCs w:val="24"/>
        </w:rPr>
        <w:lastRenderedPageBreak/>
        <w:t xml:space="preserve">Lampiran: </w:t>
      </w:r>
      <w:r>
        <w:rPr>
          <w:rFonts w:ascii="Times New Roman" w:hAnsi="Times New Roman"/>
          <w:b/>
          <w:sz w:val="24"/>
          <w:szCs w:val="24"/>
        </w:rPr>
        <w:t>Persamaan Regresi 3 – Uji Residual</w:t>
      </w:r>
    </w:p>
    <w:p w:rsidR="0044015E" w:rsidRPr="00450D9F" w:rsidRDefault="003E1B0D" w:rsidP="0044015E">
      <w:pPr>
        <w:autoSpaceDE w:val="0"/>
        <w:autoSpaceDN w:val="0"/>
        <w:adjustRightInd w:val="0"/>
        <w:spacing w:after="0" w:line="400" w:lineRule="atLeast"/>
        <w:jc w:val="center"/>
        <w:rPr>
          <w:rFonts w:ascii="Times New Roman" w:hAnsi="Times New Roman"/>
          <w:b/>
          <w:sz w:val="24"/>
          <w:szCs w:val="24"/>
        </w:rPr>
      </w:pPr>
      <w:r>
        <w:rPr>
          <w:rFonts w:ascii="Times New Roman" w:eastAsiaTheme="minorHAnsi" w:hAnsi="Times New Roman"/>
          <w:b/>
          <w:sz w:val="24"/>
          <w:szCs w:val="24"/>
        </w:rPr>
        <w:t>Gambar 8</w:t>
      </w:r>
      <w:r w:rsidR="0044015E" w:rsidRPr="00450D9F">
        <w:rPr>
          <w:rFonts w:ascii="Times New Roman" w:eastAsiaTheme="minorHAnsi" w:hAnsi="Times New Roman"/>
          <w:b/>
          <w:sz w:val="24"/>
          <w:szCs w:val="24"/>
        </w:rPr>
        <w:t xml:space="preserve">. Hasil Uji Normalitas Dengan Grafik </w:t>
      </w:r>
      <w:r w:rsidR="0044015E" w:rsidRPr="00450D9F">
        <w:rPr>
          <w:rFonts w:ascii="Times New Roman" w:eastAsiaTheme="minorHAnsi" w:hAnsi="Times New Roman"/>
          <w:b/>
          <w:i/>
          <w:sz w:val="24"/>
          <w:szCs w:val="24"/>
        </w:rPr>
        <w:t>Normal Probability Plot</w:t>
      </w:r>
    </w:p>
    <w:p w:rsidR="00077CAD" w:rsidRDefault="00077CAD" w:rsidP="00077CAD">
      <w:pPr>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extent cx="5000625" cy="3104707"/>
            <wp:effectExtent l="19050" t="0" r="9525" b="0"/>
            <wp:docPr id="2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5000625" cy="3104707"/>
                    </a:xfrm>
                    <a:prstGeom prst="rect">
                      <a:avLst/>
                    </a:prstGeom>
                    <a:noFill/>
                    <a:ln w="9525">
                      <a:noFill/>
                      <a:miter lim="800000"/>
                      <a:headEnd/>
                      <a:tailEnd/>
                    </a:ln>
                  </pic:spPr>
                </pic:pic>
              </a:graphicData>
            </a:graphic>
          </wp:inline>
        </w:drawing>
      </w:r>
    </w:p>
    <w:p w:rsidR="00A00B70" w:rsidRDefault="00A00B70" w:rsidP="00077CAD">
      <w:pPr>
        <w:autoSpaceDE w:val="0"/>
        <w:autoSpaceDN w:val="0"/>
        <w:adjustRightInd w:val="0"/>
        <w:spacing w:after="0" w:line="240" w:lineRule="auto"/>
        <w:rPr>
          <w:rFonts w:ascii="Times New Roman" w:hAnsi="Times New Roman"/>
          <w:sz w:val="24"/>
          <w:szCs w:val="24"/>
        </w:rPr>
      </w:pPr>
    </w:p>
    <w:p w:rsidR="00450D9F" w:rsidRDefault="00450D9F" w:rsidP="00351A85">
      <w:pPr>
        <w:autoSpaceDE w:val="0"/>
        <w:autoSpaceDN w:val="0"/>
        <w:adjustRightInd w:val="0"/>
        <w:spacing w:after="0" w:line="240" w:lineRule="auto"/>
        <w:jc w:val="center"/>
        <w:rPr>
          <w:rFonts w:ascii="Times New Roman" w:eastAsiaTheme="minorHAnsi" w:hAnsi="Times New Roman"/>
          <w:b/>
          <w:sz w:val="24"/>
          <w:szCs w:val="24"/>
        </w:rPr>
      </w:pPr>
    </w:p>
    <w:p w:rsidR="00450D9F" w:rsidRDefault="00450D9F" w:rsidP="00351A85">
      <w:pPr>
        <w:autoSpaceDE w:val="0"/>
        <w:autoSpaceDN w:val="0"/>
        <w:adjustRightInd w:val="0"/>
        <w:spacing w:after="0" w:line="240" w:lineRule="auto"/>
        <w:jc w:val="center"/>
        <w:rPr>
          <w:rFonts w:ascii="Times New Roman" w:eastAsiaTheme="minorHAnsi" w:hAnsi="Times New Roman"/>
          <w:b/>
          <w:sz w:val="24"/>
          <w:szCs w:val="24"/>
        </w:rPr>
      </w:pPr>
    </w:p>
    <w:p w:rsidR="00A00B70" w:rsidRDefault="003E1B0D" w:rsidP="00351A85">
      <w:pPr>
        <w:autoSpaceDE w:val="0"/>
        <w:autoSpaceDN w:val="0"/>
        <w:adjustRightInd w:val="0"/>
        <w:spacing w:after="0" w:line="240" w:lineRule="auto"/>
        <w:jc w:val="center"/>
        <w:rPr>
          <w:rFonts w:ascii="Times New Roman" w:hAnsi="Times New Roman"/>
          <w:sz w:val="24"/>
          <w:szCs w:val="24"/>
        </w:rPr>
      </w:pPr>
      <w:r>
        <w:rPr>
          <w:rFonts w:ascii="Times New Roman" w:eastAsiaTheme="minorHAnsi" w:hAnsi="Times New Roman"/>
          <w:b/>
          <w:sz w:val="24"/>
          <w:szCs w:val="24"/>
        </w:rPr>
        <w:t>Gambar 19</w:t>
      </w:r>
      <w:r w:rsidR="00351A85">
        <w:rPr>
          <w:rFonts w:ascii="Times New Roman" w:eastAsiaTheme="minorHAnsi" w:hAnsi="Times New Roman"/>
          <w:b/>
          <w:sz w:val="24"/>
          <w:szCs w:val="24"/>
        </w:rPr>
        <w:t xml:space="preserve">. Hasil Uji Normalitas Dengan </w:t>
      </w:r>
      <w:r w:rsidR="00ED6CD9">
        <w:rPr>
          <w:rFonts w:ascii="Times New Roman" w:eastAsiaTheme="minorHAnsi" w:hAnsi="Times New Roman"/>
          <w:b/>
          <w:sz w:val="24"/>
          <w:szCs w:val="24"/>
        </w:rPr>
        <w:t>Kolmogorov - Smirnov</w:t>
      </w:r>
    </w:p>
    <w:tbl>
      <w:tblPr>
        <w:tblW w:w="5983"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440"/>
        <w:gridCol w:w="944"/>
        <w:gridCol w:w="2159"/>
        <w:gridCol w:w="1440"/>
      </w:tblGrid>
      <w:tr w:rsidR="00A00B70" w:rsidRPr="00A00B70" w:rsidTr="00ED6CD9">
        <w:trPr>
          <w:cantSplit/>
          <w:tblHeader/>
          <w:jc w:val="center"/>
        </w:trPr>
        <w:tc>
          <w:tcPr>
            <w:tcW w:w="5983" w:type="dxa"/>
            <w:gridSpan w:val="4"/>
            <w:tcBorders>
              <w:top w:val="nil"/>
              <w:left w:val="nil"/>
              <w:bottom w:val="nil"/>
              <w:right w:val="nil"/>
            </w:tcBorders>
            <w:shd w:val="clear" w:color="auto" w:fill="FFFFFF"/>
            <w:tcMar>
              <w:top w:w="30" w:type="dxa"/>
              <w:left w:w="30" w:type="dxa"/>
              <w:bottom w:w="30" w:type="dxa"/>
              <w:right w:w="30" w:type="dxa"/>
            </w:tcMar>
            <w:vAlign w:val="center"/>
          </w:tcPr>
          <w:p w:rsidR="00A00B70" w:rsidRPr="00A00B70" w:rsidRDefault="00A00B70" w:rsidP="00A00B70">
            <w:pPr>
              <w:autoSpaceDE w:val="0"/>
              <w:autoSpaceDN w:val="0"/>
              <w:adjustRightInd w:val="0"/>
              <w:spacing w:after="0" w:line="320" w:lineRule="atLeast"/>
              <w:jc w:val="center"/>
              <w:rPr>
                <w:rFonts w:ascii="Arial" w:eastAsiaTheme="minorHAnsi" w:hAnsi="Arial" w:cs="Arial"/>
                <w:color w:val="000000"/>
                <w:sz w:val="18"/>
                <w:szCs w:val="18"/>
              </w:rPr>
            </w:pPr>
            <w:r w:rsidRPr="00A00B70">
              <w:rPr>
                <w:rFonts w:ascii="Arial" w:eastAsiaTheme="minorHAnsi" w:hAnsi="Arial" w:cs="Arial"/>
                <w:b/>
                <w:bCs/>
                <w:color w:val="000000"/>
                <w:sz w:val="18"/>
                <w:szCs w:val="18"/>
              </w:rPr>
              <w:t>One-Sample Kolmogorov-Smirnov Test</w:t>
            </w:r>
          </w:p>
        </w:tc>
      </w:tr>
      <w:tr w:rsidR="00A00B70" w:rsidRPr="00A00B70" w:rsidTr="00ED6CD9">
        <w:trPr>
          <w:cantSplit/>
          <w:tblHeader/>
          <w:jc w:val="center"/>
        </w:trPr>
        <w:tc>
          <w:tcPr>
            <w:tcW w:w="2384" w:type="dxa"/>
            <w:gridSpan w:val="2"/>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A00B70" w:rsidRPr="00A00B70" w:rsidRDefault="00A00B70" w:rsidP="00A00B70">
            <w:pPr>
              <w:autoSpaceDE w:val="0"/>
              <w:autoSpaceDN w:val="0"/>
              <w:adjustRightInd w:val="0"/>
              <w:spacing w:after="0" w:line="240" w:lineRule="auto"/>
              <w:rPr>
                <w:rFonts w:ascii="Times New Roman" w:eastAsiaTheme="minorHAnsi" w:hAnsi="Times New Roman"/>
                <w:sz w:val="24"/>
                <w:szCs w:val="24"/>
              </w:rPr>
            </w:pPr>
          </w:p>
        </w:tc>
        <w:tc>
          <w:tcPr>
            <w:tcW w:w="2159"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A00B70" w:rsidRPr="00A00B70" w:rsidRDefault="00A00B70" w:rsidP="00A00B70">
            <w:pPr>
              <w:autoSpaceDE w:val="0"/>
              <w:autoSpaceDN w:val="0"/>
              <w:adjustRightInd w:val="0"/>
              <w:spacing w:after="0" w:line="240" w:lineRule="auto"/>
              <w:rPr>
                <w:rFonts w:ascii="Times New Roman" w:eastAsiaTheme="minorHAnsi" w:hAnsi="Times New Roman"/>
                <w:sz w:val="24"/>
                <w:szCs w:val="24"/>
              </w:rPr>
            </w:pPr>
          </w:p>
        </w:tc>
        <w:tc>
          <w:tcPr>
            <w:tcW w:w="144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A00B70" w:rsidRPr="00A00B70" w:rsidRDefault="00A00B70" w:rsidP="00A00B70">
            <w:pPr>
              <w:autoSpaceDE w:val="0"/>
              <w:autoSpaceDN w:val="0"/>
              <w:adjustRightInd w:val="0"/>
              <w:spacing w:after="0" w:line="320" w:lineRule="atLeast"/>
              <w:jc w:val="center"/>
              <w:rPr>
                <w:rFonts w:ascii="Arial" w:eastAsiaTheme="minorHAnsi" w:hAnsi="Arial" w:cs="Arial"/>
                <w:color w:val="000000"/>
                <w:sz w:val="18"/>
                <w:szCs w:val="18"/>
              </w:rPr>
            </w:pPr>
            <w:r w:rsidRPr="00A00B70">
              <w:rPr>
                <w:rFonts w:ascii="Arial" w:eastAsiaTheme="minorHAnsi" w:hAnsi="Arial" w:cs="Arial"/>
                <w:color w:val="000000"/>
                <w:sz w:val="18"/>
                <w:szCs w:val="18"/>
              </w:rPr>
              <w:t>Unstandardized Residual</w:t>
            </w:r>
          </w:p>
        </w:tc>
      </w:tr>
      <w:tr w:rsidR="00A00B70" w:rsidRPr="00A00B70" w:rsidTr="00ED6CD9">
        <w:trPr>
          <w:cantSplit/>
          <w:tblHeader/>
          <w:jc w:val="center"/>
        </w:trPr>
        <w:tc>
          <w:tcPr>
            <w:tcW w:w="4543" w:type="dxa"/>
            <w:gridSpan w:val="3"/>
            <w:tcBorders>
              <w:top w:val="single" w:sz="16" w:space="0" w:color="000000"/>
              <w:left w:val="nil"/>
              <w:bottom w:val="nil"/>
              <w:right w:val="nil"/>
            </w:tcBorders>
            <w:shd w:val="clear" w:color="auto" w:fill="FFFFFF"/>
            <w:tcMar>
              <w:top w:w="30" w:type="dxa"/>
              <w:left w:w="30" w:type="dxa"/>
              <w:bottom w:w="30" w:type="dxa"/>
              <w:right w:w="30" w:type="dxa"/>
            </w:tcMar>
          </w:tcPr>
          <w:p w:rsidR="00A00B70" w:rsidRPr="00A00B70" w:rsidRDefault="00A00B70" w:rsidP="00A00B70">
            <w:pPr>
              <w:autoSpaceDE w:val="0"/>
              <w:autoSpaceDN w:val="0"/>
              <w:adjustRightInd w:val="0"/>
              <w:spacing w:after="0" w:line="320" w:lineRule="atLeast"/>
              <w:rPr>
                <w:rFonts w:ascii="Arial" w:eastAsiaTheme="minorHAnsi" w:hAnsi="Arial" w:cs="Arial"/>
                <w:color w:val="000000"/>
                <w:sz w:val="18"/>
                <w:szCs w:val="18"/>
              </w:rPr>
            </w:pPr>
            <w:r w:rsidRPr="00A00B70">
              <w:rPr>
                <w:rFonts w:ascii="Arial" w:eastAsiaTheme="minorHAnsi" w:hAnsi="Arial" w:cs="Arial"/>
                <w:color w:val="000000"/>
                <w:sz w:val="18"/>
                <w:szCs w:val="18"/>
              </w:rPr>
              <w:t>N</w:t>
            </w:r>
          </w:p>
        </w:tc>
        <w:tc>
          <w:tcPr>
            <w:tcW w:w="144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A00B70" w:rsidRPr="00A00B70" w:rsidRDefault="00A00B70" w:rsidP="00A00B70">
            <w:pPr>
              <w:autoSpaceDE w:val="0"/>
              <w:autoSpaceDN w:val="0"/>
              <w:adjustRightInd w:val="0"/>
              <w:spacing w:after="0" w:line="320" w:lineRule="atLeast"/>
              <w:jc w:val="right"/>
              <w:rPr>
                <w:rFonts w:ascii="Arial" w:eastAsiaTheme="minorHAnsi" w:hAnsi="Arial" w:cs="Arial"/>
                <w:color w:val="000000"/>
                <w:sz w:val="18"/>
                <w:szCs w:val="18"/>
              </w:rPr>
            </w:pPr>
            <w:r w:rsidRPr="00A00B70">
              <w:rPr>
                <w:rFonts w:ascii="Arial" w:eastAsiaTheme="minorHAnsi" w:hAnsi="Arial" w:cs="Arial"/>
                <w:color w:val="000000"/>
                <w:sz w:val="18"/>
                <w:szCs w:val="18"/>
              </w:rPr>
              <w:t>191</w:t>
            </w:r>
          </w:p>
        </w:tc>
      </w:tr>
      <w:tr w:rsidR="00A00B70" w:rsidRPr="00A00B70" w:rsidTr="00ED6CD9">
        <w:trPr>
          <w:cantSplit/>
          <w:tblHeader/>
          <w:jc w:val="center"/>
        </w:trPr>
        <w:tc>
          <w:tcPr>
            <w:tcW w:w="2384" w:type="dxa"/>
            <w:gridSpan w:val="2"/>
            <w:vMerge w:val="restart"/>
            <w:tcBorders>
              <w:top w:val="nil"/>
              <w:left w:val="nil"/>
              <w:bottom w:val="nil"/>
              <w:right w:val="nil"/>
            </w:tcBorders>
            <w:shd w:val="clear" w:color="auto" w:fill="FFFFFF"/>
            <w:tcMar>
              <w:top w:w="30" w:type="dxa"/>
              <w:left w:w="30" w:type="dxa"/>
              <w:bottom w:w="30" w:type="dxa"/>
              <w:right w:w="30" w:type="dxa"/>
            </w:tcMar>
          </w:tcPr>
          <w:p w:rsidR="00A00B70" w:rsidRPr="00A00B70" w:rsidRDefault="00A00B70" w:rsidP="00A00B70">
            <w:pPr>
              <w:autoSpaceDE w:val="0"/>
              <w:autoSpaceDN w:val="0"/>
              <w:adjustRightInd w:val="0"/>
              <w:spacing w:after="0" w:line="320" w:lineRule="atLeast"/>
              <w:rPr>
                <w:rFonts w:ascii="Arial" w:eastAsiaTheme="minorHAnsi" w:hAnsi="Arial" w:cs="Arial"/>
                <w:color w:val="000000"/>
                <w:sz w:val="18"/>
                <w:szCs w:val="18"/>
              </w:rPr>
            </w:pPr>
            <w:r w:rsidRPr="00A00B70">
              <w:rPr>
                <w:rFonts w:ascii="Arial" w:eastAsiaTheme="minorHAnsi" w:hAnsi="Arial" w:cs="Arial"/>
                <w:color w:val="000000"/>
                <w:sz w:val="18"/>
                <w:szCs w:val="18"/>
              </w:rPr>
              <w:t>Normal Parameters</w:t>
            </w:r>
            <w:r w:rsidRPr="00A00B70">
              <w:rPr>
                <w:rFonts w:ascii="Arial" w:eastAsiaTheme="minorHAnsi" w:hAnsi="Arial" w:cs="Arial"/>
                <w:color w:val="000000"/>
                <w:sz w:val="18"/>
                <w:szCs w:val="18"/>
                <w:vertAlign w:val="superscript"/>
              </w:rPr>
              <w:t>a</w:t>
            </w:r>
          </w:p>
        </w:tc>
        <w:tc>
          <w:tcPr>
            <w:tcW w:w="2159" w:type="dxa"/>
            <w:tcBorders>
              <w:top w:val="nil"/>
              <w:left w:val="nil"/>
              <w:bottom w:val="nil"/>
              <w:right w:val="nil"/>
            </w:tcBorders>
            <w:shd w:val="clear" w:color="auto" w:fill="FFFFFF"/>
            <w:tcMar>
              <w:top w:w="30" w:type="dxa"/>
              <w:left w:w="30" w:type="dxa"/>
              <w:bottom w:w="30" w:type="dxa"/>
              <w:right w:w="30" w:type="dxa"/>
            </w:tcMar>
          </w:tcPr>
          <w:p w:rsidR="00A00B70" w:rsidRPr="00A00B70" w:rsidRDefault="00A00B70" w:rsidP="00A00B70">
            <w:pPr>
              <w:autoSpaceDE w:val="0"/>
              <w:autoSpaceDN w:val="0"/>
              <w:adjustRightInd w:val="0"/>
              <w:spacing w:after="0" w:line="320" w:lineRule="atLeast"/>
              <w:rPr>
                <w:rFonts w:ascii="Arial" w:eastAsiaTheme="minorHAnsi" w:hAnsi="Arial" w:cs="Arial"/>
                <w:color w:val="000000"/>
                <w:sz w:val="18"/>
                <w:szCs w:val="18"/>
              </w:rPr>
            </w:pPr>
            <w:r w:rsidRPr="00A00B70">
              <w:rPr>
                <w:rFonts w:ascii="Arial" w:eastAsiaTheme="minorHAnsi" w:hAnsi="Arial" w:cs="Arial"/>
                <w:color w:val="000000"/>
                <w:sz w:val="18"/>
                <w:szCs w:val="18"/>
              </w:rPr>
              <w:t>Mean</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rsidR="00A00B70" w:rsidRPr="00A00B70" w:rsidRDefault="00A00B70" w:rsidP="00A00B70">
            <w:pPr>
              <w:autoSpaceDE w:val="0"/>
              <w:autoSpaceDN w:val="0"/>
              <w:adjustRightInd w:val="0"/>
              <w:spacing w:after="0" w:line="320" w:lineRule="atLeast"/>
              <w:jc w:val="right"/>
              <w:rPr>
                <w:rFonts w:ascii="Arial" w:eastAsiaTheme="minorHAnsi" w:hAnsi="Arial" w:cs="Arial"/>
                <w:color w:val="000000"/>
                <w:sz w:val="18"/>
                <w:szCs w:val="18"/>
              </w:rPr>
            </w:pPr>
            <w:r w:rsidRPr="00A00B70">
              <w:rPr>
                <w:rFonts w:ascii="Arial" w:eastAsiaTheme="minorHAnsi" w:hAnsi="Arial" w:cs="Arial"/>
                <w:color w:val="000000"/>
                <w:sz w:val="18"/>
                <w:szCs w:val="18"/>
              </w:rPr>
              <w:t>.0000000</w:t>
            </w:r>
          </w:p>
        </w:tc>
      </w:tr>
      <w:tr w:rsidR="00A00B70" w:rsidRPr="00A00B70" w:rsidTr="00ED6CD9">
        <w:trPr>
          <w:cantSplit/>
          <w:tblHeader/>
          <w:jc w:val="center"/>
        </w:trPr>
        <w:tc>
          <w:tcPr>
            <w:tcW w:w="2384" w:type="dxa"/>
            <w:gridSpan w:val="2"/>
            <w:vMerge/>
            <w:tcBorders>
              <w:top w:val="nil"/>
              <w:left w:val="nil"/>
              <w:bottom w:val="nil"/>
              <w:right w:val="nil"/>
            </w:tcBorders>
            <w:shd w:val="clear" w:color="auto" w:fill="FFFFFF"/>
            <w:tcMar>
              <w:top w:w="30" w:type="dxa"/>
              <w:left w:w="30" w:type="dxa"/>
              <w:bottom w:w="30" w:type="dxa"/>
              <w:right w:w="30" w:type="dxa"/>
            </w:tcMar>
          </w:tcPr>
          <w:p w:rsidR="00A00B70" w:rsidRPr="00A00B70" w:rsidRDefault="00A00B70" w:rsidP="00A00B70">
            <w:pPr>
              <w:autoSpaceDE w:val="0"/>
              <w:autoSpaceDN w:val="0"/>
              <w:adjustRightInd w:val="0"/>
              <w:spacing w:after="0" w:line="240" w:lineRule="auto"/>
              <w:rPr>
                <w:rFonts w:ascii="Arial" w:eastAsiaTheme="minorHAnsi" w:hAnsi="Arial" w:cs="Arial"/>
                <w:color w:val="000000"/>
                <w:sz w:val="18"/>
                <w:szCs w:val="18"/>
              </w:rPr>
            </w:pPr>
          </w:p>
        </w:tc>
        <w:tc>
          <w:tcPr>
            <w:tcW w:w="2159" w:type="dxa"/>
            <w:tcBorders>
              <w:top w:val="nil"/>
              <w:left w:val="nil"/>
              <w:bottom w:val="nil"/>
              <w:right w:val="nil"/>
            </w:tcBorders>
            <w:shd w:val="clear" w:color="auto" w:fill="FFFFFF"/>
            <w:tcMar>
              <w:top w:w="30" w:type="dxa"/>
              <w:left w:w="30" w:type="dxa"/>
              <w:bottom w:w="30" w:type="dxa"/>
              <w:right w:w="30" w:type="dxa"/>
            </w:tcMar>
          </w:tcPr>
          <w:p w:rsidR="00A00B70" w:rsidRPr="00A00B70" w:rsidRDefault="00A00B70" w:rsidP="00A00B70">
            <w:pPr>
              <w:autoSpaceDE w:val="0"/>
              <w:autoSpaceDN w:val="0"/>
              <w:adjustRightInd w:val="0"/>
              <w:spacing w:after="0" w:line="320" w:lineRule="atLeast"/>
              <w:rPr>
                <w:rFonts w:ascii="Arial" w:eastAsiaTheme="minorHAnsi" w:hAnsi="Arial" w:cs="Arial"/>
                <w:color w:val="000000"/>
                <w:sz w:val="18"/>
                <w:szCs w:val="18"/>
              </w:rPr>
            </w:pPr>
            <w:r w:rsidRPr="00A00B70">
              <w:rPr>
                <w:rFonts w:ascii="Arial" w:eastAsiaTheme="minorHAnsi" w:hAnsi="Arial" w:cs="Arial"/>
                <w:color w:val="000000"/>
                <w:sz w:val="18"/>
                <w:szCs w:val="18"/>
              </w:rPr>
              <w:t>Std. Deviation</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rsidR="00A00B70" w:rsidRPr="00A00B70" w:rsidRDefault="00A00B70" w:rsidP="00A00B70">
            <w:pPr>
              <w:autoSpaceDE w:val="0"/>
              <w:autoSpaceDN w:val="0"/>
              <w:adjustRightInd w:val="0"/>
              <w:spacing w:after="0" w:line="320" w:lineRule="atLeast"/>
              <w:jc w:val="right"/>
              <w:rPr>
                <w:rFonts w:ascii="Arial" w:eastAsiaTheme="minorHAnsi" w:hAnsi="Arial" w:cs="Arial"/>
                <w:color w:val="000000"/>
                <w:sz w:val="18"/>
                <w:szCs w:val="18"/>
              </w:rPr>
            </w:pPr>
            <w:r w:rsidRPr="00A00B70">
              <w:rPr>
                <w:rFonts w:ascii="Arial" w:eastAsiaTheme="minorHAnsi" w:hAnsi="Arial" w:cs="Arial"/>
                <w:color w:val="000000"/>
                <w:sz w:val="18"/>
                <w:szCs w:val="18"/>
              </w:rPr>
              <w:t>.46627416</w:t>
            </w:r>
          </w:p>
        </w:tc>
      </w:tr>
      <w:tr w:rsidR="00A00B70" w:rsidRPr="00A00B70" w:rsidTr="00ED6CD9">
        <w:trPr>
          <w:cantSplit/>
          <w:tblHeader/>
          <w:jc w:val="center"/>
        </w:trPr>
        <w:tc>
          <w:tcPr>
            <w:tcW w:w="2384" w:type="dxa"/>
            <w:gridSpan w:val="2"/>
            <w:vMerge w:val="restart"/>
            <w:tcBorders>
              <w:top w:val="nil"/>
              <w:left w:val="nil"/>
              <w:bottom w:val="nil"/>
              <w:right w:val="nil"/>
            </w:tcBorders>
            <w:shd w:val="clear" w:color="auto" w:fill="FFFFFF"/>
            <w:tcMar>
              <w:top w:w="30" w:type="dxa"/>
              <w:left w:w="30" w:type="dxa"/>
              <w:bottom w:w="30" w:type="dxa"/>
              <w:right w:w="30" w:type="dxa"/>
            </w:tcMar>
          </w:tcPr>
          <w:p w:rsidR="00A00B70" w:rsidRPr="00A00B70" w:rsidRDefault="00A00B70" w:rsidP="00A00B70">
            <w:pPr>
              <w:autoSpaceDE w:val="0"/>
              <w:autoSpaceDN w:val="0"/>
              <w:adjustRightInd w:val="0"/>
              <w:spacing w:after="0" w:line="320" w:lineRule="atLeast"/>
              <w:rPr>
                <w:rFonts w:ascii="Arial" w:eastAsiaTheme="minorHAnsi" w:hAnsi="Arial" w:cs="Arial"/>
                <w:color w:val="000000"/>
                <w:sz w:val="18"/>
                <w:szCs w:val="18"/>
              </w:rPr>
            </w:pPr>
            <w:r w:rsidRPr="00A00B70">
              <w:rPr>
                <w:rFonts w:ascii="Arial" w:eastAsiaTheme="minorHAnsi" w:hAnsi="Arial" w:cs="Arial"/>
                <w:color w:val="000000"/>
                <w:sz w:val="18"/>
                <w:szCs w:val="18"/>
              </w:rPr>
              <w:t>Most Extreme Differences</w:t>
            </w:r>
          </w:p>
        </w:tc>
        <w:tc>
          <w:tcPr>
            <w:tcW w:w="2159" w:type="dxa"/>
            <w:tcBorders>
              <w:top w:val="nil"/>
              <w:left w:val="nil"/>
              <w:bottom w:val="nil"/>
              <w:right w:val="nil"/>
            </w:tcBorders>
            <w:shd w:val="clear" w:color="auto" w:fill="FFFFFF"/>
            <w:tcMar>
              <w:top w:w="30" w:type="dxa"/>
              <w:left w:w="30" w:type="dxa"/>
              <w:bottom w:w="30" w:type="dxa"/>
              <w:right w:w="30" w:type="dxa"/>
            </w:tcMar>
          </w:tcPr>
          <w:p w:rsidR="00A00B70" w:rsidRPr="00A00B70" w:rsidRDefault="00A00B70" w:rsidP="00A00B70">
            <w:pPr>
              <w:autoSpaceDE w:val="0"/>
              <w:autoSpaceDN w:val="0"/>
              <w:adjustRightInd w:val="0"/>
              <w:spacing w:after="0" w:line="320" w:lineRule="atLeast"/>
              <w:rPr>
                <w:rFonts w:ascii="Arial" w:eastAsiaTheme="minorHAnsi" w:hAnsi="Arial" w:cs="Arial"/>
                <w:color w:val="000000"/>
                <w:sz w:val="18"/>
                <w:szCs w:val="18"/>
              </w:rPr>
            </w:pPr>
            <w:r w:rsidRPr="00A00B70">
              <w:rPr>
                <w:rFonts w:ascii="Arial" w:eastAsiaTheme="minorHAnsi" w:hAnsi="Arial" w:cs="Arial"/>
                <w:color w:val="000000"/>
                <w:sz w:val="18"/>
                <w:szCs w:val="18"/>
              </w:rPr>
              <w:t>Absolute</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rsidR="00A00B70" w:rsidRPr="00A00B70" w:rsidRDefault="00A00B70" w:rsidP="00A00B70">
            <w:pPr>
              <w:autoSpaceDE w:val="0"/>
              <w:autoSpaceDN w:val="0"/>
              <w:adjustRightInd w:val="0"/>
              <w:spacing w:after="0" w:line="320" w:lineRule="atLeast"/>
              <w:jc w:val="right"/>
              <w:rPr>
                <w:rFonts w:ascii="Arial" w:eastAsiaTheme="minorHAnsi" w:hAnsi="Arial" w:cs="Arial"/>
                <w:color w:val="000000"/>
                <w:sz w:val="18"/>
                <w:szCs w:val="18"/>
              </w:rPr>
            </w:pPr>
            <w:r w:rsidRPr="00A00B70">
              <w:rPr>
                <w:rFonts w:ascii="Arial" w:eastAsiaTheme="minorHAnsi" w:hAnsi="Arial" w:cs="Arial"/>
                <w:color w:val="000000"/>
                <w:sz w:val="18"/>
                <w:szCs w:val="18"/>
              </w:rPr>
              <w:t>.087</w:t>
            </w:r>
          </w:p>
        </w:tc>
      </w:tr>
      <w:tr w:rsidR="00A00B70" w:rsidRPr="00A00B70" w:rsidTr="00ED6CD9">
        <w:trPr>
          <w:cantSplit/>
          <w:tblHeader/>
          <w:jc w:val="center"/>
        </w:trPr>
        <w:tc>
          <w:tcPr>
            <w:tcW w:w="2384" w:type="dxa"/>
            <w:gridSpan w:val="2"/>
            <w:vMerge/>
            <w:tcBorders>
              <w:top w:val="nil"/>
              <w:left w:val="nil"/>
              <w:bottom w:val="nil"/>
              <w:right w:val="nil"/>
            </w:tcBorders>
            <w:shd w:val="clear" w:color="auto" w:fill="FFFFFF"/>
            <w:tcMar>
              <w:top w:w="30" w:type="dxa"/>
              <w:left w:w="30" w:type="dxa"/>
              <w:bottom w:w="30" w:type="dxa"/>
              <w:right w:w="30" w:type="dxa"/>
            </w:tcMar>
          </w:tcPr>
          <w:p w:rsidR="00A00B70" w:rsidRPr="00A00B70" w:rsidRDefault="00A00B70" w:rsidP="00A00B70">
            <w:pPr>
              <w:autoSpaceDE w:val="0"/>
              <w:autoSpaceDN w:val="0"/>
              <w:adjustRightInd w:val="0"/>
              <w:spacing w:after="0" w:line="240" w:lineRule="auto"/>
              <w:rPr>
                <w:rFonts w:ascii="Arial" w:eastAsiaTheme="minorHAnsi" w:hAnsi="Arial" w:cs="Arial"/>
                <w:color w:val="000000"/>
                <w:sz w:val="18"/>
                <w:szCs w:val="18"/>
              </w:rPr>
            </w:pPr>
          </w:p>
        </w:tc>
        <w:tc>
          <w:tcPr>
            <w:tcW w:w="2159" w:type="dxa"/>
            <w:tcBorders>
              <w:top w:val="nil"/>
              <w:left w:val="nil"/>
              <w:bottom w:val="nil"/>
              <w:right w:val="nil"/>
            </w:tcBorders>
            <w:shd w:val="clear" w:color="auto" w:fill="FFFFFF"/>
            <w:tcMar>
              <w:top w:w="30" w:type="dxa"/>
              <w:left w:w="30" w:type="dxa"/>
              <w:bottom w:w="30" w:type="dxa"/>
              <w:right w:w="30" w:type="dxa"/>
            </w:tcMar>
          </w:tcPr>
          <w:p w:rsidR="00A00B70" w:rsidRPr="00A00B70" w:rsidRDefault="00A00B70" w:rsidP="00A00B70">
            <w:pPr>
              <w:autoSpaceDE w:val="0"/>
              <w:autoSpaceDN w:val="0"/>
              <w:adjustRightInd w:val="0"/>
              <w:spacing w:after="0" w:line="320" w:lineRule="atLeast"/>
              <w:rPr>
                <w:rFonts w:ascii="Arial" w:eastAsiaTheme="minorHAnsi" w:hAnsi="Arial" w:cs="Arial"/>
                <w:color w:val="000000"/>
                <w:sz w:val="18"/>
                <w:szCs w:val="18"/>
              </w:rPr>
            </w:pPr>
            <w:r w:rsidRPr="00A00B70">
              <w:rPr>
                <w:rFonts w:ascii="Arial" w:eastAsiaTheme="minorHAnsi" w:hAnsi="Arial" w:cs="Arial"/>
                <w:color w:val="000000"/>
                <w:sz w:val="18"/>
                <w:szCs w:val="18"/>
              </w:rPr>
              <w:t>Positive</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rsidR="00A00B70" w:rsidRPr="00A00B70" w:rsidRDefault="00A00B70" w:rsidP="00A00B70">
            <w:pPr>
              <w:autoSpaceDE w:val="0"/>
              <w:autoSpaceDN w:val="0"/>
              <w:adjustRightInd w:val="0"/>
              <w:spacing w:after="0" w:line="320" w:lineRule="atLeast"/>
              <w:jc w:val="right"/>
              <w:rPr>
                <w:rFonts w:ascii="Arial" w:eastAsiaTheme="minorHAnsi" w:hAnsi="Arial" w:cs="Arial"/>
                <w:color w:val="000000"/>
                <w:sz w:val="18"/>
                <w:szCs w:val="18"/>
              </w:rPr>
            </w:pPr>
            <w:r w:rsidRPr="00A00B70">
              <w:rPr>
                <w:rFonts w:ascii="Arial" w:eastAsiaTheme="minorHAnsi" w:hAnsi="Arial" w:cs="Arial"/>
                <w:color w:val="000000"/>
                <w:sz w:val="18"/>
                <w:szCs w:val="18"/>
              </w:rPr>
              <w:t>.087</w:t>
            </w:r>
          </w:p>
        </w:tc>
      </w:tr>
      <w:tr w:rsidR="00A00B70" w:rsidRPr="00A00B70" w:rsidTr="00ED6CD9">
        <w:trPr>
          <w:cantSplit/>
          <w:tblHeader/>
          <w:jc w:val="center"/>
        </w:trPr>
        <w:tc>
          <w:tcPr>
            <w:tcW w:w="2384" w:type="dxa"/>
            <w:gridSpan w:val="2"/>
            <w:vMerge/>
            <w:tcBorders>
              <w:top w:val="nil"/>
              <w:left w:val="nil"/>
              <w:bottom w:val="nil"/>
              <w:right w:val="nil"/>
            </w:tcBorders>
            <w:shd w:val="clear" w:color="auto" w:fill="FFFFFF"/>
            <w:tcMar>
              <w:top w:w="30" w:type="dxa"/>
              <w:left w:w="30" w:type="dxa"/>
              <w:bottom w:w="30" w:type="dxa"/>
              <w:right w:w="30" w:type="dxa"/>
            </w:tcMar>
          </w:tcPr>
          <w:p w:rsidR="00A00B70" w:rsidRPr="00A00B70" w:rsidRDefault="00A00B70" w:rsidP="00A00B70">
            <w:pPr>
              <w:autoSpaceDE w:val="0"/>
              <w:autoSpaceDN w:val="0"/>
              <w:adjustRightInd w:val="0"/>
              <w:spacing w:after="0" w:line="240" w:lineRule="auto"/>
              <w:rPr>
                <w:rFonts w:ascii="Arial" w:eastAsiaTheme="minorHAnsi" w:hAnsi="Arial" w:cs="Arial"/>
                <w:color w:val="000000"/>
                <w:sz w:val="18"/>
                <w:szCs w:val="18"/>
              </w:rPr>
            </w:pPr>
          </w:p>
        </w:tc>
        <w:tc>
          <w:tcPr>
            <w:tcW w:w="2159" w:type="dxa"/>
            <w:tcBorders>
              <w:top w:val="nil"/>
              <w:left w:val="nil"/>
              <w:bottom w:val="nil"/>
              <w:right w:val="nil"/>
            </w:tcBorders>
            <w:shd w:val="clear" w:color="auto" w:fill="FFFFFF"/>
            <w:tcMar>
              <w:top w:w="30" w:type="dxa"/>
              <w:left w:w="30" w:type="dxa"/>
              <w:bottom w:w="30" w:type="dxa"/>
              <w:right w:w="30" w:type="dxa"/>
            </w:tcMar>
          </w:tcPr>
          <w:p w:rsidR="00A00B70" w:rsidRPr="00A00B70" w:rsidRDefault="00A00B70" w:rsidP="00A00B70">
            <w:pPr>
              <w:autoSpaceDE w:val="0"/>
              <w:autoSpaceDN w:val="0"/>
              <w:adjustRightInd w:val="0"/>
              <w:spacing w:after="0" w:line="320" w:lineRule="atLeast"/>
              <w:rPr>
                <w:rFonts w:ascii="Arial" w:eastAsiaTheme="minorHAnsi" w:hAnsi="Arial" w:cs="Arial"/>
                <w:color w:val="000000"/>
                <w:sz w:val="18"/>
                <w:szCs w:val="18"/>
              </w:rPr>
            </w:pPr>
            <w:r w:rsidRPr="00A00B70">
              <w:rPr>
                <w:rFonts w:ascii="Arial" w:eastAsiaTheme="minorHAnsi" w:hAnsi="Arial" w:cs="Arial"/>
                <w:color w:val="000000"/>
                <w:sz w:val="18"/>
                <w:szCs w:val="18"/>
              </w:rPr>
              <w:t>Negative</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rsidR="00A00B70" w:rsidRPr="00A00B70" w:rsidRDefault="00A00B70" w:rsidP="00A00B70">
            <w:pPr>
              <w:autoSpaceDE w:val="0"/>
              <w:autoSpaceDN w:val="0"/>
              <w:adjustRightInd w:val="0"/>
              <w:spacing w:after="0" w:line="320" w:lineRule="atLeast"/>
              <w:jc w:val="right"/>
              <w:rPr>
                <w:rFonts w:ascii="Arial" w:eastAsiaTheme="minorHAnsi" w:hAnsi="Arial" w:cs="Arial"/>
                <w:color w:val="000000"/>
                <w:sz w:val="18"/>
                <w:szCs w:val="18"/>
              </w:rPr>
            </w:pPr>
            <w:r w:rsidRPr="00A00B70">
              <w:rPr>
                <w:rFonts w:ascii="Arial" w:eastAsiaTheme="minorHAnsi" w:hAnsi="Arial" w:cs="Arial"/>
                <w:color w:val="000000"/>
                <w:sz w:val="18"/>
                <w:szCs w:val="18"/>
              </w:rPr>
              <w:t>-.084</w:t>
            </w:r>
          </w:p>
        </w:tc>
      </w:tr>
      <w:tr w:rsidR="00A00B70" w:rsidRPr="00A00B70" w:rsidTr="00ED6CD9">
        <w:trPr>
          <w:cantSplit/>
          <w:tblHeader/>
          <w:jc w:val="center"/>
        </w:trPr>
        <w:tc>
          <w:tcPr>
            <w:tcW w:w="4543" w:type="dxa"/>
            <w:gridSpan w:val="3"/>
            <w:tcBorders>
              <w:top w:val="nil"/>
              <w:left w:val="nil"/>
              <w:bottom w:val="nil"/>
              <w:right w:val="nil"/>
            </w:tcBorders>
            <w:shd w:val="clear" w:color="auto" w:fill="FFFFFF"/>
            <w:tcMar>
              <w:top w:w="30" w:type="dxa"/>
              <w:left w:w="30" w:type="dxa"/>
              <w:bottom w:w="30" w:type="dxa"/>
              <w:right w:w="30" w:type="dxa"/>
            </w:tcMar>
          </w:tcPr>
          <w:p w:rsidR="00A00B70" w:rsidRPr="00A00B70" w:rsidRDefault="00A00B70" w:rsidP="00A00B70">
            <w:pPr>
              <w:autoSpaceDE w:val="0"/>
              <w:autoSpaceDN w:val="0"/>
              <w:adjustRightInd w:val="0"/>
              <w:spacing w:after="0" w:line="320" w:lineRule="atLeast"/>
              <w:rPr>
                <w:rFonts w:ascii="Arial" w:eastAsiaTheme="minorHAnsi" w:hAnsi="Arial" w:cs="Arial"/>
                <w:color w:val="000000"/>
                <w:sz w:val="18"/>
                <w:szCs w:val="18"/>
              </w:rPr>
            </w:pPr>
            <w:r w:rsidRPr="00A00B70">
              <w:rPr>
                <w:rFonts w:ascii="Arial" w:eastAsiaTheme="minorHAnsi" w:hAnsi="Arial" w:cs="Arial"/>
                <w:color w:val="000000"/>
                <w:sz w:val="18"/>
                <w:szCs w:val="18"/>
              </w:rPr>
              <w:t>Kolmogorov-Smirnov Z</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rsidR="00A00B70" w:rsidRPr="00A00B70" w:rsidRDefault="00A00B70" w:rsidP="00A00B70">
            <w:pPr>
              <w:autoSpaceDE w:val="0"/>
              <w:autoSpaceDN w:val="0"/>
              <w:adjustRightInd w:val="0"/>
              <w:spacing w:after="0" w:line="320" w:lineRule="atLeast"/>
              <w:jc w:val="right"/>
              <w:rPr>
                <w:rFonts w:ascii="Arial" w:eastAsiaTheme="minorHAnsi" w:hAnsi="Arial" w:cs="Arial"/>
                <w:color w:val="000000"/>
                <w:sz w:val="18"/>
                <w:szCs w:val="18"/>
              </w:rPr>
            </w:pPr>
            <w:r w:rsidRPr="00A00B70">
              <w:rPr>
                <w:rFonts w:ascii="Arial" w:eastAsiaTheme="minorHAnsi" w:hAnsi="Arial" w:cs="Arial"/>
                <w:color w:val="000000"/>
                <w:sz w:val="18"/>
                <w:szCs w:val="18"/>
              </w:rPr>
              <w:t>1.202</w:t>
            </w:r>
          </w:p>
        </w:tc>
      </w:tr>
      <w:tr w:rsidR="00A00B70" w:rsidRPr="00A00B70" w:rsidTr="00ED6CD9">
        <w:trPr>
          <w:cantSplit/>
          <w:tblHeader/>
          <w:jc w:val="center"/>
        </w:trPr>
        <w:tc>
          <w:tcPr>
            <w:tcW w:w="4543" w:type="dxa"/>
            <w:gridSpan w:val="3"/>
            <w:tcBorders>
              <w:top w:val="nil"/>
              <w:left w:val="nil"/>
              <w:bottom w:val="single" w:sz="16" w:space="0" w:color="000000"/>
              <w:right w:val="nil"/>
            </w:tcBorders>
            <w:shd w:val="clear" w:color="auto" w:fill="FFFFFF"/>
            <w:tcMar>
              <w:top w:w="30" w:type="dxa"/>
              <w:left w:w="30" w:type="dxa"/>
              <w:bottom w:w="30" w:type="dxa"/>
              <w:right w:w="30" w:type="dxa"/>
            </w:tcMar>
          </w:tcPr>
          <w:p w:rsidR="00A00B70" w:rsidRPr="00A00B70" w:rsidRDefault="00A00B70" w:rsidP="00A00B70">
            <w:pPr>
              <w:autoSpaceDE w:val="0"/>
              <w:autoSpaceDN w:val="0"/>
              <w:adjustRightInd w:val="0"/>
              <w:spacing w:after="0" w:line="320" w:lineRule="atLeast"/>
              <w:rPr>
                <w:rFonts w:ascii="Arial" w:eastAsiaTheme="minorHAnsi" w:hAnsi="Arial" w:cs="Arial"/>
                <w:color w:val="000000"/>
                <w:sz w:val="18"/>
                <w:szCs w:val="18"/>
              </w:rPr>
            </w:pPr>
            <w:r w:rsidRPr="00A00B70">
              <w:rPr>
                <w:rFonts w:ascii="Arial" w:eastAsiaTheme="minorHAnsi" w:hAnsi="Arial" w:cs="Arial"/>
                <w:color w:val="000000"/>
                <w:sz w:val="18"/>
                <w:szCs w:val="18"/>
              </w:rPr>
              <w:t>Asymp. Sig. (2-tailed)</w:t>
            </w:r>
          </w:p>
        </w:tc>
        <w:tc>
          <w:tcPr>
            <w:tcW w:w="1440" w:type="dxa"/>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A00B70" w:rsidRPr="00A00B70" w:rsidRDefault="00A00B70" w:rsidP="00A00B70">
            <w:pPr>
              <w:autoSpaceDE w:val="0"/>
              <w:autoSpaceDN w:val="0"/>
              <w:adjustRightInd w:val="0"/>
              <w:spacing w:after="0" w:line="320" w:lineRule="atLeast"/>
              <w:jc w:val="right"/>
              <w:rPr>
                <w:rFonts w:ascii="Arial" w:eastAsiaTheme="minorHAnsi" w:hAnsi="Arial" w:cs="Arial"/>
                <w:color w:val="000000"/>
                <w:sz w:val="18"/>
                <w:szCs w:val="18"/>
              </w:rPr>
            </w:pPr>
            <w:r w:rsidRPr="00A00B70">
              <w:rPr>
                <w:rFonts w:ascii="Arial" w:eastAsiaTheme="minorHAnsi" w:hAnsi="Arial" w:cs="Arial"/>
                <w:color w:val="000000"/>
                <w:sz w:val="18"/>
                <w:szCs w:val="18"/>
              </w:rPr>
              <w:t>.111</w:t>
            </w:r>
          </w:p>
        </w:tc>
      </w:tr>
      <w:tr w:rsidR="0044015E" w:rsidRPr="00A00B70" w:rsidTr="00ED6CD9">
        <w:trPr>
          <w:gridAfter w:val="1"/>
          <w:wAfter w:w="1440" w:type="dxa"/>
          <w:cantSplit/>
          <w:jc w:val="center"/>
        </w:trPr>
        <w:tc>
          <w:tcPr>
            <w:tcW w:w="4543" w:type="dxa"/>
            <w:gridSpan w:val="3"/>
            <w:tcBorders>
              <w:top w:val="nil"/>
              <w:left w:val="nil"/>
              <w:bottom w:val="nil"/>
              <w:right w:val="nil"/>
            </w:tcBorders>
            <w:shd w:val="clear" w:color="auto" w:fill="FFFFFF"/>
            <w:tcMar>
              <w:top w:w="30" w:type="dxa"/>
              <w:left w:w="30" w:type="dxa"/>
              <w:bottom w:w="30" w:type="dxa"/>
              <w:right w:w="30" w:type="dxa"/>
            </w:tcMar>
          </w:tcPr>
          <w:p w:rsidR="0044015E" w:rsidRPr="00A00B70" w:rsidRDefault="0044015E" w:rsidP="00A00B70">
            <w:pPr>
              <w:autoSpaceDE w:val="0"/>
              <w:autoSpaceDN w:val="0"/>
              <w:adjustRightInd w:val="0"/>
              <w:spacing w:after="0" w:line="320" w:lineRule="atLeast"/>
              <w:rPr>
                <w:rFonts w:ascii="Arial" w:eastAsiaTheme="minorHAnsi" w:hAnsi="Arial" w:cs="Arial"/>
                <w:color w:val="000000"/>
                <w:sz w:val="18"/>
                <w:szCs w:val="18"/>
              </w:rPr>
            </w:pPr>
            <w:r w:rsidRPr="00A00B70">
              <w:rPr>
                <w:rFonts w:ascii="Arial" w:eastAsiaTheme="minorHAnsi" w:hAnsi="Arial" w:cs="Arial"/>
                <w:color w:val="000000"/>
                <w:sz w:val="18"/>
                <w:szCs w:val="18"/>
              </w:rPr>
              <w:t>a. Test distribution is Normal.</w:t>
            </w:r>
          </w:p>
        </w:tc>
      </w:tr>
      <w:tr w:rsidR="0044015E" w:rsidRPr="00A00B70" w:rsidTr="00ED6CD9">
        <w:trPr>
          <w:gridAfter w:val="3"/>
          <w:wAfter w:w="4543" w:type="dxa"/>
          <w:cantSplit/>
          <w:jc w:val="center"/>
        </w:trPr>
        <w:tc>
          <w:tcPr>
            <w:tcW w:w="1440" w:type="dxa"/>
            <w:tcBorders>
              <w:top w:val="nil"/>
              <w:left w:val="nil"/>
              <w:bottom w:val="nil"/>
              <w:right w:val="nil"/>
            </w:tcBorders>
            <w:shd w:val="clear" w:color="auto" w:fill="FFFFFF"/>
            <w:tcMar>
              <w:top w:w="30" w:type="dxa"/>
              <w:left w:w="30" w:type="dxa"/>
              <w:bottom w:w="30" w:type="dxa"/>
              <w:right w:w="30" w:type="dxa"/>
            </w:tcMar>
          </w:tcPr>
          <w:p w:rsidR="0044015E" w:rsidRPr="00A00B70" w:rsidRDefault="0044015E" w:rsidP="00A00B70">
            <w:pPr>
              <w:autoSpaceDE w:val="0"/>
              <w:autoSpaceDN w:val="0"/>
              <w:adjustRightInd w:val="0"/>
              <w:spacing w:after="0" w:line="240" w:lineRule="auto"/>
              <w:rPr>
                <w:rFonts w:ascii="Times New Roman" w:eastAsiaTheme="minorHAnsi" w:hAnsi="Times New Roman"/>
                <w:sz w:val="24"/>
                <w:szCs w:val="24"/>
              </w:rPr>
            </w:pPr>
          </w:p>
        </w:tc>
      </w:tr>
    </w:tbl>
    <w:p w:rsidR="00A00B70" w:rsidRDefault="00A00B70" w:rsidP="00A00B70">
      <w:pPr>
        <w:autoSpaceDE w:val="0"/>
        <w:autoSpaceDN w:val="0"/>
        <w:adjustRightInd w:val="0"/>
        <w:spacing w:after="0" w:line="400" w:lineRule="atLeast"/>
        <w:rPr>
          <w:rFonts w:ascii="Times New Roman" w:eastAsiaTheme="minorHAnsi" w:hAnsi="Times New Roman"/>
          <w:sz w:val="24"/>
          <w:szCs w:val="24"/>
        </w:rPr>
      </w:pPr>
    </w:p>
    <w:p w:rsidR="00450D9F" w:rsidRPr="00A00B70" w:rsidRDefault="00450D9F" w:rsidP="00A00B70">
      <w:pPr>
        <w:autoSpaceDE w:val="0"/>
        <w:autoSpaceDN w:val="0"/>
        <w:adjustRightInd w:val="0"/>
        <w:spacing w:after="0" w:line="400" w:lineRule="atLeast"/>
        <w:rPr>
          <w:rFonts w:ascii="Times New Roman" w:eastAsiaTheme="minorHAnsi" w:hAnsi="Times New Roman"/>
          <w:sz w:val="24"/>
          <w:szCs w:val="24"/>
        </w:rPr>
      </w:pPr>
    </w:p>
    <w:p w:rsidR="00A00B70" w:rsidRDefault="00A00B70" w:rsidP="00A00B70">
      <w:pPr>
        <w:autoSpaceDE w:val="0"/>
        <w:autoSpaceDN w:val="0"/>
        <w:adjustRightInd w:val="0"/>
        <w:spacing w:after="0" w:line="240" w:lineRule="auto"/>
        <w:jc w:val="center"/>
        <w:rPr>
          <w:rFonts w:ascii="Times New Roman" w:hAnsi="Times New Roman"/>
          <w:sz w:val="24"/>
          <w:szCs w:val="24"/>
        </w:rPr>
      </w:pPr>
    </w:p>
    <w:p w:rsidR="0044015E" w:rsidRDefault="0044015E" w:rsidP="0044015E">
      <w:pPr>
        <w:autoSpaceDE w:val="0"/>
        <w:autoSpaceDN w:val="0"/>
        <w:adjustRightInd w:val="0"/>
        <w:spacing w:after="0" w:line="240" w:lineRule="auto"/>
        <w:jc w:val="both"/>
        <w:rPr>
          <w:rFonts w:ascii="Times New Roman" w:hAnsi="Times New Roman"/>
          <w:b/>
          <w:sz w:val="24"/>
          <w:szCs w:val="24"/>
        </w:rPr>
      </w:pPr>
      <w:r>
        <w:rPr>
          <w:rFonts w:ascii="Times New Roman" w:eastAsiaTheme="minorHAnsi" w:hAnsi="Times New Roman"/>
          <w:b/>
          <w:sz w:val="24"/>
          <w:szCs w:val="24"/>
        </w:rPr>
        <w:lastRenderedPageBreak/>
        <w:t xml:space="preserve">Lampiran: </w:t>
      </w:r>
      <w:r>
        <w:rPr>
          <w:rFonts w:ascii="Times New Roman" w:hAnsi="Times New Roman"/>
          <w:b/>
          <w:sz w:val="24"/>
          <w:szCs w:val="24"/>
        </w:rPr>
        <w:t>Persamaan Regresi 3 – Uji Residual</w:t>
      </w:r>
    </w:p>
    <w:p w:rsidR="00351A85" w:rsidRDefault="00450D9F" w:rsidP="0044015E">
      <w:pPr>
        <w:autoSpaceDE w:val="0"/>
        <w:autoSpaceDN w:val="0"/>
        <w:adjustRightInd w:val="0"/>
        <w:spacing w:after="0" w:line="240" w:lineRule="auto"/>
        <w:jc w:val="both"/>
        <w:rPr>
          <w:rFonts w:ascii="Times New Roman" w:eastAsiaTheme="minorHAnsi" w:hAnsi="Times New Roman"/>
          <w:b/>
          <w:sz w:val="24"/>
          <w:szCs w:val="24"/>
        </w:rPr>
      </w:pPr>
      <w:r>
        <w:rPr>
          <w:rFonts w:ascii="Times New Roman" w:eastAsiaTheme="minorHAnsi" w:hAnsi="Times New Roman"/>
          <w:b/>
          <w:noProof/>
          <w:sz w:val="24"/>
          <w:szCs w:val="24"/>
        </w:rPr>
        <w:drawing>
          <wp:anchor distT="0" distB="0" distL="114300" distR="114300" simplePos="0" relativeHeight="251659264" behindDoc="1" locked="0" layoutInCell="1" allowOverlap="1">
            <wp:simplePos x="0" y="0"/>
            <wp:positionH relativeFrom="column">
              <wp:posOffset>20453</wp:posOffset>
            </wp:positionH>
            <wp:positionV relativeFrom="paragraph">
              <wp:posOffset>77367</wp:posOffset>
            </wp:positionV>
            <wp:extent cx="5000625" cy="3413051"/>
            <wp:effectExtent l="19050" t="0" r="9525"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srcRect/>
                    <a:stretch>
                      <a:fillRect/>
                    </a:stretch>
                  </pic:blipFill>
                  <pic:spPr bwMode="auto">
                    <a:xfrm>
                      <a:off x="0" y="0"/>
                      <a:ext cx="5000625" cy="3413051"/>
                    </a:xfrm>
                    <a:prstGeom prst="rect">
                      <a:avLst/>
                    </a:prstGeom>
                    <a:noFill/>
                    <a:ln w="9525">
                      <a:noFill/>
                      <a:miter lim="800000"/>
                      <a:headEnd/>
                      <a:tailEnd/>
                    </a:ln>
                  </pic:spPr>
                </pic:pic>
              </a:graphicData>
            </a:graphic>
          </wp:anchor>
        </w:drawing>
      </w:r>
    </w:p>
    <w:p w:rsidR="0044015E" w:rsidRPr="00A00B70" w:rsidRDefault="00450D9F" w:rsidP="0044015E">
      <w:pPr>
        <w:autoSpaceDE w:val="0"/>
        <w:autoSpaceDN w:val="0"/>
        <w:adjustRightInd w:val="0"/>
        <w:spacing w:after="0" w:line="240" w:lineRule="auto"/>
        <w:jc w:val="center"/>
        <w:rPr>
          <w:rFonts w:ascii="Times New Roman" w:eastAsiaTheme="minorHAnsi" w:hAnsi="Times New Roman"/>
          <w:sz w:val="24"/>
          <w:szCs w:val="24"/>
        </w:rPr>
      </w:pPr>
      <w:r>
        <w:rPr>
          <w:rFonts w:ascii="Times New Roman" w:eastAsiaTheme="minorHAnsi" w:hAnsi="Times New Roman"/>
          <w:b/>
          <w:sz w:val="24"/>
          <w:szCs w:val="24"/>
        </w:rPr>
        <w:t>Gambar</w:t>
      </w:r>
      <w:r w:rsidR="0044015E">
        <w:rPr>
          <w:rFonts w:ascii="Times New Roman" w:eastAsiaTheme="minorHAnsi" w:hAnsi="Times New Roman"/>
          <w:b/>
          <w:sz w:val="24"/>
          <w:szCs w:val="24"/>
        </w:rPr>
        <w:t xml:space="preserve"> </w:t>
      </w:r>
      <w:r w:rsidR="003E1B0D">
        <w:rPr>
          <w:rFonts w:ascii="Times New Roman" w:eastAsiaTheme="minorHAnsi" w:hAnsi="Times New Roman"/>
          <w:b/>
          <w:sz w:val="24"/>
          <w:szCs w:val="24"/>
        </w:rPr>
        <w:t>9</w:t>
      </w:r>
      <w:r w:rsidR="0044015E">
        <w:rPr>
          <w:rFonts w:ascii="Times New Roman" w:eastAsiaTheme="minorHAnsi" w:hAnsi="Times New Roman"/>
          <w:b/>
          <w:sz w:val="24"/>
          <w:szCs w:val="24"/>
        </w:rPr>
        <w:t xml:space="preserve">. Hasil Uji Heterokedasitas Dengan Grafik </w:t>
      </w:r>
      <w:r w:rsidR="0044015E">
        <w:rPr>
          <w:rFonts w:ascii="Times New Roman" w:eastAsiaTheme="minorHAnsi" w:hAnsi="Times New Roman"/>
          <w:b/>
          <w:i/>
          <w:sz w:val="24"/>
          <w:szCs w:val="24"/>
        </w:rPr>
        <w:t>Scatterplot</w:t>
      </w:r>
    </w:p>
    <w:p w:rsidR="0044015E" w:rsidRDefault="0044015E" w:rsidP="00ED6CD9">
      <w:pPr>
        <w:autoSpaceDE w:val="0"/>
        <w:autoSpaceDN w:val="0"/>
        <w:adjustRightInd w:val="0"/>
        <w:spacing w:after="0" w:line="360" w:lineRule="auto"/>
        <w:jc w:val="center"/>
        <w:rPr>
          <w:rFonts w:ascii="Times New Roman" w:hAnsi="Times New Roman"/>
          <w:sz w:val="24"/>
          <w:szCs w:val="24"/>
        </w:rPr>
      </w:pPr>
    </w:p>
    <w:p w:rsidR="00077CAD" w:rsidRDefault="00077CAD" w:rsidP="00077CAD">
      <w:pPr>
        <w:autoSpaceDE w:val="0"/>
        <w:autoSpaceDN w:val="0"/>
        <w:adjustRightInd w:val="0"/>
        <w:spacing w:after="0" w:line="240" w:lineRule="auto"/>
        <w:rPr>
          <w:rFonts w:ascii="Times New Roman" w:hAnsi="Times New Roman"/>
          <w:sz w:val="24"/>
          <w:szCs w:val="24"/>
        </w:rPr>
      </w:pPr>
    </w:p>
    <w:p w:rsidR="00450D9F" w:rsidRDefault="00450D9F" w:rsidP="00450D9F">
      <w:pPr>
        <w:autoSpaceDE w:val="0"/>
        <w:autoSpaceDN w:val="0"/>
        <w:adjustRightInd w:val="0"/>
        <w:spacing w:after="0" w:line="240" w:lineRule="auto"/>
        <w:jc w:val="center"/>
        <w:rPr>
          <w:rFonts w:ascii="Times New Roman" w:eastAsiaTheme="minorHAnsi" w:hAnsi="Times New Roman"/>
          <w:b/>
          <w:sz w:val="24"/>
          <w:szCs w:val="24"/>
        </w:rPr>
      </w:pPr>
    </w:p>
    <w:p w:rsidR="00450D9F" w:rsidRDefault="00450D9F" w:rsidP="00450D9F">
      <w:pPr>
        <w:autoSpaceDE w:val="0"/>
        <w:autoSpaceDN w:val="0"/>
        <w:adjustRightInd w:val="0"/>
        <w:spacing w:after="0" w:line="240" w:lineRule="auto"/>
        <w:jc w:val="center"/>
        <w:rPr>
          <w:rFonts w:ascii="Times New Roman" w:eastAsiaTheme="minorHAnsi" w:hAnsi="Times New Roman"/>
          <w:b/>
          <w:sz w:val="24"/>
          <w:szCs w:val="24"/>
        </w:rPr>
      </w:pPr>
    </w:p>
    <w:p w:rsidR="00450D9F" w:rsidRDefault="00450D9F" w:rsidP="00450D9F">
      <w:pPr>
        <w:autoSpaceDE w:val="0"/>
        <w:autoSpaceDN w:val="0"/>
        <w:adjustRightInd w:val="0"/>
        <w:spacing w:after="0" w:line="240" w:lineRule="auto"/>
        <w:jc w:val="center"/>
        <w:rPr>
          <w:rFonts w:ascii="Times New Roman" w:eastAsiaTheme="minorHAnsi" w:hAnsi="Times New Roman"/>
          <w:b/>
          <w:sz w:val="24"/>
          <w:szCs w:val="24"/>
        </w:rPr>
      </w:pPr>
    </w:p>
    <w:p w:rsidR="00450D9F" w:rsidRDefault="00450D9F" w:rsidP="00450D9F">
      <w:pPr>
        <w:autoSpaceDE w:val="0"/>
        <w:autoSpaceDN w:val="0"/>
        <w:adjustRightInd w:val="0"/>
        <w:spacing w:after="0" w:line="240" w:lineRule="auto"/>
        <w:jc w:val="center"/>
        <w:rPr>
          <w:rFonts w:ascii="Times New Roman" w:eastAsiaTheme="minorHAnsi" w:hAnsi="Times New Roman"/>
          <w:b/>
          <w:sz w:val="24"/>
          <w:szCs w:val="24"/>
        </w:rPr>
      </w:pPr>
    </w:p>
    <w:p w:rsidR="00450D9F" w:rsidRDefault="00450D9F" w:rsidP="00450D9F">
      <w:pPr>
        <w:autoSpaceDE w:val="0"/>
        <w:autoSpaceDN w:val="0"/>
        <w:adjustRightInd w:val="0"/>
        <w:spacing w:after="0" w:line="240" w:lineRule="auto"/>
        <w:jc w:val="center"/>
        <w:rPr>
          <w:rFonts w:ascii="Times New Roman" w:eastAsiaTheme="minorHAnsi" w:hAnsi="Times New Roman"/>
          <w:b/>
          <w:sz w:val="24"/>
          <w:szCs w:val="24"/>
        </w:rPr>
      </w:pPr>
    </w:p>
    <w:p w:rsidR="00450D9F" w:rsidRDefault="00450D9F" w:rsidP="00450D9F">
      <w:pPr>
        <w:autoSpaceDE w:val="0"/>
        <w:autoSpaceDN w:val="0"/>
        <w:adjustRightInd w:val="0"/>
        <w:spacing w:after="0" w:line="240" w:lineRule="auto"/>
        <w:jc w:val="center"/>
        <w:rPr>
          <w:rFonts w:ascii="Times New Roman" w:eastAsiaTheme="minorHAnsi" w:hAnsi="Times New Roman"/>
          <w:b/>
          <w:sz w:val="24"/>
          <w:szCs w:val="24"/>
        </w:rPr>
      </w:pPr>
    </w:p>
    <w:p w:rsidR="00450D9F" w:rsidRDefault="00450D9F" w:rsidP="00450D9F">
      <w:pPr>
        <w:autoSpaceDE w:val="0"/>
        <w:autoSpaceDN w:val="0"/>
        <w:adjustRightInd w:val="0"/>
        <w:spacing w:after="0" w:line="240" w:lineRule="auto"/>
        <w:jc w:val="center"/>
        <w:rPr>
          <w:rFonts w:ascii="Times New Roman" w:eastAsiaTheme="minorHAnsi" w:hAnsi="Times New Roman"/>
          <w:b/>
          <w:sz w:val="24"/>
          <w:szCs w:val="24"/>
        </w:rPr>
      </w:pPr>
    </w:p>
    <w:p w:rsidR="00450D9F" w:rsidRDefault="00450D9F" w:rsidP="00450D9F">
      <w:pPr>
        <w:autoSpaceDE w:val="0"/>
        <w:autoSpaceDN w:val="0"/>
        <w:adjustRightInd w:val="0"/>
        <w:spacing w:after="0" w:line="240" w:lineRule="auto"/>
        <w:jc w:val="center"/>
        <w:rPr>
          <w:rFonts w:ascii="Times New Roman" w:eastAsiaTheme="minorHAnsi" w:hAnsi="Times New Roman"/>
          <w:b/>
          <w:sz w:val="24"/>
          <w:szCs w:val="24"/>
        </w:rPr>
      </w:pPr>
    </w:p>
    <w:p w:rsidR="00450D9F" w:rsidRDefault="00450D9F" w:rsidP="00450D9F">
      <w:pPr>
        <w:autoSpaceDE w:val="0"/>
        <w:autoSpaceDN w:val="0"/>
        <w:adjustRightInd w:val="0"/>
        <w:spacing w:after="0" w:line="240" w:lineRule="auto"/>
        <w:jc w:val="center"/>
        <w:rPr>
          <w:rFonts w:ascii="Times New Roman" w:eastAsiaTheme="minorHAnsi" w:hAnsi="Times New Roman"/>
          <w:b/>
          <w:sz w:val="24"/>
          <w:szCs w:val="24"/>
        </w:rPr>
      </w:pPr>
    </w:p>
    <w:p w:rsidR="00450D9F" w:rsidRDefault="00450D9F" w:rsidP="00450D9F">
      <w:pPr>
        <w:autoSpaceDE w:val="0"/>
        <w:autoSpaceDN w:val="0"/>
        <w:adjustRightInd w:val="0"/>
        <w:spacing w:after="0" w:line="240" w:lineRule="auto"/>
        <w:jc w:val="center"/>
        <w:rPr>
          <w:rFonts w:ascii="Times New Roman" w:eastAsiaTheme="minorHAnsi" w:hAnsi="Times New Roman"/>
          <w:b/>
          <w:sz w:val="24"/>
          <w:szCs w:val="24"/>
        </w:rPr>
      </w:pPr>
    </w:p>
    <w:p w:rsidR="00450D9F" w:rsidRDefault="00450D9F" w:rsidP="00450D9F">
      <w:pPr>
        <w:autoSpaceDE w:val="0"/>
        <w:autoSpaceDN w:val="0"/>
        <w:adjustRightInd w:val="0"/>
        <w:spacing w:after="0" w:line="240" w:lineRule="auto"/>
        <w:jc w:val="center"/>
        <w:rPr>
          <w:rFonts w:ascii="Times New Roman" w:eastAsiaTheme="minorHAnsi" w:hAnsi="Times New Roman"/>
          <w:b/>
          <w:sz w:val="24"/>
          <w:szCs w:val="24"/>
        </w:rPr>
      </w:pPr>
    </w:p>
    <w:p w:rsidR="00450D9F" w:rsidRDefault="00450D9F" w:rsidP="00450D9F">
      <w:pPr>
        <w:autoSpaceDE w:val="0"/>
        <w:autoSpaceDN w:val="0"/>
        <w:adjustRightInd w:val="0"/>
        <w:spacing w:after="0" w:line="240" w:lineRule="auto"/>
        <w:jc w:val="center"/>
        <w:rPr>
          <w:rFonts w:ascii="Times New Roman" w:eastAsiaTheme="minorHAnsi" w:hAnsi="Times New Roman"/>
          <w:b/>
          <w:sz w:val="24"/>
          <w:szCs w:val="24"/>
        </w:rPr>
      </w:pPr>
    </w:p>
    <w:p w:rsidR="00450D9F" w:rsidRDefault="00450D9F" w:rsidP="00450D9F">
      <w:pPr>
        <w:autoSpaceDE w:val="0"/>
        <w:autoSpaceDN w:val="0"/>
        <w:adjustRightInd w:val="0"/>
        <w:spacing w:after="0" w:line="240" w:lineRule="auto"/>
        <w:jc w:val="center"/>
        <w:rPr>
          <w:rFonts w:ascii="Times New Roman" w:eastAsiaTheme="minorHAnsi" w:hAnsi="Times New Roman"/>
          <w:b/>
          <w:sz w:val="24"/>
          <w:szCs w:val="24"/>
        </w:rPr>
      </w:pPr>
    </w:p>
    <w:p w:rsidR="00450D9F" w:rsidRDefault="00450D9F" w:rsidP="00450D9F">
      <w:pPr>
        <w:autoSpaceDE w:val="0"/>
        <w:autoSpaceDN w:val="0"/>
        <w:adjustRightInd w:val="0"/>
        <w:spacing w:after="0" w:line="240" w:lineRule="auto"/>
        <w:jc w:val="center"/>
        <w:rPr>
          <w:rFonts w:ascii="Times New Roman" w:eastAsiaTheme="minorHAnsi" w:hAnsi="Times New Roman"/>
          <w:b/>
          <w:sz w:val="24"/>
          <w:szCs w:val="24"/>
        </w:rPr>
      </w:pPr>
    </w:p>
    <w:p w:rsidR="00450D9F" w:rsidRDefault="00450D9F" w:rsidP="00450D9F">
      <w:pPr>
        <w:autoSpaceDE w:val="0"/>
        <w:autoSpaceDN w:val="0"/>
        <w:adjustRightInd w:val="0"/>
        <w:spacing w:after="0" w:line="240" w:lineRule="auto"/>
        <w:jc w:val="center"/>
        <w:rPr>
          <w:rFonts w:ascii="Times New Roman" w:eastAsiaTheme="minorHAnsi" w:hAnsi="Times New Roman"/>
          <w:b/>
          <w:sz w:val="24"/>
          <w:szCs w:val="24"/>
        </w:rPr>
      </w:pPr>
    </w:p>
    <w:p w:rsidR="00450D9F" w:rsidRDefault="00450D9F" w:rsidP="00450D9F">
      <w:pPr>
        <w:autoSpaceDE w:val="0"/>
        <w:autoSpaceDN w:val="0"/>
        <w:adjustRightInd w:val="0"/>
        <w:spacing w:after="0" w:line="240" w:lineRule="auto"/>
        <w:jc w:val="center"/>
        <w:rPr>
          <w:rFonts w:ascii="Times New Roman" w:eastAsiaTheme="minorHAnsi" w:hAnsi="Times New Roman"/>
          <w:b/>
          <w:sz w:val="24"/>
          <w:szCs w:val="24"/>
        </w:rPr>
      </w:pPr>
    </w:p>
    <w:p w:rsidR="00450D9F" w:rsidRDefault="00450D9F" w:rsidP="00450D9F">
      <w:pPr>
        <w:autoSpaceDE w:val="0"/>
        <w:autoSpaceDN w:val="0"/>
        <w:adjustRightInd w:val="0"/>
        <w:spacing w:after="0" w:line="240" w:lineRule="auto"/>
        <w:jc w:val="center"/>
        <w:rPr>
          <w:rFonts w:ascii="Times New Roman" w:eastAsiaTheme="minorHAnsi" w:hAnsi="Times New Roman"/>
          <w:b/>
          <w:sz w:val="24"/>
          <w:szCs w:val="24"/>
        </w:rPr>
      </w:pPr>
    </w:p>
    <w:tbl>
      <w:tblPr>
        <w:tblW w:w="9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540"/>
        <w:gridCol w:w="1650"/>
        <w:gridCol w:w="1350"/>
        <w:gridCol w:w="810"/>
        <w:gridCol w:w="1260"/>
        <w:gridCol w:w="810"/>
        <w:gridCol w:w="810"/>
        <w:gridCol w:w="988"/>
        <w:gridCol w:w="900"/>
      </w:tblGrid>
      <w:tr w:rsidR="00E117EB" w:rsidRPr="00816000" w:rsidTr="004847FA">
        <w:trPr>
          <w:cantSplit/>
          <w:tblHeader/>
        </w:trPr>
        <w:tc>
          <w:tcPr>
            <w:tcW w:w="9118" w:type="dxa"/>
            <w:gridSpan w:val="9"/>
            <w:tcBorders>
              <w:top w:val="nil"/>
              <w:left w:val="nil"/>
              <w:bottom w:val="nil"/>
              <w:right w:val="nil"/>
            </w:tcBorders>
            <w:shd w:val="clear" w:color="auto" w:fill="FFFFFF"/>
            <w:tcMar>
              <w:top w:w="30" w:type="dxa"/>
              <w:left w:w="30" w:type="dxa"/>
              <w:bottom w:w="30" w:type="dxa"/>
              <w:right w:w="30" w:type="dxa"/>
            </w:tcMar>
            <w:vAlign w:val="center"/>
          </w:tcPr>
          <w:p w:rsidR="00680BE9" w:rsidRDefault="003E1B0D" w:rsidP="003E1B0D">
            <w:pPr>
              <w:autoSpaceDE w:val="0"/>
              <w:autoSpaceDN w:val="0"/>
              <w:adjustRightInd w:val="0"/>
              <w:spacing w:after="0" w:line="320" w:lineRule="atLeast"/>
              <w:ind w:right="-869"/>
              <w:rPr>
                <w:rFonts w:ascii="Times New Roman" w:eastAsiaTheme="minorHAnsi" w:hAnsi="Times New Roman"/>
                <w:b/>
                <w:sz w:val="24"/>
                <w:szCs w:val="24"/>
              </w:rPr>
            </w:pPr>
            <w:r>
              <w:rPr>
                <w:rFonts w:ascii="Times New Roman" w:eastAsiaTheme="minorHAnsi" w:hAnsi="Times New Roman"/>
                <w:b/>
                <w:sz w:val="24"/>
                <w:szCs w:val="24"/>
              </w:rPr>
              <w:t>Tabel 20</w:t>
            </w:r>
            <w:r w:rsidR="00680BE9">
              <w:rPr>
                <w:rFonts w:ascii="Times New Roman" w:eastAsiaTheme="minorHAnsi" w:hAnsi="Times New Roman"/>
                <w:b/>
                <w:sz w:val="24"/>
                <w:szCs w:val="24"/>
              </w:rPr>
              <w:t xml:space="preserve">. </w:t>
            </w:r>
            <w:r w:rsidR="00680BE9" w:rsidRPr="002A5524">
              <w:rPr>
                <w:rFonts w:ascii="Times New Roman" w:eastAsiaTheme="minorHAnsi" w:hAnsi="Times New Roman"/>
                <w:b/>
                <w:sz w:val="24"/>
                <w:szCs w:val="24"/>
              </w:rPr>
              <w:t xml:space="preserve">Hasil </w:t>
            </w:r>
            <w:r>
              <w:rPr>
                <w:rFonts w:ascii="Times New Roman" w:eastAsiaTheme="minorHAnsi" w:hAnsi="Times New Roman"/>
                <w:b/>
                <w:sz w:val="24"/>
                <w:szCs w:val="24"/>
              </w:rPr>
              <w:t xml:space="preserve">Pengujian Regresi </w:t>
            </w:r>
            <w:r w:rsidR="00E84EF6">
              <w:rPr>
                <w:rFonts w:ascii="Times New Roman" w:eastAsiaTheme="minorHAnsi" w:hAnsi="Times New Roman"/>
                <w:b/>
                <w:sz w:val="24"/>
                <w:szCs w:val="24"/>
              </w:rPr>
              <w:t xml:space="preserve">dengan </w:t>
            </w:r>
            <w:r>
              <w:rPr>
                <w:rFonts w:ascii="Times New Roman" w:eastAsiaTheme="minorHAnsi" w:hAnsi="Times New Roman"/>
                <w:b/>
                <w:sz w:val="24"/>
                <w:szCs w:val="24"/>
              </w:rPr>
              <w:t xml:space="preserve">Moderator dan </w:t>
            </w:r>
            <w:r w:rsidR="00680BE9" w:rsidRPr="002A5524">
              <w:rPr>
                <w:rFonts w:ascii="Times New Roman" w:eastAsiaTheme="minorHAnsi" w:hAnsi="Times New Roman"/>
                <w:b/>
                <w:sz w:val="24"/>
                <w:szCs w:val="24"/>
              </w:rPr>
              <w:t xml:space="preserve">Uji </w:t>
            </w:r>
            <w:r w:rsidR="00680BE9">
              <w:rPr>
                <w:rFonts w:ascii="Times New Roman" w:eastAsiaTheme="minorHAnsi" w:hAnsi="Times New Roman"/>
                <w:b/>
                <w:sz w:val="24"/>
                <w:szCs w:val="24"/>
              </w:rPr>
              <w:t>Multikolinieritas</w:t>
            </w:r>
          </w:p>
          <w:p w:rsidR="009A1307" w:rsidRDefault="009A1307" w:rsidP="003E1B0D">
            <w:pPr>
              <w:autoSpaceDE w:val="0"/>
              <w:autoSpaceDN w:val="0"/>
              <w:adjustRightInd w:val="0"/>
              <w:spacing w:after="0" w:line="320" w:lineRule="atLeast"/>
              <w:ind w:right="-869"/>
              <w:rPr>
                <w:rFonts w:ascii="Times New Roman" w:eastAsiaTheme="minorHAnsi" w:hAnsi="Times New Roman"/>
                <w:b/>
                <w:sz w:val="24"/>
                <w:szCs w:val="24"/>
              </w:rPr>
            </w:pPr>
          </w:p>
          <w:p w:rsidR="003E1B0D" w:rsidRPr="003E1B0D" w:rsidRDefault="003E1B0D" w:rsidP="003E1B0D">
            <w:pPr>
              <w:autoSpaceDE w:val="0"/>
              <w:autoSpaceDN w:val="0"/>
              <w:adjustRightInd w:val="0"/>
              <w:spacing w:after="0" w:line="320" w:lineRule="atLeast"/>
              <w:ind w:right="-869"/>
              <w:rPr>
                <w:rFonts w:ascii="Times New Roman" w:eastAsiaTheme="minorHAnsi" w:hAnsi="Times New Roman"/>
                <w:b/>
                <w:sz w:val="24"/>
                <w:szCs w:val="24"/>
              </w:rPr>
            </w:pPr>
          </w:p>
          <w:p w:rsidR="00E117EB" w:rsidRPr="00816000" w:rsidRDefault="00E117EB" w:rsidP="00064FC4">
            <w:pPr>
              <w:autoSpaceDE w:val="0"/>
              <w:autoSpaceDN w:val="0"/>
              <w:adjustRightInd w:val="0"/>
              <w:spacing w:after="0" w:line="320" w:lineRule="atLeast"/>
              <w:jc w:val="center"/>
              <w:rPr>
                <w:rFonts w:ascii="Arial" w:hAnsi="Arial" w:cs="Arial"/>
                <w:color w:val="000000"/>
                <w:sz w:val="18"/>
                <w:szCs w:val="18"/>
              </w:rPr>
            </w:pPr>
            <w:r w:rsidRPr="00816000">
              <w:rPr>
                <w:rFonts w:ascii="Arial" w:hAnsi="Arial" w:cs="Arial"/>
                <w:b/>
                <w:bCs/>
                <w:color w:val="000000"/>
                <w:sz w:val="18"/>
                <w:szCs w:val="18"/>
              </w:rPr>
              <w:t>Coefficients</w:t>
            </w:r>
            <w:r w:rsidRPr="00816000">
              <w:rPr>
                <w:rFonts w:ascii="Arial" w:hAnsi="Arial" w:cs="Arial"/>
                <w:b/>
                <w:bCs/>
                <w:color w:val="000000"/>
                <w:sz w:val="18"/>
                <w:szCs w:val="18"/>
                <w:vertAlign w:val="superscript"/>
              </w:rPr>
              <w:t>a</w:t>
            </w:r>
          </w:p>
        </w:tc>
      </w:tr>
      <w:tr w:rsidR="00E117EB" w:rsidRPr="00816000" w:rsidTr="004847FA">
        <w:trPr>
          <w:cantSplit/>
          <w:tblHeader/>
        </w:trPr>
        <w:tc>
          <w:tcPr>
            <w:tcW w:w="2190" w:type="dxa"/>
            <w:gridSpan w:val="2"/>
            <w:vMerge w:val="restart"/>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E117EB" w:rsidRPr="00816000" w:rsidRDefault="00E117EB" w:rsidP="00064FC4">
            <w:pPr>
              <w:autoSpaceDE w:val="0"/>
              <w:autoSpaceDN w:val="0"/>
              <w:adjustRightInd w:val="0"/>
              <w:spacing w:after="0" w:line="320" w:lineRule="atLeast"/>
              <w:rPr>
                <w:rFonts w:ascii="Arial" w:hAnsi="Arial" w:cs="Arial"/>
                <w:color w:val="000000"/>
                <w:sz w:val="18"/>
                <w:szCs w:val="18"/>
              </w:rPr>
            </w:pPr>
            <w:r w:rsidRPr="00816000">
              <w:rPr>
                <w:rFonts w:ascii="Arial" w:hAnsi="Arial" w:cs="Arial"/>
                <w:color w:val="000000"/>
                <w:sz w:val="18"/>
                <w:szCs w:val="18"/>
              </w:rPr>
              <w:t>Model</w:t>
            </w:r>
          </w:p>
        </w:tc>
        <w:tc>
          <w:tcPr>
            <w:tcW w:w="2160" w:type="dxa"/>
            <w:gridSpan w:val="2"/>
            <w:tcBorders>
              <w:top w:val="single" w:sz="16" w:space="0" w:color="000000"/>
              <w:left w:val="nil"/>
              <w:right w:val="nil"/>
            </w:tcBorders>
            <w:shd w:val="clear" w:color="auto" w:fill="FFFFFF"/>
            <w:tcMar>
              <w:top w:w="30" w:type="dxa"/>
              <w:left w:w="30" w:type="dxa"/>
              <w:bottom w:w="30" w:type="dxa"/>
              <w:right w:w="30" w:type="dxa"/>
            </w:tcMar>
            <w:vAlign w:val="bottom"/>
          </w:tcPr>
          <w:p w:rsidR="00E117EB" w:rsidRPr="00816000" w:rsidRDefault="00E117EB" w:rsidP="00064FC4">
            <w:pPr>
              <w:autoSpaceDE w:val="0"/>
              <w:autoSpaceDN w:val="0"/>
              <w:adjustRightInd w:val="0"/>
              <w:spacing w:after="0" w:line="320" w:lineRule="atLeast"/>
              <w:jc w:val="center"/>
              <w:rPr>
                <w:rFonts w:ascii="Arial" w:hAnsi="Arial" w:cs="Arial"/>
                <w:color w:val="000000"/>
                <w:sz w:val="18"/>
                <w:szCs w:val="18"/>
              </w:rPr>
            </w:pPr>
            <w:r w:rsidRPr="00816000">
              <w:rPr>
                <w:rFonts w:ascii="Arial" w:hAnsi="Arial" w:cs="Arial"/>
                <w:color w:val="000000"/>
                <w:sz w:val="18"/>
                <w:szCs w:val="18"/>
              </w:rPr>
              <w:t>Unstandardized Coefficients</w:t>
            </w:r>
          </w:p>
        </w:tc>
        <w:tc>
          <w:tcPr>
            <w:tcW w:w="1260" w:type="dxa"/>
            <w:tcBorders>
              <w:top w:val="single" w:sz="16" w:space="0" w:color="000000"/>
              <w:left w:val="nil"/>
              <w:right w:val="nil"/>
            </w:tcBorders>
            <w:shd w:val="clear" w:color="auto" w:fill="FFFFFF"/>
            <w:tcMar>
              <w:top w:w="30" w:type="dxa"/>
              <w:left w:w="30" w:type="dxa"/>
              <w:bottom w:w="30" w:type="dxa"/>
              <w:right w:w="30" w:type="dxa"/>
            </w:tcMar>
            <w:vAlign w:val="bottom"/>
          </w:tcPr>
          <w:p w:rsidR="00E117EB" w:rsidRPr="00816000" w:rsidRDefault="00E117EB" w:rsidP="00064FC4">
            <w:pPr>
              <w:autoSpaceDE w:val="0"/>
              <w:autoSpaceDN w:val="0"/>
              <w:adjustRightInd w:val="0"/>
              <w:spacing w:after="0" w:line="320" w:lineRule="atLeast"/>
              <w:jc w:val="center"/>
              <w:rPr>
                <w:rFonts w:ascii="Arial" w:hAnsi="Arial" w:cs="Arial"/>
                <w:color w:val="000000"/>
                <w:sz w:val="18"/>
                <w:szCs w:val="18"/>
              </w:rPr>
            </w:pPr>
            <w:r w:rsidRPr="00816000">
              <w:rPr>
                <w:rFonts w:ascii="Arial" w:hAnsi="Arial" w:cs="Arial"/>
                <w:color w:val="000000"/>
                <w:sz w:val="18"/>
                <w:szCs w:val="18"/>
              </w:rPr>
              <w:t>Standardized Coefficients</w:t>
            </w:r>
          </w:p>
        </w:tc>
        <w:tc>
          <w:tcPr>
            <w:tcW w:w="810" w:type="dxa"/>
            <w:vMerge w:val="restart"/>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E117EB" w:rsidRPr="00816000" w:rsidRDefault="00E117EB" w:rsidP="00064FC4">
            <w:pPr>
              <w:autoSpaceDE w:val="0"/>
              <w:autoSpaceDN w:val="0"/>
              <w:adjustRightInd w:val="0"/>
              <w:spacing w:after="0" w:line="320" w:lineRule="atLeast"/>
              <w:jc w:val="center"/>
              <w:rPr>
                <w:rFonts w:ascii="Arial" w:hAnsi="Arial" w:cs="Arial"/>
                <w:color w:val="000000"/>
                <w:sz w:val="18"/>
                <w:szCs w:val="18"/>
              </w:rPr>
            </w:pPr>
            <w:r w:rsidRPr="00816000">
              <w:rPr>
                <w:rFonts w:ascii="Arial" w:hAnsi="Arial" w:cs="Arial"/>
                <w:color w:val="000000"/>
                <w:sz w:val="18"/>
                <w:szCs w:val="18"/>
              </w:rPr>
              <w:t>t</w:t>
            </w:r>
          </w:p>
        </w:tc>
        <w:tc>
          <w:tcPr>
            <w:tcW w:w="810" w:type="dxa"/>
            <w:vMerge w:val="restart"/>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E117EB" w:rsidRPr="00816000" w:rsidRDefault="00E117EB" w:rsidP="00064FC4">
            <w:pPr>
              <w:autoSpaceDE w:val="0"/>
              <w:autoSpaceDN w:val="0"/>
              <w:adjustRightInd w:val="0"/>
              <w:spacing w:after="0" w:line="320" w:lineRule="atLeast"/>
              <w:jc w:val="center"/>
              <w:rPr>
                <w:rFonts w:ascii="Arial" w:hAnsi="Arial" w:cs="Arial"/>
                <w:color w:val="000000"/>
                <w:sz w:val="18"/>
                <w:szCs w:val="18"/>
              </w:rPr>
            </w:pPr>
            <w:r w:rsidRPr="00816000">
              <w:rPr>
                <w:rFonts w:ascii="Arial" w:hAnsi="Arial" w:cs="Arial"/>
                <w:color w:val="000000"/>
                <w:sz w:val="18"/>
                <w:szCs w:val="18"/>
              </w:rPr>
              <w:t>Sig.</w:t>
            </w:r>
          </w:p>
        </w:tc>
        <w:tc>
          <w:tcPr>
            <w:tcW w:w="1888" w:type="dxa"/>
            <w:gridSpan w:val="2"/>
            <w:tcBorders>
              <w:top w:val="single" w:sz="16" w:space="0" w:color="000000"/>
              <w:left w:val="nil"/>
              <w:right w:val="nil"/>
            </w:tcBorders>
            <w:shd w:val="clear" w:color="auto" w:fill="FFFFFF"/>
            <w:tcMar>
              <w:top w:w="30" w:type="dxa"/>
              <w:left w:w="30" w:type="dxa"/>
              <w:bottom w:w="30" w:type="dxa"/>
              <w:right w:w="30" w:type="dxa"/>
            </w:tcMar>
            <w:vAlign w:val="bottom"/>
          </w:tcPr>
          <w:p w:rsidR="00E117EB" w:rsidRPr="00816000" w:rsidRDefault="00E117EB" w:rsidP="00064FC4">
            <w:pPr>
              <w:autoSpaceDE w:val="0"/>
              <w:autoSpaceDN w:val="0"/>
              <w:adjustRightInd w:val="0"/>
              <w:spacing w:after="0" w:line="320" w:lineRule="atLeast"/>
              <w:jc w:val="center"/>
              <w:rPr>
                <w:rFonts w:ascii="Arial" w:hAnsi="Arial" w:cs="Arial"/>
                <w:color w:val="000000"/>
                <w:sz w:val="18"/>
                <w:szCs w:val="18"/>
              </w:rPr>
            </w:pPr>
            <w:r w:rsidRPr="00816000">
              <w:rPr>
                <w:rFonts w:ascii="Arial" w:hAnsi="Arial" w:cs="Arial"/>
                <w:color w:val="000000"/>
                <w:sz w:val="18"/>
                <w:szCs w:val="18"/>
              </w:rPr>
              <w:t>Collinearity Statistics</w:t>
            </w:r>
          </w:p>
        </w:tc>
      </w:tr>
      <w:tr w:rsidR="00E117EB" w:rsidRPr="00816000" w:rsidTr="004847FA">
        <w:trPr>
          <w:cantSplit/>
          <w:tblHeader/>
        </w:trPr>
        <w:tc>
          <w:tcPr>
            <w:tcW w:w="2190" w:type="dxa"/>
            <w:gridSpan w:val="2"/>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E117EB" w:rsidRPr="00816000" w:rsidRDefault="00E117EB" w:rsidP="00064FC4">
            <w:pPr>
              <w:autoSpaceDE w:val="0"/>
              <w:autoSpaceDN w:val="0"/>
              <w:adjustRightInd w:val="0"/>
              <w:spacing w:after="0" w:line="240" w:lineRule="auto"/>
              <w:rPr>
                <w:rFonts w:ascii="Arial" w:hAnsi="Arial" w:cs="Arial"/>
                <w:color w:val="000000"/>
                <w:sz w:val="18"/>
                <w:szCs w:val="18"/>
              </w:rPr>
            </w:pPr>
          </w:p>
        </w:tc>
        <w:tc>
          <w:tcPr>
            <w:tcW w:w="1350" w:type="dxa"/>
            <w:tcBorders>
              <w:left w:val="nil"/>
              <w:bottom w:val="single" w:sz="16" w:space="0" w:color="000000"/>
              <w:right w:val="nil"/>
            </w:tcBorders>
            <w:shd w:val="clear" w:color="auto" w:fill="FFFFFF"/>
            <w:tcMar>
              <w:top w:w="30" w:type="dxa"/>
              <w:left w:w="30" w:type="dxa"/>
              <w:bottom w:w="30" w:type="dxa"/>
              <w:right w:w="30" w:type="dxa"/>
            </w:tcMar>
            <w:vAlign w:val="bottom"/>
          </w:tcPr>
          <w:p w:rsidR="00E117EB" w:rsidRPr="00816000" w:rsidRDefault="00E117EB" w:rsidP="00064FC4">
            <w:pPr>
              <w:autoSpaceDE w:val="0"/>
              <w:autoSpaceDN w:val="0"/>
              <w:adjustRightInd w:val="0"/>
              <w:spacing w:after="0" w:line="320" w:lineRule="atLeast"/>
              <w:jc w:val="center"/>
              <w:rPr>
                <w:rFonts w:ascii="Arial" w:hAnsi="Arial" w:cs="Arial"/>
                <w:color w:val="000000"/>
                <w:sz w:val="18"/>
                <w:szCs w:val="18"/>
              </w:rPr>
            </w:pPr>
            <w:r w:rsidRPr="00816000">
              <w:rPr>
                <w:rFonts w:ascii="Arial" w:hAnsi="Arial" w:cs="Arial"/>
                <w:color w:val="000000"/>
                <w:sz w:val="18"/>
                <w:szCs w:val="18"/>
              </w:rPr>
              <w:t>B</w:t>
            </w:r>
          </w:p>
        </w:tc>
        <w:tc>
          <w:tcPr>
            <w:tcW w:w="810" w:type="dxa"/>
            <w:tcBorders>
              <w:left w:val="nil"/>
              <w:bottom w:val="single" w:sz="16" w:space="0" w:color="000000"/>
              <w:right w:val="nil"/>
            </w:tcBorders>
            <w:shd w:val="clear" w:color="auto" w:fill="FFFFFF"/>
            <w:tcMar>
              <w:top w:w="30" w:type="dxa"/>
              <w:left w:w="30" w:type="dxa"/>
              <w:bottom w:w="30" w:type="dxa"/>
              <w:right w:w="30" w:type="dxa"/>
            </w:tcMar>
            <w:vAlign w:val="bottom"/>
          </w:tcPr>
          <w:p w:rsidR="00E117EB" w:rsidRPr="00816000" w:rsidRDefault="00E117EB" w:rsidP="00064FC4">
            <w:pPr>
              <w:autoSpaceDE w:val="0"/>
              <w:autoSpaceDN w:val="0"/>
              <w:adjustRightInd w:val="0"/>
              <w:spacing w:after="0" w:line="320" w:lineRule="atLeast"/>
              <w:jc w:val="center"/>
              <w:rPr>
                <w:rFonts w:ascii="Arial" w:hAnsi="Arial" w:cs="Arial"/>
                <w:color w:val="000000"/>
                <w:sz w:val="18"/>
                <w:szCs w:val="18"/>
              </w:rPr>
            </w:pPr>
            <w:r w:rsidRPr="00816000">
              <w:rPr>
                <w:rFonts w:ascii="Arial" w:hAnsi="Arial" w:cs="Arial"/>
                <w:color w:val="000000"/>
                <w:sz w:val="18"/>
                <w:szCs w:val="18"/>
              </w:rPr>
              <w:t>Std. Error</w:t>
            </w:r>
          </w:p>
        </w:tc>
        <w:tc>
          <w:tcPr>
            <w:tcW w:w="1260" w:type="dxa"/>
            <w:tcBorders>
              <w:left w:val="nil"/>
              <w:bottom w:val="single" w:sz="16" w:space="0" w:color="000000"/>
              <w:right w:val="nil"/>
            </w:tcBorders>
            <w:shd w:val="clear" w:color="auto" w:fill="FFFFFF"/>
            <w:tcMar>
              <w:top w:w="30" w:type="dxa"/>
              <w:left w:w="30" w:type="dxa"/>
              <w:bottom w:w="30" w:type="dxa"/>
              <w:right w:w="30" w:type="dxa"/>
            </w:tcMar>
            <w:vAlign w:val="bottom"/>
          </w:tcPr>
          <w:p w:rsidR="00E117EB" w:rsidRPr="00816000" w:rsidRDefault="00E117EB" w:rsidP="00064FC4">
            <w:pPr>
              <w:autoSpaceDE w:val="0"/>
              <w:autoSpaceDN w:val="0"/>
              <w:adjustRightInd w:val="0"/>
              <w:spacing w:after="0" w:line="320" w:lineRule="atLeast"/>
              <w:jc w:val="center"/>
              <w:rPr>
                <w:rFonts w:ascii="Arial" w:hAnsi="Arial" w:cs="Arial"/>
                <w:color w:val="000000"/>
                <w:sz w:val="18"/>
                <w:szCs w:val="18"/>
              </w:rPr>
            </w:pPr>
            <w:r w:rsidRPr="00816000">
              <w:rPr>
                <w:rFonts w:ascii="Arial" w:hAnsi="Arial" w:cs="Arial"/>
                <w:color w:val="000000"/>
                <w:sz w:val="18"/>
                <w:szCs w:val="18"/>
              </w:rPr>
              <w:t>Beta</w:t>
            </w:r>
          </w:p>
        </w:tc>
        <w:tc>
          <w:tcPr>
            <w:tcW w:w="810"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E117EB" w:rsidRPr="00816000" w:rsidRDefault="00E117EB" w:rsidP="00064FC4">
            <w:pPr>
              <w:autoSpaceDE w:val="0"/>
              <w:autoSpaceDN w:val="0"/>
              <w:adjustRightInd w:val="0"/>
              <w:spacing w:after="0" w:line="240" w:lineRule="auto"/>
              <w:rPr>
                <w:rFonts w:ascii="Arial" w:hAnsi="Arial" w:cs="Arial"/>
                <w:color w:val="000000"/>
                <w:sz w:val="18"/>
                <w:szCs w:val="18"/>
              </w:rPr>
            </w:pPr>
          </w:p>
        </w:tc>
        <w:tc>
          <w:tcPr>
            <w:tcW w:w="810"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E117EB" w:rsidRPr="00816000" w:rsidRDefault="00E117EB" w:rsidP="00064FC4">
            <w:pPr>
              <w:autoSpaceDE w:val="0"/>
              <w:autoSpaceDN w:val="0"/>
              <w:adjustRightInd w:val="0"/>
              <w:spacing w:after="0" w:line="240" w:lineRule="auto"/>
              <w:rPr>
                <w:rFonts w:ascii="Arial" w:hAnsi="Arial" w:cs="Arial"/>
                <w:color w:val="000000"/>
                <w:sz w:val="18"/>
                <w:szCs w:val="18"/>
              </w:rPr>
            </w:pPr>
          </w:p>
        </w:tc>
        <w:tc>
          <w:tcPr>
            <w:tcW w:w="988" w:type="dxa"/>
            <w:tcBorders>
              <w:left w:val="nil"/>
              <w:bottom w:val="single" w:sz="16" w:space="0" w:color="000000"/>
              <w:right w:val="nil"/>
            </w:tcBorders>
            <w:shd w:val="clear" w:color="auto" w:fill="FFFFFF"/>
            <w:tcMar>
              <w:top w:w="30" w:type="dxa"/>
              <w:left w:w="30" w:type="dxa"/>
              <w:bottom w:w="30" w:type="dxa"/>
              <w:right w:w="30" w:type="dxa"/>
            </w:tcMar>
            <w:vAlign w:val="bottom"/>
          </w:tcPr>
          <w:p w:rsidR="00E117EB" w:rsidRPr="00816000" w:rsidRDefault="00E117EB" w:rsidP="00064FC4">
            <w:pPr>
              <w:autoSpaceDE w:val="0"/>
              <w:autoSpaceDN w:val="0"/>
              <w:adjustRightInd w:val="0"/>
              <w:spacing w:after="0" w:line="320" w:lineRule="atLeast"/>
              <w:jc w:val="center"/>
              <w:rPr>
                <w:rFonts w:ascii="Arial" w:hAnsi="Arial" w:cs="Arial"/>
                <w:color w:val="000000"/>
                <w:sz w:val="18"/>
                <w:szCs w:val="18"/>
              </w:rPr>
            </w:pPr>
            <w:r w:rsidRPr="00816000">
              <w:rPr>
                <w:rFonts w:ascii="Arial" w:hAnsi="Arial" w:cs="Arial"/>
                <w:color w:val="000000"/>
                <w:sz w:val="18"/>
                <w:szCs w:val="18"/>
              </w:rPr>
              <w:t>Tolerance</w:t>
            </w:r>
          </w:p>
        </w:tc>
        <w:tc>
          <w:tcPr>
            <w:tcW w:w="900" w:type="dxa"/>
            <w:tcBorders>
              <w:left w:val="nil"/>
              <w:bottom w:val="single" w:sz="16" w:space="0" w:color="000000"/>
              <w:right w:val="nil"/>
            </w:tcBorders>
            <w:shd w:val="clear" w:color="auto" w:fill="FFFFFF"/>
            <w:tcMar>
              <w:top w:w="30" w:type="dxa"/>
              <w:left w:w="30" w:type="dxa"/>
              <w:bottom w:w="30" w:type="dxa"/>
              <w:right w:w="30" w:type="dxa"/>
            </w:tcMar>
            <w:vAlign w:val="bottom"/>
          </w:tcPr>
          <w:p w:rsidR="00E117EB" w:rsidRPr="00816000" w:rsidRDefault="00E117EB" w:rsidP="00064FC4">
            <w:pPr>
              <w:autoSpaceDE w:val="0"/>
              <w:autoSpaceDN w:val="0"/>
              <w:adjustRightInd w:val="0"/>
              <w:spacing w:after="0" w:line="320" w:lineRule="atLeast"/>
              <w:jc w:val="center"/>
              <w:rPr>
                <w:rFonts w:ascii="Arial" w:hAnsi="Arial" w:cs="Arial"/>
                <w:color w:val="000000"/>
                <w:sz w:val="18"/>
                <w:szCs w:val="18"/>
              </w:rPr>
            </w:pPr>
            <w:r w:rsidRPr="00816000">
              <w:rPr>
                <w:rFonts w:ascii="Arial" w:hAnsi="Arial" w:cs="Arial"/>
                <w:color w:val="000000"/>
                <w:sz w:val="18"/>
                <w:szCs w:val="18"/>
              </w:rPr>
              <w:t>VIF</w:t>
            </w:r>
          </w:p>
        </w:tc>
      </w:tr>
      <w:tr w:rsidR="00E117EB" w:rsidRPr="00816000" w:rsidTr="004847FA">
        <w:trPr>
          <w:cantSplit/>
          <w:tblHeader/>
        </w:trPr>
        <w:tc>
          <w:tcPr>
            <w:tcW w:w="540" w:type="dxa"/>
            <w:vMerge w:val="restart"/>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E117EB" w:rsidRPr="00816000" w:rsidRDefault="00E117EB" w:rsidP="00064FC4">
            <w:pPr>
              <w:autoSpaceDE w:val="0"/>
              <w:autoSpaceDN w:val="0"/>
              <w:adjustRightInd w:val="0"/>
              <w:spacing w:after="0" w:line="320" w:lineRule="atLeast"/>
              <w:rPr>
                <w:rFonts w:ascii="Arial" w:hAnsi="Arial" w:cs="Arial"/>
                <w:color w:val="000000"/>
                <w:sz w:val="18"/>
                <w:szCs w:val="18"/>
              </w:rPr>
            </w:pPr>
            <w:r w:rsidRPr="00816000">
              <w:rPr>
                <w:rFonts w:ascii="Arial" w:hAnsi="Arial" w:cs="Arial"/>
                <w:color w:val="000000"/>
                <w:sz w:val="18"/>
                <w:szCs w:val="18"/>
              </w:rPr>
              <w:t>1</w:t>
            </w:r>
          </w:p>
        </w:tc>
        <w:tc>
          <w:tcPr>
            <w:tcW w:w="1650" w:type="dxa"/>
            <w:tcBorders>
              <w:top w:val="single" w:sz="16" w:space="0" w:color="000000"/>
              <w:left w:val="nil"/>
              <w:bottom w:val="nil"/>
              <w:right w:val="nil"/>
            </w:tcBorders>
            <w:shd w:val="clear" w:color="auto" w:fill="FFFFFF"/>
            <w:tcMar>
              <w:top w:w="30" w:type="dxa"/>
              <w:left w:w="30" w:type="dxa"/>
              <w:bottom w:w="30" w:type="dxa"/>
              <w:right w:w="30" w:type="dxa"/>
            </w:tcMar>
          </w:tcPr>
          <w:p w:rsidR="00E117EB" w:rsidRPr="00816000" w:rsidRDefault="00E117EB" w:rsidP="00064FC4">
            <w:pPr>
              <w:autoSpaceDE w:val="0"/>
              <w:autoSpaceDN w:val="0"/>
              <w:adjustRightInd w:val="0"/>
              <w:spacing w:after="0" w:line="320" w:lineRule="atLeast"/>
              <w:rPr>
                <w:rFonts w:ascii="Arial" w:hAnsi="Arial" w:cs="Arial"/>
                <w:color w:val="000000"/>
                <w:sz w:val="18"/>
                <w:szCs w:val="18"/>
              </w:rPr>
            </w:pPr>
            <w:r w:rsidRPr="00816000">
              <w:rPr>
                <w:rFonts w:ascii="Arial" w:hAnsi="Arial" w:cs="Arial"/>
                <w:color w:val="000000"/>
                <w:sz w:val="18"/>
                <w:szCs w:val="18"/>
              </w:rPr>
              <w:t>(Constant)</w:t>
            </w:r>
          </w:p>
        </w:tc>
        <w:tc>
          <w:tcPr>
            <w:tcW w:w="135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E117EB" w:rsidRPr="00816000" w:rsidRDefault="00E117EB" w:rsidP="00064FC4">
            <w:pPr>
              <w:autoSpaceDE w:val="0"/>
              <w:autoSpaceDN w:val="0"/>
              <w:adjustRightInd w:val="0"/>
              <w:spacing w:after="0" w:line="320" w:lineRule="atLeast"/>
              <w:jc w:val="right"/>
              <w:rPr>
                <w:rFonts w:ascii="Arial" w:hAnsi="Arial" w:cs="Arial"/>
                <w:color w:val="000000"/>
                <w:sz w:val="18"/>
                <w:szCs w:val="18"/>
              </w:rPr>
            </w:pPr>
            <w:r w:rsidRPr="00816000">
              <w:rPr>
                <w:rFonts w:ascii="Arial" w:hAnsi="Arial" w:cs="Arial"/>
                <w:color w:val="000000"/>
                <w:sz w:val="18"/>
                <w:szCs w:val="18"/>
              </w:rPr>
              <w:t>.647</w:t>
            </w:r>
          </w:p>
        </w:tc>
        <w:tc>
          <w:tcPr>
            <w:tcW w:w="81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E117EB" w:rsidRPr="00816000" w:rsidRDefault="00E117EB" w:rsidP="00064FC4">
            <w:pPr>
              <w:autoSpaceDE w:val="0"/>
              <w:autoSpaceDN w:val="0"/>
              <w:adjustRightInd w:val="0"/>
              <w:spacing w:after="0" w:line="320" w:lineRule="atLeast"/>
              <w:jc w:val="right"/>
              <w:rPr>
                <w:rFonts w:ascii="Arial" w:hAnsi="Arial" w:cs="Arial"/>
                <w:color w:val="000000"/>
                <w:sz w:val="18"/>
                <w:szCs w:val="18"/>
              </w:rPr>
            </w:pPr>
            <w:r w:rsidRPr="00816000">
              <w:rPr>
                <w:rFonts w:ascii="Arial" w:hAnsi="Arial" w:cs="Arial"/>
                <w:color w:val="000000"/>
                <w:sz w:val="18"/>
                <w:szCs w:val="18"/>
              </w:rPr>
              <w:t>.121</w:t>
            </w:r>
          </w:p>
        </w:tc>
        <w:tc>
          <w:tcPr>
            <w:tcW w:w="1260" w:type="dxa"/>
            <w:tcBorders>
              <w:top w:val="single" w:sz="16" w:space="0" w:color="000000"/>
              <w:left w:val="nil"/>
              <w:bottom w:val="nil"/>
              <w:right w:val="nil"/>
            </w:tcBorders>
            <w:shd w:val="clear" w:color="auto" w:fill="FFFFFF"/>
            <w:tcMar>
              <w:top w:w="30" w:type="dxa"/>
              <w:left w:w="30" w:type="dxa"/>
              <w:bottom w:w="30" w:type="dxa"/>
              <w:right w:w="30" w:type="dxa"/>
            </w:tcMar>
          </w:tcPr>
          <w:p w:rsidR="00E117EB" w:rsidRPr="00816000" w:rsidRDefault="00E117EB" w:rsidP="00064FC4">
            <w:pPr>
              <w:autoSpaceDE w:val="0"/>
              <w:autoSpaceDN w:val="0"/>
              <w:adjustRightInd w:val="0"/>
              <w:spacing w:after="0" w:line="240" w:lineRule="auto"/>
              <w:rPr>
                <w:rFonts w:ascii="Times New Roman" w:hAnsi="Times New Roman"/>
                <w:sz w:val="24"/>
                <w:szCs w:val="24"/>
              </w:rPr>
            </w:pPr>
          </w:p>
        </w:tc>
        <w:tc>
          <w:tcPr>
            <w:tcW w:w="81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E117EB" w:rsidRPr="00816000" w:rsidRDefault="00E117EB" w:rsidP="00064FC4">
            <w:pPr>
              <w:autoSpaceDE w:val="0"/>
              <w:autoSpaceDN w:val="0"/>
              <w:adjustRightInd w:val="0"/>
              <w:spacing w:after="0" w:line="320" w:lineRule="atLeast"/>
              <w:jc w:val="right"/>
              <w:rPr>
                <w:rFonts w:ascii="Arial" w:hAnsi="Arial" w:cs="Arial"/>
                <w:color w:val="000000"/>
                <w:sz w:val="18"/>
                <w:szCs w:val="18"/>
              </w:rPr>
            </w:pPr>
            <w:r w:rsidRPr="00816000">
              <w:rPr>
                <w:rFonts w:ascii="Arial" w:hAnsi="Arial" w:cs="Arial"/>
                <w:color w:val="000000"/>
                <w:sz w:val="18"/>
                <w:szCs w:val="18"/>
              </w:rPr>
              <w:t>5.348</w:t>
            </w:r>
          </w:p>
        </w:tc>
        <w:tc>
          <w:tcPr>
            <w:tcW w:w="81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E117EB" w:rsidRPr="00816000" w:rsidRDefault="00E117EB" w:rsidP="00064FC4">
            <w:pPr>
              <w:autoSpaceDE w:val="0"/>
              <w:autoSpaceDN w:val="0"/>
              <w:adjustRightInd w:val="0"/>
              <w:spacing w:after="0" w:line="320" w:lineRule="atLeast"/>
              <w:jc w:val="right"/>
              <w:rPr>
                <w:rFonts w:ascii="Arial" w:hAnsi="Arial" w:cs="Arial"/>
                <w:color w:val="000000"/>
                <w:sz w:val="18"/>
                <w:szCs w:val="18"/>
              </w:rPr>
            </w:pPr>
            <w:r w:rsidRPr="00816000">
              <w:rPr>
                <w:rFonts w:ascii="Arial" w:hAnsi="Arial" w:cs="Arial"/>
                <w:color w:val="000000"/>
                <w:sz w:val="18"/>
                <w:szCs w:val="18"/>
              </w:rPr>
              <w:t>.000</w:t>
            </w:r>
          </w:p>
        </w:tc>
        <w:tc>
          <w:tcPr>
            <w:tcW w:w="988" w:type="dxa"/>
            <w:tcBorders>
              <w:top w:val="single" w:sz="16" w:space="0" w:color="000000"/>
              <w:left w:val="nil"/>
              <w:bottom w:val="nil"/>
              <w:right w:val="nil"/>
            </w:tcBorders>
            <w:shd w:val="clear" w:color="auto" w:fill="FFFFFF"/>
            <w:tcMar>
              <w:top w:w="30" w:type="dxa"/>
              <w:left w:w="30" w:type="dxa"/>
              <w:bottom w:w="30" w:type="dxa"/>
              <w:right w:w="30" w:type="dxa"/>
            </w:tcMar>
          </w:tcPr>
          <w:p w:rsidR="00E117EB" w:rsidRPr="00816000" w:rsidRDefault="00E117EB" w:rsidP="00064FC4">
            <w:pPr>
              <w:autoSpaceDE w:val="0"/>
              <w:autoSpaceDN w:val="0"/>
              <w:adjustRightInd w:val="0"/>
              <w:spacing w:after="0" w:line="240" w:lineRule="auto"/>
              <w:rPr>
                <w:rFonts w:ascii="Times New Roman" w:hAnsi="Times New Roman"/>
                <w:sz w:val="24"/>
                <w:szCs w:val="24"/>
              </w:rPr>
            </w:pPr>
          </w:p>
        </w:tc>
        <w:tc>
          <w:tcPr>
            <w:tcW w:w="900" w:type="dxa"/>
            <w:tcBorders>
              <w:top w:val="single" w:sz="16" w:space="0" w:color="000000"/>
              <w:left w:val="nil"/>
              <w:bottom w:val="nil"/>
              <w:right w:val="nil"/>
            </w:tcBorders>
            <w:shd w:val="clear" w:color="auto" w:fill="FFFFFF"/>
            <w:tcMar>
              <w:top w:w="30" w:type="dxa"/>
              <w:left w:w="30" w:type="dxa"/>
              <w:bottom w:w="30" w:type="dxa"/>
              <w:right w:w="30" w:type="dxa"/>
            </w:tcMar>
          </w:tcPr>
          <w:p w:rsidR="00E117EB" w:rsidRPr="00816000" w:rsidRDefault="00E117EB" w:rsidP="00064FC4">
            <w:pPr>
              <w:autoSpaceDE w:val="0"/>
              <w:autoSpaceDN w:val="0"/>
              <w:adjustRightInd w:val="0"/>
              <w:spacing w:after="0" w:line="240" w:lineRule="auto"/>
              <w:rPr>
                <w:rFonts w:ascii="Times New Roman" w:hAnsi="Times New Roman"/>
                <w:sz w:val="24"/>
                <w:szCs w:val="24"/>
              </w:rPr>
            </w:pPr>
          </w:p>
        </w:tc>
      </w:tr>
      <w:tr w:rsidR="00E117EB" w:rsidRPr="00816000" w:rsidTr="004847FA">
        <w:trPr>
          <w:cantSplit/>
          <w:tblHeader/>
        </w:trPr>
        <w:tc>
          <w:tcPr>
            <w:tcW w:w="540"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E117EB" w:rsidRPr="00816000" w:rsidRDefault="00E117EB" w:rsidP="00064FC4">
            <w:pPr>
              <w:autoSpaceDE w:val="0"/>
              <w:autoSpaceDN w:val="0"/>
              <w:adjustRightInd w:val="0"/>
              <w:spacing w:after="0" w:line="240" w:lineRule="auto"/>
              <w:rPr>
                <w:rFonts w:ascii="Times New Roman" w:hAnsi="Times New Roman"/>
                <w:sz w:val="24"/>
                <w:szCs w:val="24"/>
              </w:rPr>
            </w:pPr>
          </w:p>
        </w:tc>
        <w:tc>
          <w:tcPr>
            <w:tcW w:w="1650" w:type="dxa"/>
            <w:tcBorders>
              <w:top w:val="nil"/>
              <w:left w:val="nil"/>
              <w:bottom w:val="single" w:sz="16" w:space="0" w:color="000000"/>
              <w:right w:val="nil"/>
            </w:tcBorders>
            <w:shd w:val="clear" w:color="auto" w:fill="FFFFFF"/>
            <w:tcMar>
              <w:top w:w="30" w:type="dxa"/>
              <w:left w:w="30" w:type="dxa"/>
              <w:bottom w:w="30" w:type="dxa"/>
              <w:right w:w="30" w:type="dxa"/>
            </w:tcMar>
          </w:tcPr>
          <w:p w:rsidR="00E117EB" w:rsidRPr="00816000" w:rsidRDefault="004847FA" w:rsidP="00064FC4">
            <w:pPr>
              <w:autoSpaceDE w:val="0"/>
              <w:autoSpaceDN w:val="0"/>
              <w:adjustRightInd w:val="0"/>
              <w:spacing w:after="0" w:line="320" w:lineRule="atLeast"/>
              <w:rPr>
                <w:rFonts w:ascii="Arial" w:hAnsi="Arial" w:cs="Arial"/>
                <w:color w:val="000000"/>
                <w:sz w:val="18"/>
                <w:szCs w:val="18"/>
              </w:rPr>
            </w:pPr>
            <w:r>
              <w:rPr>
                <w:rFonts w:ascii="Arial" w:hAnsi="Arial" w:cs="Arial"/>
                <w:color w:val="000000"/>
                <w:sz w:val="18"/>
                <w:szCs w:val="18"/>
              </w:rPr>
              <w:t>ABS_RES2</w:t>
            </w:r>
          </w:p>
        </w:tc>
        <w:tc>
          <w:tcPr>
            <w:tcW w:w="1350" w:type="dxa"/>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E117EB" w:rsidRPr="00816000" w:rsidRDefault="00E117EB" w:rsidP="00064FC4">
            <w:pPr>
              <w:autoSpaceDE w:val="0"/>
              <w:autoSpaceDN w:val="0"/>
              <w:adjustRightInd w:val="0"/>
              <w:spacing w:after="0" w:line="320" w:lineRule="atLeast"/>
              <w:jc w:val="right"/>
              <w:rPr>
                <w:rFonts w:ascii="Arial" w:hAnsi="Arial" w:cs="Arial"/>
                <w:color w:val="000000"/>
                <w:sz w:val="18"/>
                <w:szCs w:val="18"/>
              </w:rPr>
            </w:pPr>
            <w:r w:rsidRPr="00816000">
              <w:rPr>
                <w:rFonts w:ascii="Arial" w:hAnsi="Arial" w:cs="Arial"/>
                <w:color w:val="000000"/>
                <w:sz w:val="18"/>
                <w:szCs w:val="18"/>
              </w:rPr>
              <w:t>-.004</w:t>
            </w:r>
          </w:p>
        </w:tc>
        <w:tc>
          <w:tcPr>
            <w:tcW w:w="810" w:type="dxa"/>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E117EB" w:rsidRPr="00816000" w:rsidRDefault="00E117EB" w:rsidP="00064FC4">
            <w:pPr>
              <w:autoSpaceDE w:val="0"/>
              <w:autoSpaceDN w:val="0"/>
              <w:adjustRightInd w:val="0"/>
              <w:spacing w:after="0" w:line="320" w:lineRule="atLeast"/>
              <w:jc w:val="right"/>
              <w:rPr>
                <w:rFonts w:ascii="Arial" w:hAnsi="Arial" w:cs="Arial"/>
                <w:color w:val="000000"/>
                <w:sz w:val="18"/>
                <w:szCs w:val="18"/>
              </w:rPr>
            </w:pPr>
            <w:r w:rsidRPr="00816000">
              <w:rPr>
                <w:rFonts w:ascii="Arial" w:hAnsi="Arial" w:cs="Arial"/>
                <w:color w:val="000000"/>
                <w:sz w:val="18"/>
                <w:szCs w:val="18"/>
              </w:rPr>
              <w:t>.097</w:t>
            </w:r>
          </w:p>
        </w:tc>
        <w:tc>
          <w:tcPr>
            <w:tcW w:w="1260" w:type="dxa"/>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E117EB" w:rsidRPr="00816000" w:rsidRDefault="00E117EB" w:rsidP="00064FC4">
            <w:pPr>
              <w:autoSpaceDE w:val="0"/>
              <w:autoSpaceDN w:val="0"/>
              <w:adjustRightInd w:val="0"/>
              <w:spacing w:after="0" w:line="320" w:lineRule="atLeast"/>
              <w:jc w:val="right"/>
              <w:rPr>
                <w:rFonts w:ascii="Arial" w:hAnsi="Arial" w:cs="Arial"/>
                <w:color w:val="000000"/>
                <w:sz w:val="18"/>
                <w:szCs w:val="18"/>
              </w:rPr>
            </w:pPr>
            <w:r w:rsidRPr="00816000">
              <w:rPr>
                <w:rFonts w:ascii="Arial" w:hAnsi="Arial" w:cs="Arial"/>
                <w:color w:val="000000"/>
                <w:sz w:val="18"/>
                <w:szCs w:val="18"/>
              </w:rPr>
              <w:t>-.003</w:t>
            </w:r>
          </w:p>
        </w:tc>
        <w:tc>
          <w:tcPr>
            <w:tcW w:w="810" w:type="dxa"/>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E117EB" w:rsidRPr="00816000" w:rsidRDefault="00E117EB" w:rsidP="00064FC4">
            <w:pPr>
              <w:autoSpaceDE w:val="0"/>
              <w:autoSpaceDN w:val="0"/>
              <w:adjustRightInd w:val="0"/>
              <w:spacing w:after="0" w:line="320" w:lineRule="atLeast"/>
              <w:jc w:val="right"/>
              <w:rPr>
                <w:rFonts w:ascii="Arial" w:hAnsi="Arial" w:cs="Arial"/>
                <w:color w:val="000000"/>
                <w:sz w:val="18"/>
                <w:szCs w:val="18"/>
              </w:rPr>
            </w:pPr>
            <w:r w:rsidRPr="00816000">
              <w:rPr>
                <w:rFonts w:ascii="Arial" w:hAnsi="Arial" w:cs="Arial"/>
                <w:color w:val="000000"/>
                <w:sz w:val="18"/>
                <w:szCs w:val="18"/>
              </w:rPr>
              <w:t>-.042</w:t>
            </w:r>
          </w:p>
        </w:tc>
        <w:tc>
          <w:tcPr>
            <w:tcW w:w="810" w:type="dxa"/>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E117EB" w:rsidRPr="00816000" w:rsidRDefault="00E117EB" w:rsidP="00064FC4">
            <w:pPr>
              <w:autoSpaceDE w:val="0"/>
              <w:autoSpaceDN w:val="0"/>
              <w:adjustRightInd w:val="0"/>
              <w:spacing w:after="0" w:line="320" w:lineRule="atLeast"/>
              <w:jc w:val="right"/>
              <w:rPr>
                <w:rFonts w:ascii="Arial" w:hAnsi="Arial" w:cs="Arial"/>
                <w:color w:val="000000"/>
                <w:sz w:val="18"/>
                <w:szCs w:val="18"/>
              </w:rPr>
            </w:pPr>
            <w:r w:rsidRPr="00816000">
              <w:rPr>
                <w:rFonts w:ascii="Arial" w:hAnsi="Arial" w:cs="Arial"/>
                <w:color w:val="000000"/>
                <w:sz w:val="18"/>
                <w:szCs w:val="18"/>
              </w:rPr>
              <w:t>.966</w:t>
            </w:r>
          </w:p>
        </w:tc>
        <w:tc>
          <w:tcPr>
            <w:tcW w:w="988" w:type="dxa"/>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E117EB" w:rsidRPr="00816000" w:rsidRDefault="00E117EB" w:rsidP="00064FC4">
            <w:pPr>
              <w:autoSpaceDE w:val="0"/>
              <w:autoSpaceDN w:val="0"/>
              <w:adjustRightInd w:val="0"/>
              <w:spacing w:after="0" w:line="320" w:lineRule="atLeast"/>
              <w:jc w:val="right"/>
              <w:rPr>
                <w:rFonts w:ascii="Arial" w:hAnsi="Arial" w:cs="Arial"/>
                <w:color w:val="000000"/>
                <w:sz w:val="18"/>
                <w:szCs w:val="18"/>
              </w:rPr>
            </w:pPr>
            <w:r w:rsidRPr="00816000">
              <w:rPr>
                <w:rFonts w:ascii="Arial" w:hAnsi="Arial" w:cs="Arial"/>
                <w:color w:val="000000"/>
                <w:sz w:val="18"/>
                <w:szCs w:val="18"/>
              </w:rPr>
              <w:t>1.000</w:t>
            </w:r>
          </w:p>
        </w:tc>
        <w:tc>
          <w:tcPr>
            <w:tcW w:w="900" w:type="dxa"/>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E117EB" w:rsidRPr="00816000" w:rsidRDefault="00E117EB" w:rsidP="00064FC4">
            <w:pPr>
              <w:autoSpaceDE w:val="0"/>
              <w:autoSpaceDN w:val="0"/>
              <w:adjustRightInd w:val="0"/>
              <w:spacing w:after="0" w:line="320" w:lineRule="atLeast"/>
              <w:jc w:val="right"/>
              <w:rPr>
                <w:rFonts w:ascii="Arial" w:hAnsi="Arial" w:cs="Arial"/>
                <w:color w:val="000000"/>
                <w:sz w:val="18"/>
                <w:szCs w:val="18"/>
              </w:rPr>
            </w:pPr>
            <w:r w:rsidRPr="00816000">
              <w:rPr>
                <w:rFonts w:ascii="Arial" w:hAnsi="Arial" w:cs="Arial"/>
                <w:color w:val="000000"/>
                <w:sz w:val="18"/>
                <w:szCs w:val="18"/>
              </w:rPr>
              <w:t>1.000</w:t>
            </w:r>
          </w:p>
        </w:tc>
      </w:tr>
      <w:tr w:rsidR="00E117EB" w:rsidRPr="00816000" w:rsidTr="004847FA">
        <w:trPr>
          <w:cantSplit/>
        </w:trPr>
        <w:tc>
          <w:tcPr>
            <w:tcW w:w="3540" w:type="dxa"/>
            <w:gridSpan w:val="3"/>
            <w:tcBorders>
              <w:top w:val="nil"/>
              <w:left w:val="nil"/>
              <w:bottom w:val="nil"/>
              <w:right w:val="nil"/>
            </w:tcBorders>
            <w:shd w:val="clear" w:color="auto" w:fill="FFFFFF"/>
            <w:tcMar>
              <w:top w:w="30" w:type="dxa"/>
              <w:left w:w="30" w:type="dxa"/>
              <w:bottom w:w="30" w:type="dxa"/>
              <w:right w:w="30" w:type="dxa"/>
            </w:tcMar>
          </w:tcPr>
          <w:p w:rsidR="00E117EB" w:rsidRPr="00816000" w:rsidRDefault="00E117EB" w:rsidP="00064FC4">
            <w:pPr>
              <w:autoSpaceDE w:val="0"/>
              <w:autoSpaceDN w:val="0"/>
              <w:adjustRightInd w:val="0"/>
              <w:spacing w:after="0" w:line="320" w:lineRule="atLeast"/>
              <w:rPr>
                <w:rFonts w:ascii="Arial" w:hAnsi="Arial" w:cs="Arial"/>
                <w:color w:val="000000"/>
                <w:sz w:val="18"/>
                <w:szCs w:val="18"/>
              </w:rPr>
            </w:pPr>
            <w:r w:rsidRPr="00816000">
              <w:rPr>
                <w:rFonts w:ascii="Arial" w:hAnsi="Arial" w:cs="Arial"/>
                <w:color w:val="000000"/>
                <w:sz w:val="18"/>
                <w:szCs w:val="18"/>
              </w:rPr>
              <w:t xml:space="preserve">a. Dependent Variable: </w:t>
            </w:r>
            <w:r w:rsidR="004847FA">
              <w:rPr>
                <w:rFonts w:ascii="Arial" w:hAnsi="Arial" w:cs="Arial"/>
                <w:color w:val="000000"/>
                <w:sz w:val="18"/>
                <w:szCs w:val="18"/>
              </w:rPr>
              <w:t>Absolut_Residual2</w:t>
            </w:r>
          </w:p>
        </w:tc>
        <w:tc>
          <w:tcPr>
            <w:tcW w:w="810" w:type="dxa"/>
            <w:tcBorders>
              <w:top w:val="nil"/>
              <w:left w:val="nil"/>
              <w:bottom w:val="nil"/>
              <w:right w:val="nil"/>
            </w:tcBorders>
            <w:shd w:val="clear" w:color="auto" w:fill="FFFFFF"/>
            <w:tcMar>
              <w:top w:w="30" w:type="dxa"/>
              <w:left w:w="30" w:type="dxa"/>
              <w:bottom w:w="30" w:type="dxa"/>
              <w:right w:w="30" w:type="dxa"/>
            </w:tcMar>
          </w:tcPr>
          <w:p w:rsidR="00E117EB" w:rsidRPr="00816000" w:rsidRDefault="00E117EB" w:rsidP="00064FC4">
            <w:pPr>
              <w:autoSpaceDE w:val="0"/>
              <w:autoSpaceDN w:val="0"/>
              <w:adjustRightInd w:val="0"/>
              <w:spacing w:after="0" w:line="240" w:lineRule="auto"/>
              <w:rPr>
                <w:rFonts w:ascii="Times New Roman" w:hAnsi="Times New Roman"/>
                <w:sz w:val="24"/>
                <w:szCs w:val="24"/>
              </w:rPr>
            </w:pPr>
          </w:p>
        </w:tc>
        <w:tc>
          <w:tcPr>
            <w:tcW w:w="1260" w:type="dxa"/>
            <w:tcBorders>
              <w:top w:val="nil"/>
              <w:left w:val="nil"/>
              <w:bottom w:val="nil"/>
              <w:right w:val="nil"/>
            </w:tcBorders>
            <w:shd w:val="clear" w:color="auto" w:fill="FFFFFF"/>
            <w:tcMar>
              <w:top w:w="30" w:type="dxa"/>
              <w:left w:w="30" w:type="dxa"/>
              <w:bottom w:w="30" w:type="dxa"/>
              <w:right w:w="30" w:type="dxa"/>
            </w:tcMar>
          </w:tcPr>
          <w:p w:rsidR="00E117EB" w:rsidRPr="00816000" w:rsidRDefault="00E117EB" w:rsidP="00064FC4">
            <w:pPr>
              <w:autoSpaceDE w:val="0"/>
              <w:autoSpaceDN w:val="0"/>
              <w:adjustRightInd w:val="0"/>
              <w:spacing w:after="0" w:line="240" w:lineRule="auto"/>
              <w:rPr>
                <w:rFonts w:ascii="Times New Roman" w:hAnsi="Times New Roman"/>
                <w:sz w:val="24"/>
                <w:szCs w:val="24"/>
              </w:rPr>
            </w:pPr>
          </w:p>
        </w:tc>
        <w:tc>
          <w:tcPr>
            <w:tcW w:w="810" w:type="dxa"/>
            <w:tcBorders>
              <w:top w:val="nil"/>
              <w:left w:val="nil"/>
              <w:bottom w:val="nil"/>
              <w:right w:val="nil"/>
            </w:tcBorders>
            <w:shd w:val="clear" w:color="auto" w:fill="FFFFFF"/>
            <w:tcMar>
              <w:top w:w="30" w:type="dxa"/>
              <w:left w:w="30" w:type="dxa"/>
              <w:bottom w:w="30" w:type="dxa"/>
              <w:right w:w="30" w:type="dxa"/>
            </w:tcMar>
          </w:tcPr>
          <w:p w:rsidR="00E117EB" w:rsidRPr="00816000" w:rsidRDefault="00E117EB" w:rsidP="00064FC4">
            <w:pPr>
              <w:autoSpaceDE w:val="0"/>
              <w:autoSpaceDN w:val="0"/>
              <w:adjustRightInd w:val="0"/>
              <w:spacing w:after="0" w:line="240" w:lineRule="auto"/>
              <w:rPr>
                <w:rFonts w:ascii="Times New Roman" w:hAnsi="Times New Roman"/>
                <w:sz w:val="24"/>
                <w:szCs w:val="24"/>
              </w:rPr>
            </w:pPr>
          </w:p>
        </w:tc>
        <w:tc>
          <w:tcPr>
            <w:tcW w:w="810" w:type="dxa"/>
            <w:tcBorders>
              <w:top w:val="nil"/>
              <w:left w:val="nil"/>
              <w:bottom w:val="nil"/>
              <w:right w:val="nil"/>
            </w:tcBorders>
            <w:shd w:val="clear" w:color="auto" w:fill="FFFFFF"/>
            <w:tcMar>
              <w:top w:w="30" w:type="dxa"/>
              <w:left w:w="30" w:type="dxa"/>
              <w:bottom w:w="30" w:type="dxa"/>
              <w:right w:w="30" w:type="dxa"/>
            </w:tcMar>
          </w:tcPr>
          <w:p w:rsidR="00E117EB" w:rsidRPr="00816000" w:rsidRDefault="00E117EB" w:rsidP="00064FC4">
            <w:pPr>
              <w:autoSpaceDE w:val="0"/>
              <w:autoSpaceDN w:val="0"/>
              <w:adjustRightInd w:val="0"/>
              <w:spacing w:after="0" w:line="240" w:lineRule="auto"/>
              <w:rPr>
                <w:rFonts w:ascii="Times New Roman" w:hAnsi="Times New Roman"/>
                <w:sz w:val="24"/>
                <w:szCs w:val="24"/>
              </w:rPr>
            </w:pPr>
          </w:p>
        </w:tc>
        <w:tc>
          <w:tcPr>
            <w:tcW w:w="988" w:type="dxa"/>
            <w:tcBorders>
              <w:top w:val="nil"/>
              <w:left w:val="nil"/>
              <w:bottom w:val="nil"/>
              <w:right w:val="nil"/>
            </w:tcBorders>
            <w:shd w:val="clear" w:color="auto" w:fill="FFFFFF"/>
            <w:tcMar>
              <w:top w:w="30" w:type="dxa"/>
              <w:left w:w="30" w:type="dxa"/>
              <w:bottom w:w="30" w:type="dxa"/>
              <w:right w:w="30" w:type="dxa"/>
            </w:tcMar>
          </w:tcPr>
          <w:p w:rsidR="00E117EB" w:rsidRPr="00816000" w:rsidRDefault="00E117EB" w:rsidP="00064FC4">
            <w:pPr>
              <w:autoSpaceDE w:val="0"/>
              <w:autoSpaceDN w:val="0"/>
              <w:adjustRightInd w:val="0"/>
              <w:spacing w:after="0" w:line="240" w:lineRule="auto"/>
              <w:rPr>
                <w:rFonts w:ascii="Times New Roman" w:hAnsi="Times New Roman"/>
                <w:sz w:val="24"/>
                <w:szCs w:val="24"/>
              </w:rPr>
            </w:pPr>
          </w:p>
        </w:tc>
        <w:tc>
          <w:tcPr>
            <w:tcW w:w="900" w:type="dxa"/>
            <w:tcBorders>
              <w:top w:val="nil"/>
              <w:left w:val="nil"/>
              <w:bottom w:val="nil"/>
              <w:right w:val="nil"/>
            </w:tcBorders>
            <w:shd w:val="clear" w:color="auto" w:fill="FFFFFF"/>
            <w:tcMar>
              <w:top w:w="30" w:type="dxa"/>
              <w:left w:w="30" w:type="dxa"/>
              <w:bottom w:w="30" w:type="dxa"/>
              <w:right w:w="30" w:type="dxa"/>
            </w:tcMar>
          </w:tcPr>
          <w:p w:rsidR="00E117EB" w:rsidRPr="00816000" w:rsidRDefault="00E117EB" w:rsidP="00064FC4">
            <w:pPr>
              <w:autoSpaceDE w:val="0"/>
              <w:autoSpaceDN w:val="0"/>
              <w:adjustRightInd w:val="0"/>
              <w:spacing w:after="0" w:line="240" w:lineRule="auto"/>
              <w:rPr>
                <w:rFonts w:ascii="Times New Roman" w:hAnsi="Times New Roman"/>
                <w:sz w:val="24"/>
                <w:szCs w:val="24"/>
              </w:rPr>
            </w:pPr>
          </w:p>
        </w:tc>
      </w:tr>
    </w:tbl>
    <w:p w:rsidR="00E117EB" w:rsidRDefault="00E117EB" w:rsidP="00E117EB">
      <w:pPr>
        <w:autoSpaceDE w:val="0"/>
        <w:autoSpaceDN w:val="0"/>
        <w:adjustRightInd w:val="0"/>
        <w:spacing w:after="0" w:line="240" w:lineRule="auto"/>
        <w:rPr>
          <w:rFonts w:ascii="Times New Roman" w:hAnsi="Times New Roman"/>
          <w:sz w:val="24"/>
          <w:szCs w:val="24"/>
        </w:rPr>
      </w:pPr>
    </w:p>
    <w:p w:rsidR="00E117EB" w:rsidRDefault="00E117EB" w:rsidP="00A00B70">
      <w:pPr>
        <w:autoSpaceDE w:val="0"/>
        <w:autoSpaceDN w:val="0"/>
        <w:adjustRightInd w:val="0"/>
        <w:spacing w:after="0" w:line="400" w:lineRule="atLeast"/>
        <w:rPr>
          <w:rFonts w:ascii="Times New Roman" w:hAnsi="Times New Roman"/>
          <w:sz w:val="24"/>
          <w:szCs w:val="24"/>
        </w:rPr>
      </w:pPr>
    </w:p>
    <w:p w:rsidR="00B0562F" w:rsidRDefault="00B0562F" w:rsidP="00A00B70">
      <w:pPr>
        <w:autoSpaceDE w:val="0"/>
        <w:autoSpaceDN w:val="0"/>
        <w:adjustRightInd w:val="0"/>
        <w:spacing w:after="0" w:line="400" w:lineRule="atLeast"/>
        <w:rPr>
          <w:rFonts w:ascii="Times New Roman" w:hAnsi="Times New Roman"/>
          <w:sz w:val="24"/>
          <w:szCs w:val="24"/>
        </w:rPr>
      </w:pPr>
    </w:p>
    <w:p w:rsidR="00B0562F" w:rsidRPr="00B0562F" w:rsidRDefault="00B0562F" w:rsidP="00B0562F">
      <w:pPr>
        <w:autoSpaceDE w:val="0"/>
        <w:autoSpaceDN w:val="0"/>
        <w:adjustRightInd w:val="0"/>
        <w:spacing w:after="0" w:line="240" w:lineRule="auto"/>
        <w:rPr>
          <w:rFonts w:ascii="Times New Roman" w:eastAsiaTheme="minorHAnsi" w:hAnsi="Times New Roman"/>
          <w:sz w:val="24"/>
          <w:szCs w:val="24"/>
        </w:rPr>
      </w:pPr>
    </w:p>
    <w:p w:rsidR="00B0562F" w:rsidRPr="00B0562F" w:rsidRDefault="00B0562F" w:rsidP="00B0562F">
      <w:pPr>
        <w:autoSpaceDE w:val="0"/>
        <w:autoSpaceDN w:val="0"/>
        <w:adjustRightInd w:val="0"/>
        <w:spacing w:after="0" w:line="400" w:lineRule="atLeast"/>
        <w:rPr>
          <w:rFonts w:ascii="Times New Roman" w:eastAsiaTheme="minorHAnsi" w:hAnsi="Times New Roman"/>
          <w:sz w:val="24"/>
          <w:szCs w:val="24"/>
        </w:rPr>
      </w:pPr>
    </w:p>
    <w:p w:rsidR="00B0562F" w:rsidRDefault="00B0562F" w:rsidP="00A00B70">
      <w:pPr>
        <w:autoSpaceDE w:val="0"/>
        <w:autoSpaceDN w:val="0"/>
        <w:adjustRightInd w:val="0"/>
        <w:spacing w:after="0" w:line="400" w:lineRule="atLeast"/>
        <w:rPr>
          <w:rFonts w:ascii="Times New Roman" w:hAnsi="Times New Roman"/>
          <w:sz w:val="24"/>
          <w:szCs w:val="24"/>
        </w:rPr>
      </w:pPr>
    </w:p>
    <w:sectPr w:rsidR="00B0562F" w:rsidSect="00D35D8D">
      <w:pgSz w:w="11909" w:h="16834"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C72" w:rsidRDefault="00302C72" w:rsidP="0044015E">
      <w:pPr>
        <w:spacing w:after="0" w:line="240" w:lineRule="auto"/>
      </w:pPr>
      <w:r>
        <w:separator/>
      </w:r>
    </w:p>
  </w:endnote>
  <w:endnote w:type="continuationSeparator" w:id="1">
    <w:p w:rsidR="00302C72" w:rsidRDefault="00302C72" w:rsidP="004401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PalatinoLinotype-Italic">
    <w:altName w:val="Segoe Print"/>
    <w:charset w:val="00"/>
    <w:family w:val="roman"/>
    <w:pitch w:val="default"/>
    <w:sig w:usb0="00000000" w:usb1="00000000" w:usb2="00000000" w:usb3="00000000" w:csb0="00000001" w:csb1="00000000"/>
  </w:font>
  <w:font w:name="PalatinoLinotype-Roman">
    <w:altName w:val="Segoe Print"/>
    <w:charset w:val="00"/>
    <w:family w:val="roman"/>
    <w:pitch w:val="default"/>
    <w:sig w:usb0="00000000" w:usb1="00000000" w:usb2="00000000" w:usb3="00000000" w:csb0="00000001" w:csb1="00000000"/>
  </w:font>
  <w:font w:name="Times-Roman">
    <w:altName w:val="Segoe Print"/>
    <w:charset w:val="00"/>
    <w:family w:val="roman"/>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
    <w:altName w:val="MS Mincho"/>
    <w:charset w:val="80"/>
    <w:family w:val="auto"/>
    <w:pitch w:val="default"/>
    <w:sig w:usb0="00000007" w:usb1="00000000" w:usb2="00000000" w:usb3="00000000" w:csb0="00020003"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C72" w:rsidRDefault="00302C72" w:rsidP="0044015E">
      <w:pPr>
        <w:spacing w:after="0" w:line="240" w:lineRule="auto"/>
      </w:pPr>
      <w:r>
        <w:separator/>
      </w:r>
    </w:p>
  </w:footnote>
  <w:footnote w:type="continuationSeparator" w:id="1">
    <w:p w:rsidR="00302C72" w:rsidRDefault="00302C72" w:rsidP="004401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ind w:left="1170" w:hanging="360"/>
      </w:pPr>
      <w:rPr>
        <w:i w:val="0"/>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
    <w:nsid w:val="00000009"/>
    <w:multiLevelType w:val="multilevel"/>
    <w:tmpl w:val="000000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000000A"/>
    <w:multiLevelType w:val="multilevel"/>
    <w:tmpl w:val="0000000A"/>
    <w:lvl w:ilvl="0">
      <w:start w:val="1"/>
      <w:numFmt w:val="decimal"/>
      <w:lvlText w:val="%1."/>
      <w:lvlJc w:val="left"/>
      <w:pPr>
        <w:ind w:left="720" w:hanging="360"/>
      </w:pPr>
      <w:rPr>
        <w:i w:val="0"/>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C"/>
    <w:multiLevelType w:val="multilevel"/>
    <w:tmpl w:val="1FCAE684"/>
    <w:lvl w:ilvl="0">
      <w:start w:val="1"/>
      <w:numFmt w:val="lowerLetter"/>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000000D"/>
    <w:multiLevelType w:val="multilevel"/>
    <w:tmpl w:val="00000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000000E"/>
    <w:multiLevelType w:val="multilevel"/>
    <w:tmpl w:val="0000000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10"/>
    <w:multiLevelType w:val="multilevel"/>
    <w:tmpl w:val="00000010"/>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7">
    <w:nsid w:val="00000012"/>
    <w:multiLevelType w:val="multilevel"/>
    <w:tmpl w:val="00000012"/>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8">
    <w:nsid w:val="00000013"/>
    <w:multiLevelType w:val="multilevel"/>
    <w:tmpl w:val="0000001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00000014"/>
    <w:multiLevelType w:val="multilevel"/>
    <w:tmpl w:val="00000014"/>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00000015"/>
    <w:multiLevelType w:val="multilevel"/>
    <w:tmpl w:val="00000015"/>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1">
    <w:nsid w:val="00000016"/>
    <w:multiLevelType w:val="multilevel"/>
    <w:tmpl w:val="000000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0000017"/>
    <w:multiLevelType w:val="multilevel"/>
    <w:tmpl w:val="000000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0000019"/>
    <w:multiLevelType w:val="multilevel"/>
    <w:tmpl w:val="00000019"/>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4">
    <w:nsid w:val="0000001A"/>
    <w:multiLevelType w:val="multilevel"/>
    <w:tmpl w:val="0000001A"/>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5">
    <w:nsid w:val="0B934940"/>
    <w:multiLevelType w:val="hybridMultilevel"/>
    <w:tmpl w:val="A40CF4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282D01"/>
    <w:multiLevelType w:val="hybridMultilevel"/>
    <w:tmpl w:val="A3240E0A"/>
    <w:lvl w:ilvl="0" w:tplc="1C0EA0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CB3FBB"/>
    <w:multiLevelType w:val="hybridMultilevel"/>
    <w:tmpl w:val="3D649468"/>
    <w:lvl w:ilvl="0" w:tplc="0409000F">
      <w:start w:val="1"/>
      <w:numFmt w:val="decimal"/>
      <w:lvlText w:val="%1."/>
      <w:lvlJc w:val="left"/>
      <w:pPr>
        <w:ind w:left="1289" w:hanging="360"/>
      </w:pPr>
    </w:lvl>
    <w:lvl w:ilvl="1" w:tplc="04090019" w:tentative="1">
      <w:start w:val="1"/>
      <w:numFmt w:val="lowerLetter"/>
      <w:lvlText w:val="%2."/>
      <w:lvlJc w:val="left"/>
      <w:pPr>
        <w:ind w:left="2009" w:hanging="360"/>
      </w:pPr>
    </w:lvl>
    <w:lvl w:ilvl="2" w:tplc="0409001B" w:tentative="1">
      <w:start w:val="1"/>
      <w:numFmt w:val="lowerRoman"/>
      <w:lvlText w:val="%3."/>
      <w:lvlJc w:val="right"/>
      <w:pPr>
        <w:ind w:left="2729" w:hanging="180"/>
      </w:pPr>
    </w:lvl>
    <w:lvl w:ilvl="3" w:tplc="0409000F" w:tentative="1">
      <w:start w:val="1"/>
      <w:numFmt w:val="decimal"/>
      <w:lvlText w:val="%4."/>
      <w:lvlJc w:val="left"/>
      <w:pPr>
        <w:ind w:left="3449" w:hanging="360"/>
      </w:pPr>
    </w:lvl>
    <w:lvl w:ilvl="4" w:tplc="04090019" w:tentative="1">
      <w:start w:val="1"/>
      <w:numFmt w:val="lowerLetter"/>
      <w:lvlText w:val="%5."/>
      <w:lvlJc w:val="left"/>
      <w:pPr>
        <w:ind w:left="4169" w:hanging="360"/>
      </w:pPr>
    </w:lvl>
    <w:lvl w:ilvl="5" w:tplc="0409001B" w:tentative="1">
      <w:start w:val="1"/>
      <w:numFmt w:val="lowerRoman"/>
      <w:lvlText w:val="%6."/>
      <w:lvlJc w:val="right"/>
      <w:pPr>
        <w:ind w:left="4889" w:hanging="180"/>
      </w:pPr>
    </w:lvl>
    <w:lvl w:ilvl="6" w:tplc="0409000F" w:tentative="1">
      <w:start w:val="1"/>
      <w:numFmt w:val="decimal"/>
      <w:lvlText w:val="%7."/>
      <w:lvlJc w:val="left"/>
      <w:pPr>
        <w:ind w:left="5609" w:hanging="360"/>
      </w:pPr>
    </w:lvl>
    <w:lvl w:ilvl="7" w:tplc="04090019" w:tentative="1">
      <w:start w:val="1"/>
      <w:numFmt w:val="lowerLetter"/>
      <w:lvlText w:val="%8."/>
      <w:lvlJc w:val="left"/>
      <w:pPr>
        <w:ind w:left="6329" w:hanging="360"/>
      </w:pPr>
    </w:lvl>
    <w:lvl w:ilvl="8" w:tplc="0409001B" w:tentative="1">
      <w:start w:val="1"/>
      <w:numFmt w:val="lowerRoman"/>
      <w:lvlText w:val="%9."/>
      <w:lvlJc w:val="right"/>
      <w:pPr>
        <w:ind w:left="7049" w:hanging="180"/>
      </w:pPr>
    </w:lvl>
  </w:abstractNum>
  <w:abstractNum w:abstractNumId="18">
    <w:nsid w:val="2F16093B"/>
    <w:multiLevelType w:val="hybridMultilevel"/>
    <w:tmpl w:val="11EA8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412CDF"/>
    <w:multiLevelType w:val="hybridMultilevel"/>
    <w:tmpl w:val="41BC43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7C258A"/>
    <w:multiLevelType w:val="hybridMultilevel"/>
    <w:tmpl w:val="A83CB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045DEA"/>
    <w:multiLevelType w:val="multilevel"/>
    <w:tmpl w:val="003C5B2A"/>
    <w:lvl w:ilvl="0">
      <w:start w:val="1"/>
      <w:numFmt w:val="decimal"/>
      <w:lvlText w:val="%1."/>
      <w:lvlJc w:val="left"/>
      <w:pPr>
        <w:ind w:left="1890" w:hanging="360"/>
      </w:pPr>
    </w:lvl>
    <w:lvl w:ilvl="1">
      <w:start w:val="5"/>
      <w:numFmt w:val="decimal"/>
      <w:isLgl/>
      <w:lvlText w:val="%1.%2."/>
      <w:lvlJc w:val="left"/>
      <w:pPr>
        <w:ind w:left="2070" w:hanging="540"/>
      </w:pPr>
      <w:rPr>
        <w:rFonts w:hint="default"/>
      </w:rPr>
    </w:lvl>
    <w:lvl w:ilvl="2">
      <w:start w:val="1"/>
      <w:numFmt w:val="decimal"/>
      <w:isLgl/>
      <w:lvlText w:val="%1.%2.%3."/>
      <w:lvlJc w:val="left"/>
      <w:pPr>
        <w:ind w:left="225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2610" w:hanging="108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2970" w:hanging="1440"/>
      </w:pPr>
      <w:rPr>
        <w:rFonts w:hint="default"/>
      </w:rPr>
    </w:lvl>
    <w:lvl w:ilvl="8">
      <w:start w:val="1"/>
      <w:numFmt w:val="decimal"/>
      <w:isLgl/>
      <w:lvlText w:val="%1.%2.%3.%4.%5.%6.%7.%8.%9."/>
      <w:lvlJc w:val="left"/>
      <w:pPr>
        <w:ind w:left="3330" w:hanging="1800"/>
      </w:pPr>
      <w:rPr>
        <w:rFonts w:hint="default"/>
      </w:rPr>
    </w:lvl>
  </w:abstractNum>
  <w:abstractNum w:abstractNumId="22">
    <w:nsid w:val="5A763682"/>
    <w:multiLevelType w:val="hybridMultilevel"/>
    <w:tmpl w:val="41BC43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8D1B3E"/>
    <w:multiLevelType w:val="hybridMultilevel"/>
    <w:tmpl w:val="B22CC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413E8E"/>
    <w:multiLevelType w:val="hybridMultilevel"/>
    <w:tmpl w:val="1B82CA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AC13371"/>
    <w:multiLevelType w:val="multilevel"/>
    <w:tmpl w:val="5F14089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0E554D4"/>
    <w:multiLevelType w:val="hybridMultilevel"/>
    <w:tmpl w:val="436607E6"/>
    <w:lvl w:ilvl="0" w:tplc="85801358">
      <w:start w:val="1"/>
      <w:numFmt w:val="decimal"/>
      <w:lvlText w:val="%1."/>
      <w:lvlJc w:val="left"/>
      <w:pPr>
        <w:ind w:left="1170" w:hanging="360"/>
      </w:pPr>
      <w:rPr>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3"/>
  </w:num>
  <w:num w:numId="2">
    <w:abstractNumId w:val="2"/>
  </w:num>
  <w:num w:numId="3">
    <w:abstractNumId w:val="11"/>
  </w:num>
  <w:num w:numId="4">
    <w:abstractNumId w:val="0"/>
  </w:num>
  <w:num w:numId="5">
    <w:abstractNumId w:val="7"/>
  </w:num>
  <w:num w:numId="6">
    <w:abstractNumId w:val="6"/>
  </w:num>
  <w:num w:numId="7">
    <w:abstractNumId w:val="10"/>
  </w:num>
  <w:num w:numId="8">
    <w:abstractNumId w:val="13"/>
  </w:num>
  <w:num w:numId="9">
    <w:abstractNumId w:val="14"/>
  </w:num>
  <w:num w:numId="10">
    <w:abstractNumId w:val="1"/>
  </w:num>
  <w:num w:numId="11">
    <w:abstractNumId w:val="12"/>
  </w:num>
  <w:num w:numId="12">
    <w:abstractNumId w:val="4"/>
  </w:num>
  <w:num w:numId="13">
    <w:abstractNumId w:val="9"/>
  </w:num>
  <w:num w:numId="14">
    <w:abstractNumId w:val="8"/>
  </w:num>
  <w:num w:numId="15">
    <w:abstractNumId w:val="5"/>
  </w:num>
  <w:num w:numId="16">
    <w:abstractNumId w:val="20"/>
  </w:num>
  <w:num w:numId="17">
    <w:abstractNumId w:val="17"/>
  </w:num>
  <w:num w:numId="18">
    <w:abstractNumId w:val="26"/>
  </w:num>
  <w:num w:numId="19">
    <w:abstractNumId w:val="21"/>
  </w:num>
  <w:num w:numId="20">
    <w:abstractNumId w:val="19"/>
  </w:num>
  <w:num w:numId="21">
    <w:abstractNumId w:val="15"/>
  </w:num>
  <w:num w:numId="22">
    <w:abstractNumId w:val="23"/>
  </w:num>
  <w:num w:numId="23">
    <w:abstractNumId w:val="16"/>
  </w:num>
  <w:num w:numId="24">
    <w:abstractNumId w:val="24"/>
  </w:num>
  <w:num w:numId="25">
    <w:abstractNumId w:val="25"/>
  </w:num>
  <w:num w:numId="26">
    <w:abstractNumId w:val="22"/>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35D8D"/>
    <w:rsid w:val="00053D72"/>
    <w:rsid w:val="00064FC4"/>
    <w:rsid w:val="00077CAD"/>
    <w:rsid w:val="00097879"/>
    <w:rsid w:val="000A2933"/>
    <w:rsid w:val="000B36C2"/>
    <w:rsid w:val="00101EF3"/>
    <w:rsid w:val="00152740"/>
    <w:rsid w:val="001651FC"/>
    <w:rsid w:val="001875F7"/>
    <w:rsid w:val="001A55D9"/>
    <w:rsid w:val="001D7408"/>
    <w:rsid w:val="001F2207"/>
    <w:rsid w:val="00234D90"/>
    <w:rsid w:val="002564F1"/>
    <w:rsid w:val="00285081"/>
    <w:rsid w:val="002A5524"/>
    <w:rsid w:val="002F75DD"/>
    <w:rsid w:val="00302C72"/>
    <w:rsid w:val="00317429"/>
    <w:rsid w:val="00326232"/>
    <w:rsid w:val="00351A85"/>
    <w:rsid w:val="00354E2D"/>
    <w:rsid w:val="00363304"/>
    <w:rsid w:val="003E0F51"/>
    <w:rsid w:val="003E1B0D"/>
    <w:rsid w:val="0044015E"/>
    <w:rsid w:val="00443778"/>
    <w:rsid w:val="00450D9F"/>
    <w:rsid w:val="004847FA"/>
    <w:rsid w:val="0049713E"/>
    <w:rsid w:val="00497EB7"/>
    <w:rsid w:val="004C5B23"/>
    <w:rsid w:val="005535C0"/>
    <w:rsid w:val="00553DB4"/>
    <w:rsid w:val="005C5CCB"/>
    <w:rsid w:val="005E0C6E"/>
    <w:rsid w:val="005F7CA3"/>
    <w:rsid w:val="006277FC"/>
    <w:rsid w:val="00680BE9"/>
    <w:rsid w:val="00683326"/>
    <w:rsid w:val="006A0394"/>
    <w:rsid w:val="006B0DD6"/>
    <w:rsid w:val="00751483"/>
    <w:rsid w:val="007525B7"/>
    <w:rsid w:val="007C1D72"/>
    <w:rsid w:val="007C46E9"/>
    <w:rsid w:val="007C7947"/>
    <w:rsid w:val="007E356F"/>
    <w:rsid w:val="007F0824"/>
    <w:rsid w:val="007F3284"/>
    <w:rsid w:val="008100D5"/>
    <w:rsid w:val="00863DF0"/>
    <w:rsid w:val="008B613F"/>
    <w:rsid w:val="008D73DC"/>
    <w:rsid w:val="008F47E1"/>
    <w:rsid w:val="00910621"/>
    <w:rsid w:val="00913CFD"/>
    <w:rsid w:val="00944F60"/>
    <w:rsid w:val="0095431B"/>
    <w:rsid w:val="009765B2"/>
    <w:rsid w:val="009A1307"/>
    <w:rsid w:val="00A00B70"/>
    <w:rsid w:val="00A307B3"/>
    <w:rsid w:val="00A37A16"/>
    <w:rsid w:val="00B0562F"/>
    <w:rsid w:val="00B05797"/>
    <w:rsid w:val="00B21F5D"/>
    <w:rsid w:val="00B54F0F"/>
    <w:rsid w:val="00B820AD"/>
    <w:rsid w:val="00BB6008"/>
    <w:rsid w:val="00BC2D94"/>
    <w:rsid w:val="00BE6888"/>
    <w:rsid w:val="00C34292"/>
    <w:rsid w:val="00C7498B"/>
    <w:rsid w:val="00CF1819"/>
    <w:rsid w:val="00D0694D"/>
    <w:rsid w:val="00D16287"/>
    <w:rsid w:val="00D35D8D"/>
    <w:rsid w:val="00D766F7"/>
    <w:rsid w:val="00D8510D"/>
    <w:rsid w:val="00D9199E"/>
    <w:rsid w:val="00DC3573"/>
    <w:rsid w:val="00E117EB"/>
    <w:rsid w:val="00E23A75"/>
    <w:rsid w:val="00E562A6"/>
    <w:rsid w:val="00E61878"/>
    <w:rsid w:val="00E84EF6"/>
    <w:rsid w:val="00ED6CD9"/>
    <w:rsid w:val="00EF61F2"/>
    <w:rsid w:val="00F11FF7"/>
    <w:rsid w:val="00F2071D"/>
    <w:rsid w:val="00F648E1"/>
    <w:rsid w:val="00F95F2D"/>
    <w:rsid w:val="00FB5022"/>
    <w:rsid w:val="00FD7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D8D"/>
    <w:rPr>
      <w:rFonts w:ascii="Calibri" w:eastAsia="Calibri" w:hAnsi="Calibri" w:cs="Times New Roman"/>
    </w:rPr>
  </w:style>
  <w:style w:type="paragraph" w:styleId="Heading1">
    <w:name w:val="heading 1"/>
    <w:basedOn w:val="Normal"/>
    <w:next w:val="Normal"/>
    <w:link w:val="Heading1Char"/>
    <w:qFormat/>
    <w:rsid w:val="00D35D8D"/>
    <w:pPr>
      <w:keepNext/>
      <w:keepLines/>
      <w:spacing w:before="480" w:after="0"/>
      <w:outlineLvl w:val="0"/>
    </w:pPr>
    <w:rPr>
      <w:rFonts w:ascii="Cambria" w:hAnsi="Cambria"/>
      <w:b/>
      <w:bCs/>
      <w:color w:val="365F90"/>
      <w:sz w:val="28"/>
      <w:szCs w:val="28"/>
    </w:rPr>
  </w:style>
  <w:style w:type="paragraph" w:styleId="Heading3">
    <w:name w:val="heading 3"/>
    <w:basedOn w:val="Normal"/>
    <w:next w:val="Normal"/>
    <w:link w:val="Heading3Char"/>
    <w:uiPriority w:val="9"/>
    <w:semiHidden/>
    <w:unhideWhenUsed/>
    <w:qFormat/>
    <w:rsid w:val="00D35D8D"/>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D8D"/>
    <w:rPr>
      <w:rFonts w:ascii="Cambria" w:eastAsia="Calibri" w:hAnsi="Cambria" w:cs="Times New Roman"/>
      <w:b/>
      <w:bCs/>
      <w:color w:val="365F90"/>
      <w:sz w:val="28"/>
      <w:szCs w:val="28"/>
    </w:rPr>
  </w:style>
  <w:style w:type="character" w:customStyle="1" w:styleId="Heading3Char">
    <w:name w:val="Heading 3 Char"/>
    <w:basedOn w:val="DefaultParagraphFont"/>
    <w:link w:val="Heading3"/>
    <w:uiPriority w:val="9"/>
    <w:semiHidden/>
    <w:rsid w:val="00D35D8D"/>
    <w:rPr>
      <w:rFonts w:ascii="Cambria" w:eastAsia="Times New Roman" w:hAnsi="Cambria" w:cs="Times New Roman"/>
      <w:b/>
      <w:bCs/>
      <w:sz w:val="26"/>
      <w:szCs w:val="26"/>
    </w:rPr>
  </w:style>
  <w:style w:type="character" w:customStyle="1" w:styleId="FooterChar">
    <w:name w:val="Footer Char"/>
    <w:basedOn w:val="DefaultParagraphFont"/>
    <w:link w:val="Footer"/>
    <w:rsid w:val="00D35D8D"/>
    <w:rPr>
      <w:rFonts w:ascii="Calibri" w:eastAsia="Calibri" w:hAnsi="Calibri" w:cs="Times New Roman"/>
    </w:rPr>
  </w:style>
  <w:style w:type="paragraph" w:styleId="Footer">
    <w:name w:val="footer"/>
    <w:basedOn w:val="Normal"/>
    <w:link w:val="FooterChar"/>
    <w:rsid w:val="00D35D8D"/>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D35D8D"/>
    <w:rPr>
      <w:rFonts w:ascii="Calibri" w:eastAsia="Calibri" w:hAnsi="Calibri" w:cs="Times New Roman"/>
    </w:rPr>
  </w:style>
  <w:style w:type="character" w:customStyle="1" w:styleId="BalloonTextChar">
    <w:name w:val="Balloon Text Char"/>
    <w:basedOn w:val="DefaultParagraphFont"/>
    <w:link w:val="BalloonText"/>
    <w:rsid w:val="00D35D8D"/>
    <w:rPr>
      <w:rFonts w:ascii="Tahoma" w:hAnsi="Tahoma" w:cs="Tahoma"/>
      <w:sz w:val="16"/>
      <w:szCs w:val="16"/>
    </w:rPr>
  </w:style>
  <w:style w:type="paragraph" w:styleId="BalloonText">
    <w:name w:val="Balloon Text"/>
    <w:basedOn w:val="Normal"/>
    <w:link w:val="BalloonTextChar"/>
    <w:rsid w:val="00D35D8D"/>
    <w:pPr>
      <w:spacing w:after="0" w:line="240" w:lineRule="auto"/>
    </w:pPr>
    <w:rPr>
      <w:rFonts w:ascii="Tahoma" w:eastAsiaTheme="minorHAnsi" w:hAnsi="Tahoma" w:cs="Tahoma"/>
      <w:sz w:val="16"/>
      <w:szCs w:val="16"/>
    </w:rPr>
  </w:style>
  <w:style w:type="character" w:customStyle="1" w:styleId="BalloonTextChar1">
    <w:name w:val="Balloon Text Char1"/>
    <w:basedOn w:val="DefaultParagraphFont"/>
    <w:link w:val="BalloonText"/>
    <w:uiPriority w:val="99"/>
    <w:semiHidden/>
    <w:rsid w:val="00D35D8D"/>
    <w:rPr>
      <w:rFonts w:ascii="Tahoma" w:eastAsia="Calibri" w:hAnsi="Tahoma" w:cs="Tahoma"/>
      <w:sz w:val="16"/>
      <w:szCs w:val="16"/>
    </w:rPr>
  </w:style>
  <w:style w:type="character" w:styleId="PlaceholderText">
    <w:name w:val="Placeholder Text"/>
    <w:basedOn w:val="DefaultParagraphFont"/>
    <w:rsid w:val="00D35D8D"/>
    <w:rPr>
      <w:color w:val="808080"/>
    </w:rPr>
  </w:style>
  <w:style w:type="character" w:customStyle="1" w:styleId="HeaderChar">
    <w:name w:val="Header Char"/>
    <w:basedOn w:val="DefaultParagraphFont"/>
    <w:link w:val="Header"/>
    <w:rsid w:val="00D35D8D"/>
    <w:rPr>
      <w:rFonts w:ascii="Calibri" w:eastAsia="Calibri" w:hAnsi="Calibri" w:cs="Times New Roman"/>
    </w:rPr>
  </w:style>
  <w:style w:type="paragraph" w:styleId="Header">
    <w:name w:val="header"/>
    <w:basedOn w:val="Normal"/>
    <w:link w:val="HeaderChar"/>
    <w:rsid w:val="00D35D8D"/>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D35D8D"/>
    <w:rPr>
      <w:rFonts w:ascii="Calibri" w:eastAsia="Calibri" w:hAnsi="Calibri" w:cs="Times New Roman"/>
    </w:rPr>
  </w:style>
  <w:style w:type="character" w:styleId="Hyperlink">
    <w:name w:val="Hyperlink"/>
    <w:basedOn w:val="DefaultParagraphFont"/>
    <w:uiPriority w:val="99"/>
    <w:rsid w:val="00D35D8D"/>
    <w:rPr>
      <w:color w:val="0000FF"/>
      <w:u w:val="single"/>
    </w:rPr>
  </w:style>
  <w:style w:type="paragraph" w:styleId="ListParagraph">
    <w:name w:val="List Paragraph"/>
    <w:basedOn w:val="Normal"/>
    <w:link w:val="ListParagraphChar"/>
    <w:uiPriority w:val="34"/>
    <w:qFormat/>
    <w:rsid w:val="00D35D8D"/>
    <w:pPr>
      <w:ind w:left="720"/>
    </w:pPr>
  </w:style>
  <w:style w:type="character" w:customStyle="1" w:styleId="ListParagraphChar">
    <w:name w:val="List Paragraph Char"/>
    <w:link w:val="ListParagraph"/>
    <w:uiPriority w:val="34"/>
    <w:locked/>
    <w:rsid w:val="007E356F"/>
    <w:rPr>
      <w:rFonts w:ascii="Calibri" w:eastAsia="Calibri" w:hAnsi="Calibri" w:cs="Times New Roman"/>
    </w:rPr>
  </w:style>
  <w:style w:type="paragraph" w:customStyle="1" w:styleId="Default">
    <w:name w:val="Default"/>
    <w:rsid w:val="00D35D8D"/>
    <w:pPr>
      <w:autoSpaceDE w:val="0"/>
      <w:autoSpaceDN w:val="0"/>
      <w:adjustRightInd w:val="0"/>
      <w:spacing w:after="0" w:line="240" w:lineRule="auto"/>
    </w:pPr>
    <w:rPr>
      <w:rFonts w:ascii="Calisto MT" w:eastAsia="SimSun" w:hAnsi="Calisto MT" w:cs="Calisto MT"/>
      <w:color w:val="000000"/>
      <w:sz w:val="24"/>
      <w:szCs w:val="24"/>
    </w:rPr>
  </w:style>
  <w:style w:type="table" w:styleId="TableGrid">
    <w:name w:val="Table Grid"/>
    <w:basedOn w:val="TableNormal"/>
    <w:uiPriority w:val="59"/>
    <w:rsid w:val="00D35D8D"/>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basedOn w:val="DefaultParagraphFont"/>
    <w:rsid w:val="00D35D8D"/>
  </w:style>
  <w:style w:type="character" w:styleId="Emphasis">
    <w:name w:val="Emphasis"/>
    <w:basedOn w:val="DefaultParagraphFont"/>
    <w:uiPriority w:val="20"/>
    <w:qFormat/>
    <w:rsid w:val="00D35D8D"/>
    <w:rPr>
      <w:i/>
      <w:iCs/>
    </w:rPr>
  </w:style>
  <w:style w:type="character" w:customStyle="1" w:styleId="sfzihb">
    <w:name w:val="sfzihb"/>
    <w:basedOn w:val="DefaultParagraphFont"/>
    <w:rsid w:val="00D35D8D"/>
  </w:style>
  <w:style w:type="character" w:styleId="FollowedHyperlink">
    <w:name w:val="FollowedHyperlink"/>
    <w:basedOn w:val="DefaultParagraphFont"/>
    <w:uiPriority w:val="99"/>
    <w:semiHidden/>
    <w:unhideWhenUsed/>
    <w:rsid w:val="00E562A6"/>
    <w:rPr>
      <w:color w:val="800080"/>
      <w:u w:val="single"/>
    </w:rPr>
  </w:style>
  <w:style w:type="paragraph" w:customStyle="1" w:styleId="xl66">
    <w:name w:val="xl66"/>
    <w:basedOn w:val="Normal"/>
    <w:rsid w:val="00E56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7">
    <w:name w:val="xl67"/>
    <w:basedOn w:val="Normal"/>
    <w:rsid w:val="00E56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8">
    <w:name w:val="xl68"/>
    <w:basedOn w:val="Normal"/>
    <w:rsid w:val="00E56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Normal"/>
    <w:rsid w:val="00E56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0">
    <w:name w:val="xl70"/>
    <w:basedOn w:val="Normal"/>
    <w:rsid w:val="00E56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1">
    <w:name w:val="xl71"/>
    <w:basedOn w:val="Normal"/>
    <w:rsid w:val="00E56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Normal"/>
    <w:rsid w:val="00E56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3">
    <w:name w:val="xl73"/>
    <w:basedOn w:val="Normal"/>
    <w:rsid w:val="00E56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4">
    <w:name w:val="xl74"/>
    <w:basedOn w:val="Normal"/>
    <w:rsid w:val="00E56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5">
    <w:name w:val="xl75"/>
    <w:basedOn w:val="Normal"/>
    <w:rsid w:val="00E562A6"/>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Normal"/>
    <w:rsid w:val="00E56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Normal"/>
    <w:rsid w:val="00E56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8">
    <w:name w:val="xl78"/>
    <w:basedOn w:val="Normal"/>
    <w:rsid w:val="00E56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9">
    <w:name w:val="xl79"/>
    <w:basedOn w:val="Normal"/>
    <w:rsid w:val="00E562A6"/>
    <w:pPr>
      <w:spacing w:before="100" w:beforeAutospacing="1" w:after="100" w:afterAutospacing="1" w:line="240" w:lineRule="auto"/>
      <w:jc w:val="center"/>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90125573">
      <w:bodyDiv w:val="1"/>
      <w:marLeft w:val="0"/>
      <w:marRight w:val="0"/>
      <w:marTop w:val="0"/>
      <w:marBottom w:val="0"/>
      <w:divBdr>
        <w:top w:val="none" w:sz="0" w:space="0" w:color="auto"/>
        <w:left w:val="none" w:sz="0" w:space="0" w:color="auto"/>
        <w:bottom w:val="none" w:sz="0" w:space="0" w:color="auto"/>
        <w:right w:val="none" w:sz="0" w:space="0" w:color="auto"/>
      </w:divBdr>
    </w:div>
    <w:div w:id="218371234">
      <w:bodyDiv w:val="1"/>
      <w:marLeft w:val="0"/>
      <w:marRight w:val="0"/>
      <w:marTop w:val="0"/>
      <w:marBottom w:val="0"/>
      <w:divBdr>
        <w:top w:val="none" w:sz="0" w:space="0" w:color="auto"/>
        <w:left w:val="none" w:sz="0" w:space="0" w:color="auto"/>
        <w:bottom w:val="none" w:sz="0" w:space="0" w:color="auto"/>
        <w:right w:val="none" w:sz="0" w:space="0" w:color="auto"/>
      </w:divBdr>
    </w:div>
    <w:div w:id="1074863405">
      <w:bodyDiv w:val="1"/>
      <w:marLeft w:val="0"/>
      <w:marRight w:val="0"/>
      <w:marTop w:val="0"/>
      <w:marBottom w:val="0"/>
      <w:divBdr>
        <w:top w:val="none" w:sz="0" w:space="0" w:color="auto"/>
        <w:left w:val="none" w:sz="0" w:space="0" w:color="auto"/>
        <w:bottom w:val="none" w:sz="0" w:space="0" w:color="auto"/>
        <w:right w:val="none" w:sz="0" w:space="0" w:color="auto"/>
      </w:divBdr>
    </w:div>
    <w:div w:id="1290939783">
      <w:bodyDiv w:val="1"/>
      <w:marLeft w:val="0"/>
      <w:marRight w:val="0"/>
      <w:marTop w:val="0"/>
      <w:marBottom w:val="0"/>
      <w:divBdr>
        <w:top w:val="none" w:sz="0" w:space="0" w:color="auto"/>
        <w:left w:val="none" w:sz="0" w:space="0" w:color="auto"/>
        <w:bottom w:val="none" w:sz="0" w:space="0" w:color="auto"/>
        <w:right w:val="none" w:sz="0" w:space="0" w:color="auto"/>
      </w:divBdr>
    </w:div>
    <w:div w:id="1402485652">
      <w:bodyDiv w:val="1"/>
      <w:marLeft w:val="0"/>
      <w:marRight w:val="0"/>
      <w:marTop w:val="0"/>
      <w:marBottom w:val="0"/>
      <w:divBdr>
        <w:top w:val="none" w:sz="0" w:space="0" w:color="auto"/>
        <w:left w:val="none" w:sz="0" w:space="0" w:color="auto"/>
        <w:bottom w:val="none" w:sz="0" w:space="0" w:color="auto"/>
        <w:right w:val="none" w:sz="0" w:space="0" w:color="auto"/>
      </w:divBdr>
    </w:div>
    <w:div w:id="1784955649">
      <w:bodyDiv w:val="1"/>
      <w:marLeft w:val="0"/>
      <w:marRight w:val="0"/>
      <w:marTop w:val="0"/>
      <w:marBottom w:val="0"/>
      <w:divBdr>
        <w:top w:val="none" w:sz="0" w:space="0" w:color="auto"/>
        <w:left w:val="none" w:sz="0" w:space="0" w:color="auto"/>
        <w:bottom w:val="none" w:sz="0" w:space="0" w:color="auto"/>
        <w:right w:val="none" w:sz="0" w:space="0" w:color="auto"/>
      </w:divBdr>
    </w:div>
    <w:div w:id="1965847470">
      <w:bodyDiv w:val="1"/>
      <w:marLeft w:val="0"/>
      <w:marRight w:val="0"/>
      <w:marTop w:val="0"/>
      <w:marBottom w:val="0"/>
      <w:divBdr>
        <w:top w:val="none" w:sz="0" w:space="0" w:color="auto"/>
        <w:left w:val="none" w:sz="0" w:space="0" w:color="auto"/>
        <w:bottom w:val="none" w:sz="0" w:space="0" w:color="auto"/>
        <w:right w:val="none" w:sz="0" w:space="0" w:color="auto"/>
      </w:divBdr>
    </w:div>
    <w:div w:id="207600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iste.org"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C7312-B604-4811-B2C5-34F801F04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63</Pages>
  <Words>18766</Words>
  <Characters>106969</Characters>
  <Application>Microsoft Office Word</Application>
  <DocSecurity>0</DocSecurity>
  <Lines>891</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cp:revision>
  <dcterms:created xsi:type="dcterms:W3CDTF">2018-04-01T14:19:00Z</dcterms:created>
  <dcterms:modified xsi:type="dcterms:W3CDTF">2018-04-16T15:52:00Z</dcterms:modified>
</cp:coreProperties>
</file>