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58E35" w14:textId="38993E07" w:rsidR="00B34E97" w:rsidRDefault="001F624E" w:rsidP="00DB7865">
      <w:pPr>
        <w:pStyle w:val="Heading4"/>
        <w:spacing w:before="0"/>
        <w:jc w:val="center"/>
        <w:rPr>
          <w:rFonts w:ascii="Times New Roman" w:hAnsi="Times New Roman" w:cs="Times New Roman"/>
          <w:b/>
          <w:i w:val="0"/>
          <w:color w:val="auto"/>
          <w:sz w:val="28"/>
          <w:szCs w:val="28"/>
          <w:lang w:val="en-US"/>
        </w:rPr>
      </w:pPr>
      <w:r w:rsidRPr="00DE600E">
        <w:rPr>
          <w:rFonts w:ascii="Times New Roman" w:hAnsi="Times New Roman" w:cs="Times New Roman"/>
          <w:b/>
          <w:i w:val="0"/>
          <w:color w:val="auto"/>
          <w:sz w:val="28"/>
          <w:szCs w:val="28"/>
          <w:lang w:val="en-US"/>
        </w:rPr>
        <w:t xml:space="preserve">PENGARUH </w:t>
      </w:r>
      <w:r w:rsidR="0050405B" w:rsidRPr="00DE600E">
        <w:rPr>
          <w:rFonts w:ascii="Times New Roman" w:hAnsi="Times New Roman" w:cs="Times New Roman"/>
          <w:b/>
          <w:i w:val="0"/>
          <w:color w:val="auto"/>
          <w:sz w:val="28"/>
          <w:szCs w:val="28"/>
          <w:lang w:val="en-US"/>
        </w:rPr>
        <w:t>EDUKASI</w:t>
      </w:r>
      <w:r w:rsidRPr="00DE600E">
        <w:rPr>
          <w:rFonts w:ascii="Times New Roman" w:hAnsi="Times New Roman" w:cs="Times New Roman"/>
          <w:b/>
          <w:i w:val="0"/>
          <w:color w:val="auto"/>
          <w:sz w:val="28"/>
          <w:szCs w:val="28"/>
          <w:lang w:val="en-US"/>
        </w:rPr>
        <w:t xml:space="preserve"> </w:t>
      </w:r>
      <w:r w:rsidR="00676C31">
        <w:rPr>
          <w:rFonts w:ascii="Times New Roman" w:hAnsi="Times New Roman" w:cs="Times New Roman"/>
          <w:b/>
          <w:i w:val="0"/>
          <w:color w:val="auto"/>
          <w:sz w:val="28"/>
          <w:szCs w:val="28"/>
          <w:lang w:val="en-US"/>
        </w:rPr>
        <w:t xml:space="preserve">GIZI </w:t>
      </w:r>
      <w:r w:rsidR="0050405B" w:rsidRPr="00DE600E">
        <w:rPr>
          <w:rFonts w:ascii="Times New Roman" w:hAnsi="Times New Roman" w:cs="Times New Roman"/>
          <w:b/>
          <w:i w:val="0"/>
          <w:color w:val="auto"/>
          <w:sz w:val="28"/>
          <w:szCs w:val="28"/>
          <w:lang w:val="en-US"/>
        </w:rPr>
        <w:t xml:space="preserve">BERBASIS VIDEO TERHADAP PENINGKATAN PENGETAHUAN </w:t>
      </w:r>
      <w:r w:rsidR="00B34E97">
        <w:rPr>
          <w:rFonts w:ascii="Times New Roman" w:hAnsi="Times New Roman" w:cs="Times New Roman"/>
          <w:b/>
          <w:i w:val="0"/>
          <w:color w:val="auto"/>
          <w:sz w:val="28"/>
          <w:szCs w:val="28"/>
          <w:lang w:val="en-US"/>
        </w:rPr>
        <w:t xml:space="preserve">REMAJA PUTRI </w:t>
      </w:r>
    </w:p>
    <w:p w14:paraId="58D62C29" w14:textId="6E0727E2" w:rsidR="00485A04" w:rsidRPr="00DE600E" w:rsidRDefault="00B34E97" w:rsidP="00DB7865">
      <w:pPr>
        <w:pStyle w:val="Heading4"/>
        <w:spacing w:before="0"/>
        <w:jc w:val="center"/>
        <w:rPr>
          <w:rFonts w:ascii="Times New Roman" w:hAnsi="Times New Roman" w:cs="Times New Roman"/>
          <w:b/>
          <w:i w:val="0"/>
          <w:color w:val="auto"/>
          <w:sz w:val="28"/>
          <w:szCs w:val="28"/>
          <w:lang w:val="en-US"/>
        </w:rPr>
      </w:pPr>
      <w:r>
        <w:rPr>
          <w:rFonts w:ascii="Times New Roman" w:hAnsi="Times New Roman" w:cs="Times New Roman"/>
          <w:b/>
          <w:i w:val="0"/>
          <w:color w:val="auto"/>
          <w:sz w:val="28"/>
          <w:szCs w:val="28"/>
          <w:lang w:val="en-US"/>
        </w:rPr>
        <w:t>DI JAKARTA TIMUR</w:t>
      </w:r>
    </w:p>
    <w:p w14:paraId="2B68F770" w14:textId="77777777" w:rsidR="00485A04" w:rsidRPr="00020B47" w:rsidRDefault="00485A04" w:rsidP="00DB7865">
      <w:pPr>
        <w:shd w:val="solid" w:color="FFFFFF" w:fill="FFFFFF"/>
        <w:tabs>
          <w:tab w:val="left" w:pos="2580"/>
        </w:tabs>
        <w:spacing w:after="60"/>
        <w:rPr>
          <w:rFonts w:ascii="Times New Roman" w:hAnsi="Times New Roman"/>
          <w:b/>
          <w:lang w:val="id-ID"/>
        </w:rPr>
      </w:pPr>
      <w:r w:rsidRPr="00020B47">
        <w:rPr>
          <w:rFonts w:ascii="Times New Roman" w:hAnsi="Times New Roman"/>
          <w:b/>
          <w:lang w:val="id-ID"/>
        </w:rPr>
        <w:fldChar w:fldCharType="begin"/>
      </w:r>
      <w:r w:rsidRPr="00020B47">
        <w:rPr>
          <w:rFonts w:ascii="Times New Roman" w:hAnsi="Times New Roman"/>
          <w:b/>
          <w:lang w:val="id-ID"/>
        </w:rPr>
        <w:instrText>tc "Title – Authors" \f s  \l 02</w:instrText>
      </w:r>
      <w:r w:rsidRPr="00020B47">
        <w:rPr>
          <w:rFonts w:ascii="Times New Roman" w:hAnsi="Times New Roman"/>
          <w:b/>
          <w:lang w:val="id-ID"/>
        </w:rPr>
        <w:fldChar w:fldCharType="end"/>
      </w:r>
      <w:r w:rsidR="00AB11C0">
        <w:rPr>
          <w:rFonts w:ascii="Times New Roman" w:hAnsi="Times New Roman"/>
          <w:b/>
          <w:lang w:val="id-ID"/>
        </w:rPr>
        <w:tab/>
      </w:r>
    </w:p>
    <w:p w14:paraId="74E955A8" w14:textId="3B620295" w:rsidR="00485A04" w:rsidRPr="00020B47" w:rsidRDefault="00B34E97" w:rsidP="00DB7865">
      <w:pPr>
        <w:pStyle w:val="Author"/>
        <w:shd w:val="solid" w:color="FFFFFF" w:fill="FFFFFF"/>
        <w:spacing w:after="60"/>
        <w:jc w:val="center"/>
        <w:rPr>
          <w:lang w:val="id-ID"/>
        </w:rPr>
      </w:pPr>
      <w:r>
        <w:rPr>
          <w:lang w:val="en-US"/>
        </w:rPr>
        <w:t>Haniyyah Prastia Putri</w:t>
      </w:r>
      <w:r w:rsidR="00485A04" w:rsidRPr="00020B47">
        <w:rPr>
          <w:vertAlign w:val="superscript"/>
          <w:lang w:val="id-ID"/>
        </w:rPr>
        <w:t>1</w:t>
      </w:r>
      <w:r w:rsidR="00485A04" w:rsidRPr="00020B47">
        <w:rPr>
          <w:lang w:val="id-ID"/>
        </w:rPr>
        <w:t xml:space="preserve">, </w:t>
      </w:r>
      <w:r>
        <w:rPr>
          <w:lang w:val="en-US"/>
        </w:rPr>
        <w:t>Fathiya Andara</w:t>
      </w:r>
      <w:r w:rsidR="006D37D1">
        <w:rPr>
          <w:vertAlign w:val="superscript"/>
          <w:lang w:val="en-US"/>
        </w:rPr>
        <w:t>1</w:t>
      </w:r>
      <w:r w:rsidR="00485A04" w:rsidRPr="00020B47">
        <w:rPr>
          <w:b w:val="0"/>
          <w:lang w:val="id-ID"/>
        </w:rPr>
        <w:t xml:space="preserve">, </w:t>
      </w:r>
      <w:r w:rsidR="005F2ADA" w:rsidRPr="005F2ADA">
        <w:rPr>
          <w:lang w:val="en-AU"/>
        </w:rPr>
        <w:t>dan</w:t>
      </w:r>
      <w:r w:rsidR="005F2ADA">
        <w:rPr>
          <w:b w:val="0"/>
          <w:lang w:val="en-AU"/>
        </w:rPr>
        <w:t xml:space="preserve"> </w:t>
      </w:r>
      <w:r w:rsidR="0050405B">
        <w:rPr>
          <w:lang w:val="en-US"/>
        </w:rPr>
        <w:t>Dian Luthfiana Sufyan</w:t>
      </w:r>
      <w:r w:rsidR="006D37D1">
        <w:rPr>
          <w:vertAlign w:val="superscript"/>
          <w:lang w:val="en-AU"/>
        </w:rPr>
        <w:t>1</w:t>
      </w:r>
    </w:p>
    <w:p w14:paraId="3688034C" w14:textId="77777777" w:rsidR="00485A04" w:rsidRPr="00020B47" w:rsidRDefault="00485A04" w:rsidP="00DB7865">
      <w:pPr>
        <w:shd w:val="solid" w:color="FFFFFF" w:fill="FFFFFF"/>
        <w:spacing w:after="60"/>
        <w:rPr>
          <w:rFonts w:ascii="Times New Roman" w:hAnsi="Times New Roman"/>
          <w:lang w:val="id-ID"/>
        </w:rPr>
      </w:pPr>
    </w:p>
    <w:p w14:paraId="0BBF9309" w14:textId="4D83B34A" w:rsidR="006D37D1" w:rsidRDefault="00485A04" w:rsidP="00DB7865">
      <w:pPr>
        <w:pStyle w:val="Address"/>
        <w:shd w:val="solid" w:color="FFFFFF" w:fill="FFFFFF"/>
        <w:spacing w:after="60"/>
        <w:jc w:val="center"/>
        <w:rPr>
          <w:i w:val="0"/>
          <w:lang w:val="id-ID"/>
        </w:rPr>
      </w:pPr>
      <w:r w:rsidRPr="007B729E">
        <w:rPr>
          <w:i w:val="0"/>
          <w:vertAlign w:val="superscript"/>
          <w:lang w:val="id-ID"/>
        </w:rPr>
        <w:t>1</w:t>
      </w:r>
      <w:r w:rsidR="0050405B">
        <w:rPr>
          <w:i w:val="0"/>
          <w:lang w:val="en-US"/>
        </w:rPr>
        <w:t xml:space="preserve">Program </w:t>
      </w:r>
      <w:r w:rsidR="001D6D77">
        <w:rPr>
          <w:i w:val="0"/>
          <w:lang w:val="en-US"/>
        </w:rPr>
        <w:t>Studi</w:t>
      </w:r>
      <w:r w:rsidR="0050405B">
        <w:rPr>
          <w:i w:val="0"/>
          <w:lang w:val="en-US"/>
        </w:rPr>
        <w:t xml:space="preserve"> Gizi</w:t>
      </w:r>
      <w:r w:rsidR="006D37D1">
        <w:rPr>
          <w:i w:val="0"/>
          <w:lang w:val="en-US"/>
        </w:rPr>
        <w:t>, Fakultas Ilmu Kesehatan</w:t>
      </w:r>
    </w:p>
    <w:p w14:paraId="1AF3386E" w14:textId="1D6A3E1E" w:rsidR="00485A04" w:rsidRDefault="00485A04" w:rsidP="00DB7865">
      <w:pPr>
        <w:pStyle w:val="Address"/>
        <w:shd w:val="solid" w:color="FFFFFF" w:fill="FFFFFF"/>
        <w:spacing w:after="60"/>
        <w:jc w:val="center"/>
        <w:rPr>
          <w:i w:val="0"/>
          <w:lang w:val="en-US"/>
        </w:rPr>
      </w:pPr>
      <w:r w:rsidRPr="007B729E">
        <w:rPr>
          <w:i w:val="0"/>
          <w:lang w:val="id-ID"/>
        </w:rPr>
        <w:t xml:space="preserve">Universitas </w:t>
      </w:r>
      <w:r w:rsidR="0050405B">
        <w:rPr>
          <w:i w:val="0"/>
          <w:lang w:val="en-US"/>
        </w:rPr>
        <w:t>Pembangunan Nasional Veteran Jakarta</w:t>
      </w:r>
    </w:p>
    <w:p w14:paraId="0FDDC2A5" w14:textId="3BB753FC" w:rsidR="006D37D1" w:rsidRPr="006D37D1" w:rsidRDefault="006D37D1" w:rsidP="00DB7865">
      <w:pPr>
        <w:spacing w:after="60"/>
        <w:jc w:val="center"/>
        <w:rPr>
          <w:rFonts w:ascii="Times New Roman" w:eastAsia="Yu Mincho" w:hAnsi="Times New Roman"/>
          <w:iCs/>
          <w:sz w:val="20"/>
          <w:szCs w:val="20"/>
          <w:lang w:val="id-ID"/>
        </w:rPr>
      </w:pPr>
      <w:r w:rsidRPr="00E356AC">
        <w:rPr>
          <w:rFonts w:ascii="Times New Roman" w:eastAsia="Yu Mincho" w:hAnsi="Times New Roman"/>
          <w:iCs/>
          <w:sz w:val="20"/>
          <w:szCs w:val="20"/>
          <w:lang w:val="id-ID"/>
        </w:rPr>
        <w:t>Jl. Limo Raya, Limo, Depok 16515 Telp 021- 7532884</w:t>
      </w:r>
    </w:p>
    <w:p w14:paraId="7FC881D0" w14:textId="0B9D6843" w:rsidR="00485A04" w:rsidRPr="002314B4" w:rsidRDefault="00FD690E" w:rsidP="00DB7865">
      <w:pPr>
        <w:pStyle w:val="Address"/>
        <w:shd w:val="solid" w:color="FFFFFF" w:fill="FFFFFF"/>
        <w:spacing w:after="60"/>
        <w:jc w:val="center"/>
        <w:rPr>
          <w:i w:val="0"/>
          <w:lang w:val="en-US"/>
        </w:rPr>
      </w:pPr>
      <w:r w:rsidRPr="002314B4">
        <w:rPr>
          <w:i w:val="0"/>
          <w:lang w:val="id-ID"/>
        </w:rPr>
        <w:t>Surel</w:t>
      </w:r>
      <w:r w:rsidR="003C795B" w:rsidRPr="002314B4">
        <w:rPr>
          <w:i w:val="0"/>
          <w:lang w:val="id-ID"/>
        </w:rPr>
        <w:t>:</w:t>
      </w:r>
      <w:r w:rsidR="0050405B" w:rsidRPr="002314B4">
        <w:rPr>
          <w:i w:val="0"/>
          <w:lang w:val="en-US"/>
        </w:rPr>
        <w:t xml:space="preserve"> </w:t>
      </w:r>
      <w:r w:rsidR="002314B4" w:rsidRPr="002314B4">
        <w:rPr>
          <w:i w:val="0"/>
          <w:lang w:val="en-US"/>
        </w:rPr>
        <w:t>haniyyahprastiaputri</w:t>
      </w:r>
      <w:r w:rsidR="0050405B" w:rsidRPr="002314B4">
        <w:rPr>
          <w:i w:val="0"/>
          <w:lang w:val="en-US"/>
        </w:rPr>
        <w:t>@upnvj.ac.id</w:t>
      </w:r>
    </w:p>
    <w:p w14:paraId="38EE4DEA" w14:textId="77777777" w:rsidR="00485A04" w:rsidRDefault="00485A04" w:rsidP="00DB7865">
      <w:pPr>
        <w:pStyle w:val="Abstract"/>
        <w:spacing w:before="0" w:after="60"/>
        <w:jc w:val="center"/>
        <w:rPr>
          <w:b/>
          <w:lang w:val="id-ID"/>
        </w:rPr>
      </w:pPr>
    </w:p>
    <w:p w14:paraId="7B3BDF2D" w14:textId="67A2B126" w:rsidR="003A752E" w:rsidRDefault="003A752E" w:rsidP="00DB7865">
      <w:pPr>
        <w:jc w:val="center"/>
        <w:rPr>
          <w:rFonts w:ascii="Times New Roman" w:eastAsia="Calibri" w:hAnsi="Times New Roman"/>
          <w:sz w:val="20"/>
          <w:szCs w:val="20"/>
          <w:lang w:val="en-US"/>
        </w:rPr>
      </w:pPr>
      <w:r w:rsidRPr="005729EB">
        <w:rPr>
          <w:rFonts w:ascii="Times New Roman" w:eastAsia="Calibri" w:hAnsi="Times New Roman"/>
          <w:b/>
          <w:sz w:val="20"/>
          <w:szCs w:val="20"/>
          <w:lang w:val="id-ID"/>
        </w:rPr>
        <w:t>ABSTRAK</w:t>
      </w:r>
    </w:p>
    <w:p w14:paraId="52AD8013" w14:textId="2EE4D00E" w:rsidR="005729EB" w:rsidRPr="00D44F7D" w:rsidRDefault="007F04C7" w:rsidP="00DB7865">
      <w:pPr>
        <w:jc w:val="both"/>
        <w:rPr>
          <w:rFonts w:ascii="Times New Roman" w:eastAsia="Calibri" w:hAnsi="Times New Roman"/>
          <w:sz w:val="20"/>
          <w:szCs w:val="20"/>
          <w:lang w:val="en-US"/>
        </w:rPr>
      </w:pPr>
      <w:r>
        <w:rPr>
          <w:rFonts w:ascii="Times New Roman" w:hAnsi="Times New Roman"/>
          <w:bCs/>
          <w:sz w:val="20"/>
          <w:szCs w:val="20"/>
          <w:lang w:val="id-ID"/>
        </w:rPr>
        <w:t xml:space="preserve">Dibandingkan </w:t>
      </w:r>
      <w:r w:rsidR="0053440A">
        <w:rPr>
          <w:rFonts w:ascii="Times New Roman" w:hAnsi="Times New Roman"/>
          <w:bCs/>
          <w:sz w:val="20"/>
          <w:szCs w:val="20"/>
          <w:lang w:val="id-ID"/>
        </w:rPr>
        <w:t>dengan remaja putra, r</w:t>
      </w:r>
      <w:r w:rsidR="005729EB" w:rsidRPr="005729EB">
        <w:rPr>
          <w:rFonts w:ascii="Times New Roman" w:hAnsi="Times New Roman"/>
          <w:bCs/>
          <w:sz w:val="20"/>
          <w:szCs w:val="20"/>
        </w:rPr>
        <w:t xml:space="preserve">emaja putri </w:t>
      </w:r>
      <w:r w:rsidR="009F5DBB">
        <w:rPr>
          <w:rFonts w:ascii="Times New Roman" w:hAnsi="Times New Roman"/>
          <w:bCs/>
          <w:sz w:val="20"/>
          <w:szCs w:val="20"/>
          <w:lang w:val="id-ID"/>
        </w:rPr>
        <w:t>memiliki</w:t>
      </w:r>
      <w:r w:rsidR="005729EB" w:rsidRPr="005729EB">
        <w:rPr>
          <w:rFonts w:ascii="Times New Roman" w:hAnsi="Times New Roman"/>
          <w:bCs/>
          <w:sz w:val="20"/>
          <w:szCs w:val="20"/>
        </w:rPr>
        <w:t xml:space="preserve"> risiko tinggi mengalami anemia</w:t>
      </w:r>
      <w:r w:rsidR="00D6479E">
        <w:rPr>
          <w:rFonts w:ascii="Times New Roman" w:hAnsi="Times New Roman"/>
          <w:bCs/>
          <w:sz w:val="20"/>
          <w:szCs w:val="20"/>
          <w:lang w:val="id-ID"/>
        </w:rPr>
        <w:t>.</w:t>
      </w:r>
      <w:r w:rsidR="005729EB" w:rsidRPr="005729EB">
        <w:rPr>
          <w:rFonts w:ascii="Times New Roman" w:hAnsi="Times New Roman"/>
          <w:bCs/>
          <w:sz w:val="20"/>
          <w:szCs w:val="20"/>
        </w:rPr>
        <w:t xml:space="preserve"> </w:t>
      </w:r>
      <w:r w:rsidR="00D6479E">
        <w:rPr>
          <w:rFonts w:ascii="Times New Roman" w:hAnsi="Times New Roman"/>
          <w:bCs/>
          <w:sz w:val="20"/>
          <w:szCs w:val="20"/>
          <w:lang w:val="id-ID"/>
        </w:rPr>
        <w:t>K</w:t>
      </w:r>
      <w:r w:rsidR="005729EB" w:rsidRPr="005729EB">
        <w:rPr>
          <w:rFonts w:ascii="Times New Roman" w:hAnsi="Times New Roman"/>
          <w:bCs/>
          <w:sz w:val="20"/>
          <w:szCs w:val="20"/>
        </w:rPr>
        <w:t xml:space="preserve">ebutuhan </w:t>
      </w:r>
      <w:r w:rsidR="00D6479E">
        <w:rPr>
          <w:rFonts w:ascii="Times New Roman" w:hAnsi="Times New Roman"/>
          <w:bCs/>
          <w:sz w:val="20"/>
          <w:szCs w:val="20"/>
          <w:lang w:val="id-ID"/>
        </w:rPr>
        <w:t>penyerapan</w:t>
      </w:r>
      <w:r w:rsidR="005729EB" w:rsidRPr="005729EB">
        <w:rPr>
          <w:rFonts w:ascii="Times New Roman" w:hAnsi="Times New Roman"/>
          <w:bCs/>
          <w:sz w:val="20"/>
          <w:szCs w:val="20"/>
        </w:rPr>
        <w:t xml:space="preserve"> zat besi </w:t>
      </w:r>
      <w:r w:rsidR="00D6479E">
        <w:rPr>
          <w:rFonts w:ascii="Times New Roman" w:hAnsi="Times New Roman"/>
          <w:bCs/>
          <w:sz w:val="20"/>
          <w:szCs w:val="20"/>
          <w:lang w:val="id-ID"/>
        </w:rPr>
        <w:t xml:space="preserve">pada remaja putri </w:t>
      </w:r>
      <w:r w:rsidR="005729EB" w:rsidRPr="005729EB">
        <w:rPr>
          <w:rFonts w:ascii="Times New Roman" w:hAnsi="Times New Roman"/>
          <w:bCs/>
          <w:sz w:val="20"/>
          <w:szCs w:val="20"/>
        </w:rPr>
        <w:t>me</w:t>
      </w:r>
      <w:r w:rsidR="00D6479E">
        <w:rPr>
          <w:rFonts w:ascii="Times New Roman" w:hAnsi="Times New Roman"/>
          <w:bCs/>
          <w:sz w:val="20"/>
          <w:szCs w:val="20"/>
          <w:lang w:val="id-ID"/>
        </w:rPr>
        <w:t>ncapai punjaknya</w:t>
      </w:r>
      <w:r w:rsidR="005729EB" w:rsidRPr="005729EB">
        <w:rPr>
          <w:rFonts w:ascii="Times New Roman" w:hAnsi="Times New Roman"/>
          <w:bCs/>
          <w:sz w:val="20"/>
          <w:szCs w:val="20"/>
        </w:rPr>
        <w:t xml:space="preserve"> pada u</w:t>
      </w:r>
      <w:r w:rsidR="00D6479E">
        <w:rPr>
          <w:rFonts w:ascii="Times New Roman" w:hAnsi="Times New Roman"/>
          <w:bCs/>
          <w:sz w:val="20"/>
          <w:szCs w:val="20"/>
          <w:lang w:val="id-ID"/>
        </w:rPr>
        <w:t>sia</w:t>
      </w:r>
      <w:r w:rsidR="005729EB" w:rsidRPr="005729EB">
        <w:rPr>
          <w:rFonts w:ascii="Times New Roman" w:hAnsi="Times New Roman"/>
          <w:bCs/>
          <w:sz w:val="20"/>
          <w:szCs w:val="20"/>
        </w:rPr>
        <w:t xml:space="preserve"> 14-15 tahun pada remaja putri. </w:t>
      </w:r>
      <w:r w:rsidR="005729EB" w:rsidRPr="005729EB">
        <w:rPr>
          <w:rFonts w:ascii="Times New Roman" w:hAnsi="Times New Roman"/>
          <w:bCs/>
          <w:sz w:val="20"/>
          <w:szCs w:val="20"/>
          <w:lang w:val="en-US"/>
        </w:rPr>
        <w:t>Anemia adalah suatu k</w:t>
      </w:r>
      <w:r w:rsidR="00D6479E">
        <w:rPr>
          <w:rFonts w:ascii="Times New Roman" w:hAnsi="Times New Roman"/>
          <w:bCs/>
          <w:sz w:val="20"/>
          <w:szCs w:val="20"/>
          <w:lang w:val="id-ID"/>
        </w:rPr>
        <w:t xml:space="preserve">eadaan dimana </w:t>
      </w:r>
      <w:r w:rsidR="005729EB" w:rsidRPr="005729EB">
        <w:rPr>
          <w:rFonts w:ascii="Times New Roman" w:hAnsi="Times New Roman"/>
          <w:bCs/>
          <w:sz w:val="20"/>
          <w:szCs w:val="20"/>
          <w:lang w:val="en-US"/>
        </w:rPr>
        <w:t xml:space="preserve">jumlah sel darah merah tidak mencukupi untuk memenuhi kebutuhan fisiologis tubuh. </w:t>
      </w:r>
      <w:r w:rsidR="005729EB" w:rsidRPr="005729EB">
        <w:rPr>
          <w:rFonts w:ascii="Times New Roman" w:eastAsia="Yu Mincho" w:hAnsi="Times New Roman"/>
          <w:sz w:val="20"/>
          <w:szCs w:val="20"/>
          <w:lang w:val="id-ID"/>
        </w:rPr>
        <w:t>Prevalensi nasional anemia pada remaja putri di Indonesia menurut Riskesdas adalah 21,7%, hal ini menunjukkan bahwa anemia pada remaja putri masih menjadi masalah kesehata</w:t>
      </w:r>
      <w:r w:rsidR="005729EB" w:rsidRPr="005729EB">
        <w:rPr>
          <w:rFonts w:ascii="Times New Roman" w:hAnsi="Times New Roman"/>
          <w:sz w:val="20"/>
          <w:szCs w:val="20"/>
          <w:lang w:val="en-US"/>
        </w:rPr>
        <w:t>n</w:t>
      </w:r>
      <w:r w:rsidR="005729EB" w:rsidRPr="005729EB">
        <w:rPr>
          <w:rFonts w:ascii="Times New Roman" w:eastAsia="Yu Mincho" w:hAnsi="Times New Roman"/>
          <w:sz w:val="20"/>
          <w:szCs w:val="20"/>
          <w:lang w:val="id-ID"/>
        </w:rPr>
        <w:t xml:space="preserve"> karena angka prevalensinya masih tinggi</w:t>
      </w:r>
      <w:r w:rsidR="005729EB" w:rsidRPr="005729EB">
        <w:rPr>
          <w:rFonts w:ascii="Times New Roman" w:eastAsia="Yu Mincho" w:hAnsi="Times New Roman"/>
          <w:sz w:val="20"/>
          <w:szCs w:val="20"/>
          <w:lang w:val="en-US"/>
        </w:rPr>
        <w:t>.</w:t>
      </w:r>
      <w:r w:rsidR="005729EB" w:rsidRPr="005729EB">
        <w:rPr>
          <w:rFonts w:ascii="Times New Roman" w:eastAsia="Yu Mincho" w:hAnsi="Times New Roman"/>
          <w:lang w:val="en-US"/>
        </w:rPr>
        <w:t xml:space="preserve"> </w:t>
      </w:r>
      <w:r w:rsidR="00B60388" w:rsidRPr="00B60388">
        <w:rPr>
          <w:rFonts w:ascii="Times New Roman" w:hAnsi="Times New Roman"/>
          <w:sz w:val="20"/>
          <w:szCs w:val="20"/>
          <w:lang w:val="en-US"/>
        </w:rPr>
        <w:t>Dampak tidak baik akibat dari anemia pada remaja diantaranya menurunnya perkembangan motorik, mental, menurunnya kesehatan pada reproduksi,</w:t>
      </w:r>
      <w:r w:rsidR="00B60388" w:rsidRPr="00B60388">
        <w:rPr>
          <w:rFonts w:ascii="Times New Roman" w:hAnsi="Times New Roman"/>
          <w:sz w:val="20"/>
          <w:szCs w:val="20"/>
          <w:lang w:val="id-ID"/>
        </w:rPr>
        <w:t xml:space="preserve"> perkembangan motorik, kecerdasan, prestasi belajar, tingkat kebugaran dan tinggi badan tidak mencapai maksimal.</w:t>
      </w:r>
      <w:r w:rsidR="005729EB" w:rsidRPr="005729EB">
        <w:rPr>
          <w:rFonts w:ascii="Times New Roman" w:hAnsi="Times New Roman"/>
          <w:sz w:val="20"/>
          <w:szCs w:val="20"/>
          <w:lang w:val="en-US"/>
        </w:rPr>
        <w:t xml:space="preserve"> Kurangnya pengetahuan dapat menjadi salah satu faktor permasalahan terjadinya anemia pada remaja putri. </w:t>
      </w:r>
      <w:r w:rsidR="005729EB" w:rsidRPr="005729EB">
        <w:rPr>
          <w:rFonts w:ascii="Times New Roman" w:eastAsia="Calibri" w:hAnsi="Times New Roman"/>
          <w:sz w:val="20"/>
          <w:szCs w:val="20"/>
          <w:lang w:val="en-US"/>
        </w:rPr>
        <w:t>Beberapa cara dapat dilakukan untuk dapat meningkatkan pengetahuan dan sikap remaja putri, salah satunya adalah dengan p</w:t>
      </w:r>
      <w:r w:rsidR="001330C0">
        <w:rPr>
          <w:rFonts w:ascii="Times New Roman" w:eastAsia="Calibri" w:hAnsi="Times New Roman"/>
          <w:sz w:val="20"/>
          <w:szCs w:val="20"/>
          <w:lang w:val="en-US"/>
        </w:rPr>
        <w:t>emberian edukasi gizi mengenai p</w:t>
      </w:r>
      <w:r w:rsidR="005729EB" w:rsidRPr="005729EB">
        <w:rPr>
          <w:rFonts w:ascii="Times New Roman" w:eastAsia="Calibri" w:hAnsi="Times New Roman"/>
          <w:sz w:val="20"/>
          <w:szCs w:val="20"/>
          <w:lang w:val="en-US"/>
        </w:rPr>
        <w:t>e</w:t>
      </w:r>
      <w:r w:rsidR="00EF0F6A">
        <w:rPr>
          <w:rFonts w:ascii="Times New Roman" w:eastAsia="Calibri" w:hAnsi="Times New Roman"/>
          <w:sz w:val="20"/>
          <w:szCs w:val="20"/>
          <w:lang w:val="en-US"/>
        </w:rPr>
        <w:t>doman</w:t>
      </w:r>
      <w:r w:rsidR="001330C0">
        <w:rPr>
          <w:rFonts w:ascii="Times New Roman" w:eastAsia="Calibri" w:hAnsi="Times New Roman"/>
          <w:sz w:val="20"/>
          <w:szCs w:val="20"/>
          <w:lang w:val="en-US"/>
        </w:rPr>
        <w:t xml:space="preserve"> gi</w:t>
      </w:r>
      <w:r w:rsidR="005729EB" w:rsidRPr="005729EB">
        <w:rPr>
          <w:rFonts w:ascii="Times New Roman" w:eastAsia="Calibri" w:hAnsi="Times New Roman"/>
          <w:sz w:val="20"/>
          <w:szCs w:val="20"/>
          <w:lang w:val="en-US"/>
        </w:rPr>
        <w:t>z</w:t>
      </w:r>
      <w:r w:rsidR="001330C0">
        <w:rPr>
          <w:rFonts w:ascii="Times New Roman" w:eastAsia="Calibri" w:hAnsi="Times New Roman"/>
          <w:sz w:val="20"/>
          <w:szCs w:val="20"/>
          <w:lang w:val="en-US"/>
        </w:rPr>
        <w:t>i seimbang, perilaku hidup bersih dan s</w:t>
      </w:r>
      <w:r w:rsidR="005729EB" w:rsidRPr="005729EB">
        <w:rPr>
          <w:rFonts w:ascii="Times New Roman" w:eastAsia="Calibri" w:hAnsi="Times New Roman"/>
          <w:sz w:val="20"/>
          <w:szCs w:val="20"/>
          <w:lang w:val="en-US"/>
        </w:rPr>
        <w:t xml:space="preserve">ehat, dan pengetahuan tentang anemia berbasis video sebagai alat bantu. Tujuan kegiatan dilakukan untuk mengetahui pengaruh edukasi gizi berbasis video terhadap tingkat pengetahuan </w:t>
      </w:r>
      <w:r w:rsidR="005729EB" w:rsidRPr="005729EB">
        <w:rPr>
          <w:rFonts w:ascii="Times New Roman" w:eastAsia="Times New Roman" w:hAnsi="Times New Roman"/>
          <w:sz w:val="20"/>
          <w:szCs w:val="20"/>
        </w:rPr>
        <w:t>remaja putri berusia 15-21 tahun di wilayah Jakarta Timur</w:t>
      </w:r>
      <w:r w:rsidR="005729EB" w:rsidRPr="005729EB">
        <w:rPr>
          <w:rFonts w:ascii="Times New Roman" w:eastAsia="Calibri" w:hAnsi="Times New Roman"/>
          <w:sz w:val="20"/>
          <w:szCs w:val="20"/>
          <w:lang w:val="en-US"/>
        </w:rPr>
        <w:t xml:space="preserve">. </w:t>
      </w:r>
      <w:r w:rsidR="00B36EBA">
        <w:rPr>
          <w:rFonts w:ascii="Times New Roman" w:eastAsia="Calibri" w:hAnsi="Times New Roman"/>
          <w:sz w:val="20"/>
          <w:szCs w:val="20"/>
          <w:lang w:val="en-US"/>
        </w:rPr>
        <w:t xml:space="preserve">Tingkat pengetahuan diukur menggunakan </w:t>
      </w:r>
      <w:r w:rsidR="00A41500">
        <w:rPr>
          <w:rFonts w:ascii="Times New Roman" w:eastAsia="Calibri" w:hAnsi="Times New Roman"/>
          <w:i/>
          <w:sz w:val="20"/>
          <w:szCs w:val="20"/>
          <w:lang w:val="en-US"/>
        </w:rPr>
        <w:t>pre test</w:t>
      </w:r>
      <w:r w:rsidR="00B36EBA">
        <w:rPr>
          <w:rFonts w:ascii="Times New Roman" w:eastAsia="Calibri" w:hAnsi="Times New Roman"/>
          <w:sz w:val="20"/>
          <w:szCs w:val="20"/>
          <w:lang w:val="en-US"/>
        </w:rPr>
        <w:t xml:space="preserve"> sebelum diberikan edukasi dan </w:t>
      </w:r>
      <w:r w:rsidR="00992F23">
        <w:rPr>
          <w:rFonts w:ascii="Times New Roman" w:eastAsia="Calibri" w:hAnsi="Times New Roman"/>
          <w:i/>
          <w:sz w:val="20"/>
          <w:szCs w:val="20"/>
          <w:lang w:val="en-US"/>
        </w:rPr>
        <w:t>post test</w:t>
      </w:r>
      <w:r w:rsidR="00B36EBA">
        <w:rPr>
          <w:rFonts w:ascii="Times New Roman" w:eastAsia="Calibri" w:hAnsi="Times New Roman"/>
          <w:sz w:val="20"/>
          <w:szCs w:val="20"/>
          <w:lang w:val="en-US"/>
        </w:rPr>
        <w:t xml:space="preserve"> setelah diberikan edukasi berbasis video. </w:t>
      </w:r>
      <w:r w:rsidR="005729EB" w:rsidRPr="005729EB">
        <w:rPr>
          <w:rFonts w:ascii="Times New Roman" w:eastAsia="Calibri" w:hAnsi="Times New Roman"/>
          <w:sz w:val="20"/>
          <w:szCs w:val="20"/>
          <w:lang w:val="en-US"/>
        </w:rPr>
        <w:t xml:space="preserve">Analisis yang digunakan untuk mengolah data menggunakan uji statistik </w:t>
      </w:r>
      <w:r w:rsidR="005729EB" w:rsidRPr="005729EB">
        <w:rPr>
          <w:rFonts w:ascii="Times New Roman" w:eastAsia="Calibri" w:hAnsi="Times New Roman"/>
          <w:i/>
          <w:sz w:val="20"/>
          <w:szCs w:val="20"/>
          <w:lang w:val="en-US"/>
        </w:rPr>
        <w:t>paired t-test</w:t>
      </w:r>
      <w:r w:rsidR="005729EB" w:rsidRPr="005729EB">
        <w:rPr>
          <w:rFonts w:ascii="Times New Roman" w:eastAsia="Calibri" w:hAnsi="Times New Roman"/>
          <w:sz w:val="20"/>
          <w:szCs w:val="20"/>
          <w:lang w:val="en-US"/>
        </w:rPr>
        <w:t xml:space="preserve">. Hasil kegiatan menunjukkan bahwa terdapat pengaruh pemberian edukasi gizi berbasis video terhadap pengetahuan </w:t>
      </w:r>
      <w:r w:rsidR="005729EB" w:rsidRPr="005729EB">
        <w:rPr>
          <w:rFonts w:ascii="Times New Roman" w:eastAsia="Times New Roman" w:hAnsi="Times New Roman"/>
          <w:sz w:val="20"/>
          <w:szCs w:val="20"/>
        </w:rPr>
        <w:t>remaja putri berusia 15-21 tahun di wilayah Jakarta Timur</w:t>
      </w:r>
      <w:r w:rsidR="005729EB" w:rsidRPr="005729EB">
        <w:rPr>
          <w:rFonts w:ascii="Times New Roman" w:eastAsia="Calibri" w:hAnsi="Times New Roman"/>
          <w:sz w:val="20"/>
          <w:szCs w:val="20"/>
          <w:lang w:val="en-US"/>
        </w:rPr>
        <w:t xml:space="preserve"> yang didukung dengan </w:t>
      </w:r>
      <w:r w:rsidR="005729EB" w:rsidRPr="005729EB">
        <w:rPr>
          <w:rFonts w:ascii="Times New Roman" w:eastAsia="Calibri" w:hAnsi="Times New Roman"/>
          <w:i/>
          <w:sz w:val="20"/>
          <w:szCs w:val="20"/>
          <w:lang w:val="en-US"/>
        </w:rPr>
        <w:t>p-value</w:t>
      </w:r>
      <w:r w:rsidR="005729EB" w:rsidRPr="005729EB">
        <w:rPr>
          <w:rFonts w:ascii="Times New Roman" w:eastAsia="Calibri" w:hAnsi="Times New Roman"/>
          <w:sz w:val="20"/>
          <w:szCs w:val="20"/>
          <w:lang w:val="en-US"/>
        </w:rPr>
        <w:t xml:space="preserve"> &lt; 0,05.</w:t>
      </w:r>
    </w:p>
    <w:p w14:paraId="669552CD" w14:textId="77777777" w:rsidR="00DB3272" w:rsidRPr="00DB3272" w:rsidRDefault="00DB3272" w:rsidP="00DB7865">
      <w:pPr>
        <w:jc w:val="both"/>
        <w:rPr>
          <w:rFonts w:ascii="Times New Roman" w:eastAsia="Calibri" w:hAnsi="Times New Roman"/>
          <w:sz w:val="20"/>
          <w:szCs w:val="20"/>
          <w:lang w:val="en-US"/>
        </w:rPr>
      </w:pPr>
    </w:p>
    <w:p w14:paraId="42EDBBA1" w14:textId="0216E3DC" w:rsidR="003A752E" w:rsidRPr="00057F64" w:rsidRDefault="003A752E" w:rsidP="00DB7865">
      <w:pPr>
        <w:jc w:val="both"/>
        <w:rPr>
          <w:rFonts w:ascii="Times New Roman" w:eastAsia="Calibri" w:hAnsi="Times New Roman"/>
          <w:sz w:val="20"/>
          <w:szCs w:val="20"/>
          <w:lang w:val="en-US"/>
        </w:rPr>
      </w:pPr>
      <w:r w:rsidRPr="00057F64">
        <w:rPr>
          <w:rFonts w:ascii="Times New Roman" w:eastAsia="Calibri" w:hAnsi="Times New Roman"/>
          <w:b/>
          <w:sz w:val="20"/>
          <w:szCs w:val="20"/>
          <w:lang w:val="en-US"/>
        </w:rPr>
        <w:t xml:space="preserve">Kata Kunci: </w:t>
      </w:r>
      <w:r w:rsidR="00490FA8" w:rsidRPr="00490FA8">
        <w:rPr>
          <w:rFonts w:ascii="Times New Roman" w:eastAsia="Calibri" w:hAnsi="Times New Roman"/>
          <w:sz w:val="20"/>
          <w:szCs w:val="20"/>
          <w:lang w:val="en-US"/>
        </w:rPr>
        <w:t>Anemia,</w:t>
      </w:r>
      <w:r w:rsidR="00490FA8">
        <w:rPr>
          <w:rFonts w:ascii="Times New Roman" w:eastAsia="Calibri" w:hAnsi="Times New Roman"/>
          <w:b/>
          <w:sz w:val="20"/>
          <w:szCs w:val="20"/>
          <w:lang w:val="en-US"/>
        </w:rPr>
        <w:t xml:space="preserve"> </w:t>
      </w:r>
      <w:r w:rsidR="003952D7">
        <w:rPr>
          <w:rFonts w:ascii="Times New Roman" w:eastAsia="Calibri" w:hAnsi="Times New Roman"/>
          <w:sz w:val="20"/>
          <w:szCs w:val="20"/>
          <w:lang w:val="en-US"/>
        </w:rPr>
        <w:t>Edukasi</w:t>
      </w:r>
      <w:r w:rsidR="00A37A16">
        <w:rPr>
          <w:rFonts w:ascii="Times New Roman" w:eastAsia="Calibri" w:hAnsi="Times New Roman"/>
          <w:sz w:val="20"/>
          <w:szCs w:val="20"/>
          <w:lang w:val="en-US"/>
        </w:rPr>
        <w:t xml:space="preserve"> Gizi</w:t>
      </w:r>
      <w:r w:rsidR="003952D7">
        <w:rPr>
          <w:rFonts w:ascii="Times New Roman" w:eastAsia="Calibri" w:hAnsi="Times New Roman"/>
          <w:sz w:val="20"/>
          <w:szCs w:val="20"/>
          <w:lang w:val="en-US"/>
        </w:rPr>
        <w:t xml:space="preserve">, Video, </w:t>
      </w:r>
      <w:r w:rsidR="00490FA8">
        <w:rPr>
          <w:rFonts w:ascii="Times New Roman" w:eastAsia="Calibri" w:hAnsi="Times New Roman"/>
          <w:sz w:val="20"/>
          <w:szCs w:val="20"/>
          <w:lang w:val="en-US"/>
        </w:rPr>
        <w:t>Remaja Putri</w:t>
      </w:r>
    </w:p>
    <w:p w14:paraId="3543FA1D" w14:textId="77777777" w:rsidR="003A752E" w:rsidRPr="00057F64" w:rsidRDefault="003A752E" w:rsidP="00DB7865">
      <w:pPr>
        <w:rPr>
          <w:rFonts w:ascii="Times New Roman" w:eastAsia="Calibri" w:hAnsi="Times New Roman"/>
          <w:sz w:val="20"/>
          <w:szCs w:val="20"/>
          <w:lang w:val="id-ID"/>
        </w:rPr>
      </w:pPr>
    </w:p>
    <w:p w14:paraId="0BDEF039" w14:textId="77777777" w:rsidR="003A752E" w:rsidRPr="00057F64" w:rsidRDefault="003A752E" w:rsidP="00DB7865">
      <w:pPr>
        <w:rPr>
          <w:rFonts w:ascii="Times New Roman" w:eastAsia="Calibri" w:hAnsi="Times New Roman"/>
          <w:sz w:val="20"/>
          <w:szCs w:val="20"/>
          <w:lang w:val="id-ID"/>
        </w:rPr>
      </w:pPr>
    </w:p>
    <w:p w14:paraId="02B26B57" w14:textId="5C64DC40" w:rsidR="003A752E" w:rsidRPr="005729EB" w:rsidRDefault="003A752E" w:rsidP="00DB7865">
      <w:pPr>
        <w:jc w:val="center"/>
        <w:rPr>
          <w:rFonts w:ascii="Times New Roman" w:eastAsia="Calibri" w:hAnsi="Times New Roman"/>
          <w:i/>
          <w:sz w:val="20"/>
          <w:szCs w:val="20"/>
          <w:lang w:val="id-ID"/>
        </w:rPr>
      </w:pPr>
      <w:r w:rsidRPr="005729EB">
        <w:rPr>
          <w:rFonts w:ascii="Times New Roman" w:eastAsia="Calibri" w:hAnsi="Times New Roman"/>
          <w:b/>
          <w:i/>
          <w:sz w:val="20"/>
          <w:szCs w:val="20"/>
          <w:lang w:val="id-ID"/>
        </w:rPr>
        <w:t>ABSTRACT</w:t>
      </w:r>
    </w:p>
    <w:p w14:paraId="11CC97AA" w14:textId="48E4D818" w:rsidR="005F54FA" w:rsidRPr="005729EB" w:rsidRDefault="00C47DFD" w:rsidP="00DB7865">
      <w:pPr>
        <w:jc w:val="both"/>
        <w:rPr>
          <w:rFonts w:ascii="Times New Roman" w:eastAsia="Calibri" w:hAnsi="Times New Roman"/>
          <w:i/>
          <w:sz w:val="20"/>
          <w:szCs w:val="20"/>
        </w:rPr>
      </w:pPr>
      <w:bookmarkStart w:id="0" w:name="_Hlk56769581"/>
      <w:r>
        <w:rPr>
          <w:rFonts w:ascii="Times New Roman" w:eastAsia="Calibri" w:hAnsi="Times New Roman"/>
          <w:i/>
          <w:sz w:val="20"/>
          <w:szCs w:val="20"/>
          <w:lang w:val="id-ID"/>
        </w:rPr>
        <w:t>Compared to adolescent boys, a</w:t>
      </w:r>
      <w:r w:rsidR="00D44F7D" w:rsidRPr="00D44F7D">
        <w:rPr>
          <w:rFonts w:ascii="Times New Roman" w:eastAsia="Calibri" w:hAnsi="Times New Roman"/>
          <w:i/>
          <w:sz w:val="20"/>
          <w:szCs w:val="20"/>
          <w:lang w:val="en-US"/>
        </w:rPr>
        <w:t xml:space="preserve">dolescent girls </w:t>
      </w:r>
      <w:r>
        <w:rPr>
          <w:rFonts w:ascii="Times New Roman" w:eastAsia="Calibri" w:hAnsi="Times New Roman"/>
          <w:i/>
          <w:sz w:val="20"/>
          <w:szCs w:val="20"/>
          <w:lang w:val="id-ID"/>
        </w:rPr>
        <w:t>have a</w:t>
      </w:r>
      <w:r w:rsidR="00D44F7D" w:rsidRPr="00D44F7D">
        <w:rPr>
          <w:rFonts w:ascii="Times New Roman" w:eastAsia="Calibri" w:hAnsi="Times New Roman"/>
          <w:i/>
          <w:sz w:val="20"/>
          <w:szCs w:val="20"/>
          <w:lang w:val="en-US"/>
        </w:rPr>
        <w:t xml:space="preserve"> higher risk of developing anemia</w:t>
      </w:r>
      <w:r>
        <w:rPr>
          <w:rFonts w:ascii="Times New Roman" w:eastAsia="Calibri" w:hAnsi="Times New Roman"/>
          <w:i/>
          <w:sz w:val="20"/>
          <w:szCs w:val="20"/>
          <w:lang w:val="id-ID"/>
        </w:rPr>
        <w:t>. T</w:t>
      </w:r>
      <w:r w:rsidR="00D44F7D" w:rsidRPr="00D44F7D">
        <w:rPr>
          <w:rFonts w:ascii="Times New Roman" w:eastAsia="Calibri" w:hAnsi="Times New Roman"/>
          <w:i/>
          <w:sz w:val="20"/>
          <w:szCs w:val="20"/>
          <w:lang w:val="en-US"/>
        </w:rPr>
        <w:t xml:space="preserve">he need for iron absorption </w:t>
      </w:r>
      <w:r>
        <w:rPr>
          <w:rFonts w:ascii="Times New Roman" w:eastAsia="Calibri" w:hAnsi="Times New Roman"/>
          <w:i/>
          <w:sz w:val="20"/>
          <w:szCs w:val="20"/>
          <w:lang w:val="id-ID"/>
        </w:rPr>
        <w:t>reaches its peak</w:t>
      </w:r>
      <w:r w:rsidR="00D44F7D" w:rsidRPr="00D44F7D">
        <w:rPr>
          <w:rFonts w:ascii="Times New Roman" w:eastAsia="Calibri" w:hAnsi="Times New Roman"/>
          <w:i/>
          <w:sz w:val="20"/>
          <w:szCs w:val="20"/>
          <w:lang w:val="en-US"/>
        </w:rPr>
        <w:t xml:space="preserve"> at the age of 14-15 years in adolescent girls. </w:t>
      </w:r>
      <w:r w:rsidR="005729EB" w:rsidRPr="005729EB">
        <w:rPr>
          <w:rFonts w:ascii="Times New Roman" w:eastAsia="Calibri" w:hAnsi="Times New Roman"/>
          <w:i/>
          <w:sz w:val="20"/>
          <w:szCs w:val="20"/>
          <w:lang w:val="en-US"/>
        </w:rPr>
        <w:t>Anemia is a condition w</w:t>
      </w:r>
      <w:r>
        <w:rPr>
          <w:rFonts w:ascii="Times New Roman" w:eastAsia="Calibri" w:hAnsi="Times New Roman"/>
          <w:i/>
          <w:sz w:val="20"/>
          <w:szCs w:val="20"/>
          <w:lang w:val="id-ID"/>
        </w:rPr>
        <w:t>hich</w:t>
      </w:r>
      <w:r w:rsidR="005729EB" w:rsidRPr="005729EB">
        <w:rPr>
          <w:rFonts w:ascii="Times New Roman" w:eastAsia="Calibri" w:hAnsi="Times New Roman"/>
          <w:i/>
          <w:sz w:val="20"/>
          <w:szCs w:val="20"/>
          <w:lang w:val="en-US"/>
        </w:rPr>
        <w:t xml:space="preserve"> the number of red blood cells is insufficient to meet the physiological needs of the body. The national prevalence of anemia in adolescent girls in Indonesia according to Riskesdas is 21.7%, this shows that anemia in adolescent girls is still a problem because the prevalence rate is still high.</w:t>
      </w:r>
      <w:r w:rsidR="005729EB">
        <w:rPr>
          <w:rFonts w:ascii="Times New Roman" w:eastAsia="Calibri" w:hAnsi="Times New Roman"/>
          <w:i/>
          <w:sz w:val="20"/>
          <w:szCs w:val="20"/>
          <w:lang w:val="en-US"/>
        </w:rPr>
        <w:t xml:space="preserve"> </w:t>
      </w:r>
      <w:r w:rsidR="00D44F7D" w:rsidRPr="00D44F7D">
        <w:rPr>
          <w:rFonts w:ascii="Times New Roman" w:eastAsia="Calibri" w:hAnsi="Times New Roman"/>
          <w:i/>
          <w:sz w:val="20"/>
          <w:szCs w:val="20"/>
          <w:lang w:val="en-US"/>
        </w:rPr>
        <w:t xml:space="preserve">Anemia in adolescent </w:t>
      </w:r>
      <w:r w:rsidR="00D44F7D">
        <w:rPr>
          <w:rFonts w:ascii="Times New Roman" w:eastAsia="Calibri" w:hAnsi="Times New Roman"/>
          <w:i/>
          <w:sz w:val="20"/>
          <w:szCs w:val="20"/>
          <w:lang w:val="en-US"/>
        </w:rPr>
        <w:t xml:space="preserve">girls </w:t>
      </w:r>
      <w:r w:rsidR="00D44F7D" w:rsidRPr="00D44F7D">
        <w:rPr>
          <w:rFonts w:ascii="Times New Roman" w:eastAsia="Calibri" w:hAnsi="Times New Roman"/>
          <w:i/>
          <w:sz w:val="20"/>
          <w:szCs w:val="20"/>
          <w:lang w:val="en-US"/>
        </w:rPr>
        <w:t xml:space="preserve">can have adverse effects such as decreased reproductive health, motor and mental development, intelligence, learning achievement, </w:t>
      </w:r>
      <w:r w:rsidR="00B60388">
        <w:rPr>
          <w:rFonts w:ascii="Times New Roman" w:eastAsia="Calibri" w:hAnsi="Times New Roman"/>
          <w:i/>
          <w:sz w:val="20"/>
          <w:szCs w:val="20"/>
          <w:lang w:val="id-ID"/>
        </w:rPr>
        <w:t>f</w:t>
      </w:r>
      <w:r w:rsidR="00D44F7D" w:rsidRPr="00D44F7D">
        <w:rPr>
          <w:rFonts w:ascii="Times New Roman" w:eastAsia="Calibri" w:hAnsi="Times New Roman"/>
          <w:i/>
          <w:sz w:val="20"/>
          <w:szCs w:val="20"/>
          <w:lang w:val="en-US"/>
        </w:rPr>
        <w:t xml:space="preserve">itness levels, and not achieving maximum height. Lack of knowledge can be a factor in the problem of anemia in adolescent girls. Several ways can be done to increase the knowledge and attitudes of adolescent girls, one of which is by providing nutrition education about </w:t>
      </w:r>
      <w:r w:rsidR="00B36EBA">
        <w:rPr>
          <w:rFonts w:ascii="Times New Roman" w:eastAsia="Calibri" w:hAnsi="Times New Roman"/>
          <w:i/>
          <w:sz w:val="20"/>
          <w:szCs w:val="20"/>
          <w:lang w:val="en-US"/>
        </w:rPr>
        <w:t>balanced n</w:t>
      </w:r>
      <w:r w:rsidR="005729EB">
        <w:rPr>
          <w:rFonts w:ascii="Times New Roman" w:eastAsia="Calibri" w:hAnsi="Times New Roman"/>
          <w:i/>
          <w:sz w:val="20"/>
          <w:szCs w:val="20"/>
          <w:lang w:val="en-US"/>
        </w:rPr>
        <w:t xml:space="preserve">utrition </w:t>
      </w:r>
      <w:r w:rsidR="00B36EBA">
        <w:rPr>
          <w:rFonts w:ascii="Times New Roman" w:eastAsia="Calibri" w:hAnsi="Times New Roman"/>
          <w:i/>
          <w:sz w:val="20"/>
          <w:szCs w:val="20"/>
          <w:lang w:val="en-US"/>
        </w:rPr>
        <w:t>g</w:t>
      </w:r>
      <w:r w:rsidR="00EF0F6A">
        <w:rPr>
          <w:rFonts w:ascii="Times New Roman" w:eastAsia="Calibri" w:hAnsi="Times New Roman"/>
          <w:i/>
          <w:sz w:val="20"/>
          <w:szCs w:val="20"/>
          <w:lang w:val="en-US"/>
        </w:rPr>
        <w:t>uidelines</w:t>
      </w:r>
      <w:r w:rsidR="00D44F7D" w:rsidRPr="00D44F7D">
        <w:rPr>
          <w:rFonts w:ascii="Times New Roman" w:eastAsia="Calibri" w:hAnsi="Times New Roman"/>
          <w:i/>
          <w:sz w:val="20"/>
          <w:szCs w:val="20"/>
          <w:lang w:val="en-US"/>
        </w:rPr>
        <w:t xml:space="preserve">, </w:t>
      </w:r>
      <w:r w:rsidR="00B36EBA">
        <w:rPr>
          <w:rFonts w:ascii="Times New Roman" w:eastAsia="Calibri" w:hAnsi="Times New Roman"/>
          <w:i/>
          <w:sz w:val="20"/>
          <w:szCs w:val="20"/>
        </w:rPr>
        <w:t>c</w:t>
      </w:r>
      <w:r w:rsidR="005729EB" w:rsidRPr="005729EB">
        <w:rPr>
          <w:rFonts w:ascii="Times New Roman" w:eastAsia="Calibri" w:hAnsi="Times New Roman"/>
          <w:i/>
          <w:sz w:val="20"/>
          <w:szCs w:val="20"/>
        </w:rPr>
        <w:t xml:space="preserve">lean </w:t>
      </w:r>
      <w:r w:rsidR="00B36EBA">
        <w:rPr>
          <w:rFonts w:ascii="Times New Roman" w:eastAsia="Calibri" w:hAnsi="Times New Roman"/>
          <w:i/>
          <w:sz w:val="20"/>
          <w:szCs w:val="20"/>
        </w:rPr>
        <w:t>and healthy living b</w:t>
      </w:r>
      <w:r w:rsidR="005729EB">
        <w:rPr>
          <w:rFonts w:ascii="Times New Roman" w:eastAsia="Calibri" w:hAnsi="Times New Roman"/>
          <w:i/>
          <w:sz w:val="20"/>
          <w:szCs w:val="20"/>
        </w:rPr>
        <w:t>ehavio</w:t>
      </w:r>
      <w:r w:rsidR="005729EB" w:rsidRPr="005729EB">
        <w:rPr>
          <w:rFonts w:ascii="Times New Roman" w:eastAsia="Calibri" w:hAnsi="Times New Roman"/>
          <w:i/>
          <w:sz w:val="20"/>
          <w:szCs w:val="20"/>
        </w:rPr>
        <w:t>r</w:t>
      </w:r>
      <w:r w:rsidR="00D44F7D" w:rsidRPr="00D44F7D">
        <w:rPr>
          <w:rFonts w:ascii="Times New Roman" w:eastAsia="Calibri" w:hAnsi="Times New Roman"/>
          <w:i/>
          <w:sz w:val="20"/>
          <w:szCs w:val="20"/>
          <w:lang w:val="en-US"/>
        </w:rPr>
        <w:t xml:space="preserve">, and </w:t>
      </w:r>
      <w:r w:rsidR="005729EB">
        <w:rPr>
          <w:rFonts w:ascii="Times New Roman" w:eastAsia="Calibri" w:hAnsi="Times New Roman"/>
          <w:i/>
          <w:sz w:val="20"/>
          <w:szCs w:val="20"/>
          <w:lang w:val="en-US"/>
        </w:rPr>
        <w:t xml:space="preserve">knowledge about </w:t>
      </w:r>
      <w:r w:rsidR="00490FA8">
        <w:rPr>
          <w:rFonts w:ascii="Times New Roman" w:eastAsia="Calibri" w:hAnsi="Times New Roman"/>
          <w:i/>
          <w:sz w:val="20"/>
          <w:szCs w:val="20"/>
          <w:lang w:val="en-US"/>
        </w:rPr>
        <w:t xml:space="preserve">anemia with </w:t>
      </w:r>
      <w:r w:rsidR="00D44F7D" w:rsidRPr="00D44F7D">
        <w:rPr>
          <w:rFonts w:ascii="Times New Roman" w:eastAsia="Calibri" w:hAnsi="Times New Roman"/>
          <w:i/>
          <w:sz w:val="20"/>
          <w:szCs w:val="20"/>
          <w:lang w:val="en-US"/>
        </w:rPr>
        <w:t xml:space="preserve">video-based as a tool. The purpose of the </w:t>
      </w:r>
      <w:r w:rsidR="00490FA8">
        <w:rPr>
          <w:rFonts w:ascii="Times New Roman" w:eastAsia="Calibri" w:hAnsi="Times New Roman"/>
          <w:i/>
          <w:sz w:val="20"/>
          <w:szCs w:val="20"/>
          <w:lang w:val="en-US"/>
        </w:rPr>
        <w:t>study</w:t>
      </w:r>
      <w:r w:rsidR="00D44F7D" w:rsidRPr="00D44F7D">
        <w:rPr>
          <w:rFonts w:ascii="Times New Roman" w:eastAsia="Calibri" w:hAnsi="Times New Roman"/>
          <w:i/>
          <w:sz w:val="20"/>
          <w:szCs w:val="20"/>
          <w:lang w:val="en-US"/>
        </w:rPr>
        <w:t xml:space="preserve"> was to determine the effect of video-based nutrition education on the level of knowledge of adolescent girls aged 15-21 years in the East Jakarta area.</w:t>
      </w:r>
      <w:r w:rsidR="00B36EBA" w:rsidRPr="00B36EBA">
        <w:t xml:space="preserve"> </w:t>
      </w:r>
      <w:r w:rsidR="00B36EBA" w:rsidRPr="00B36EBA">
        <w:rPr>
          <w:rFonts w:ascii="Times New Roman" w:eastAsia="Calibri" w:hAnsi="Times New Roman"/>
          <w:i/>
          <w:sz w:val="20"/>
          <w:szCs w:val="20"/>
          <w:lang w:val="en-US"/>
        </w:rPr>
        <w:t xml:space="preserve">The level of knowledge was measured using a </w:t>
      </w:r>
      <w:r w:rsidR="00A41500">
        <w:rPr>
          <w:rFonts w:ascii="Times New Roman" w:eastAsia="Calibri" w:hAnsi="Times New Roman"/>
          <w:i/>
          <w:sz w:val="20"/>
          <w:szCs w:val="20"/>
          <w:lang w:val="en-US"/>
        </w:rPr>
        <w:t>pre test</w:t>
      </w:r>
      <w:r w:rsidR="00B36EBA" w:rsidRPr="00B36EBA">
        <w:rPr>
          <w:rFonts w:ascii="Times New Roman" w:eastAsia="Calibri" w:hAnsi="Times New Roman"/>
          <w:i/>
          <w:sz w:val="20"/>
          <w:szCs w:val="20"/>
          <w:lang w:val="en-US"/>
        </w:rPr>
        <w:t xml:space="preserve"> before being given education and a </w:t>
      </w:r>
      <w:r w:rsidR="00992F23">
        <w:rPr>
          <w:rFonts w:ascii="Times New Roman" w:eastAsia="Calibri" w:hAnsi="Times New Roman"/>
          <w:i/>
          <w:sz w:val="20"/>
          <w:szCs w:val="20"/>
          <w:lang w:val="en-US"/>
        </w:rPr>
        <w:t>post test</w:t>
      </w:r>
      <w:r w:rsidR="00B36EBA" w:rsidRPr="00B36EBA">
        <w:rPr>
          <w:rFonts w:ascii="Times New Roman" w:eastAsia="Calibri" w:hAnsi="Times New Roman"/>
          <w:i/>
          <w:sz w:val="20"/>
          <w:szCs w:val="20"/>
          <w:lang w:val="en-US"/>
        </w:rPr>
        <w:t xml:space="preserve"> after being given video-based education. </w:t>
      </w:r>
      <w:r w:rsidR="00D44F7D" w:rsidRPr="00D44F7D">
        <w:rPr>
          <w:rFonts w:ascii="Times New Roman" w:eastAsia="Calibri" w:hAnsi="Times New Roman"/>
          <w:i/>
          <w:sz w:val="20"/>
          <w:szCs w:val="20"/>
          <w:lang w:val="en-US"/>
        </w:rPr>
        <w:t>The analysis used to process the data used statistical paired t-test. The results of the activity show that there is an effect of providing video-based nutrition education on the knowledge of adolescent girls aged 15-21 years in the East Jakarta area which is supported by a p-value &lt;0.05.</w:t>
      </w:r>
    </w:p>
    <w:bookmarkEnd w:id="0"/>
    <w:p w14:paraId="70E30AEE" w14:textId="77777777" w:rsidR="003A752E" w:rsidRPr="00057F64" w:rsidRDefault="003A752E" w:rsidP="00DB7865">
      <w:pPr>
        <w:jc w:val="both"/>
        <w:rPr>
          <w:rFonts w:ascii="Times New Roman" w:eastAsia="Calibri" w:hAnsi="Times New Roman"/>
          <w:i/>
          <w:sz w:val="20"/>
          <w:szCs w:val="20"/>
          <w:lang w:val="en-US"/>
        </w:rPr>
      </w:pPr>
    </w:p>
    <w:p w14:paraId="1E3B696B" w14:textId="60C3E565" w:rsidR="006D37D1" w:rsidRDefault="003A752E" w:rsidP="00DB7865">
      <w:pPr>
        <w:jc w:val="both"/>
        <w:rPr>
          <w:rFonts w:ascii="Times New Roman" w:eastAsia="Calibri" w:hAnsi="Times New Roman"/>
          <w:bCs/>
          <w:i/>
          <w:color w:val="000000"/>
          <w:sz w:val="20"/>
          <w:szCs w:val="20"/>
          <w:lang w:val="en-US"/>
        </w:rPr>
      </w:pPr>
      <w:r w:rsidRPr="005F54FA">
        <w:rPr>
          <w:rFonts w:ascii="Times New Roman" w:eastAsia="Calibri" w:hAnsi="Times New Roman"/>
          <w:b/>
          <w:bCs/>
          <w:i/>
          <w:color w:val="000000"/>
          <w:sz w:val="20"/>
          <w:szCs w:val="20"/>
          <w:lang w:val="id-ID"/>
        </w:rPr>
        <w:t>Keywords</w:t>
      </w:r>
      <w:r w:rsidRPr="005F54FA">
        <w:rPr>
          <w:rFonts w:ascii="Times New Roman" w:eastAsia="Calibri" w:hAnsi="Times New Roman"/>
          <w:b/>
          <w:bCs/>
          <w:i/>
          <w:color w:val="000000"/>
          <w:sz w:val="20"/>
          <w:szCs w:val="20"/>
          <w:lang w:val="en-US"/>
        </w:rPr>
        <w:t>:</w:t>
      </w:r>
      <w:r w:rsidRPr="00057F64">
        <w:rPr>
          <w:rFonts w:ascii="Times New Roman" w:eastAsia="Calibri" w:hAnsi="Times New Roman"/>
          <w:bCs/>
          <w:i/>
          <w:color w:val="000000"/>
          <w:sz w:val="20"/>
          <w:szCs w:val="20"/>
          <w:lang w:val="en-US"/>
        </w:rPr>
        <w:t xml:space="preserve"> </w:t>
      </w:r>
      <w:r w:rsidR="00862E86">
        <w:rPr>
          <w:rFonts w:ascii="Times New Roman" w:eastAsia="Calibri" w:hAnsi="Times New Roman"/>
          <w:bCs/>
          <w:i/>
          <w:color w:val="000000"/>
          <w:sz w:val="20"/>
          <w:szCs w:val="20"/>
          <w:lang w:val="en-US"/>
        </w:rPr>
        <w:t>A</w:t>
      </w:r>
      <w:r w:rsidR="00490FA8">
        <w:rPr>
          <w:rFonts w:ascii="Times New Roman" w:eastAsia="Calibri" w:hAnsi="Times New Roman"/>
          <w:bCs/>
          <w:i/>
          <w:color w:val="000000"/>
          <w:sz w:val="20"/>
          <w:szCs w:val="20"/>
          <w:lang w:val="en-US"/>
        </w:rPr>
        <w:t xml:space="preserve">nemia, </w:t>
      </w:r>
      <w:r w:rsidR="00A37A16">
        <w:rPr>
          <w:rFonts w:ascii="Times New Roman" w:eastAsia="Calibri" w:hAnsi="Times New Roman"/>
          <w:bCs/>
          <w:i/>
          <w:color w:val="000000"/>
          <w:sz w:val="20"/>
          <w:szCs w:val="20"/>
          <w:lang w:val="en-US"/>
        </w:rPr>
        <w:t xml:space="preserve">Nutrition </w:t>
      </w:r>
      <w:r w:rsidR="006C08F6">
        <w:rPr>
          <w:rFonts w:ascii="Times New Roman" w:eastAsia="Calibri" w:hAnsi="Times New Roman"/>
          <w:bCs/>
          <w:i/>
          <w:color w:val="000000"/>
          <w:sz w:val="20"/>
          <w:szCs w:val="20"/>
          <w:lang w:val="en-US"/>
        </w:rPr>
        <w:t xml:space="preserve">Education, Video, </w:t>
      </w:r>
      <w:r w:rsidR="00862E86">
        <w:rPr>
          <w:rFonts w:ascii="Times New Roman" w:eastAsia="Calibri" w:hAnsi="Times New Roman"/>
          <w:i/>
          <w:sz w:val="20"/>
          <w:szCs w:val="20"/>
          <w:lang w:val="en-US"/>
        </w:rPr>
        <w:t>A</w:t>
      </w:r>
      <w:r w:rsidR="00490FA8" w:rsidRPr="00D44F7D">
        <w:rPr>
          <w:rFonts w:ascii="Times New Roman" w:eastAsia="Calibri" w:hAnsi="Times New Roman"/>
          <w:i/>
          <w:sz w:val="20"/>
          <w:szCs w:val="20"/>
          <w:lang w:val="en-US"/>
        </w:rPr>
        <w:t xml:space="preserve">dolescent </w:t>
      </w:r>
      <w:r w:rsidR="00862E86">
        <w:rPr>
          <w:rFonts w:ascii="Times New Roman" w:eastAsia="Calibri" w:hAnsi="Times New Roman"/>
          <w:i/>
          <w:sz w:val="20"/>
          <w:szCs w:val="20"/>
          <w:lang w:val="en-US"/>
        </w:rPr>
        <w:t>G</w:t>
      </w:r>
      <w:r w:rsidR="00490FA8" w:rsidRPr="00D44F7D">
        <w:rPr>
          <w:rFonts w:ascii="Times New Roman" w:eastAsia="Calibri" w:hAnsi="Times New Roman"/>
          <w:i/>
          <w:sz w:val="20"/>
          <w:szCs w:val="20"/>
          <w:lang w:val="en-US"/>
        </w:rPr>
        <w:t>irls</w:t>
      </w:r>
    </w:p>
    <w:p w14:paraId="297D1AEB" w14:textId="77777777" w:rsidR="006D37D1" w:rsidRDefault="006D37D1" w:rsidP="00DB7865">
      <w:pPr>
        <w:jc w:val="both"/>
        <w:rPr>
          <w:rFonts w:ascii="Times New Roman" w:eastAsia="Calibri" w:hAnsi="Times New Roman"/>
          <w:bCs/>
          <w:i/>
          <w:color w:val="000000"/>
          <w:sz w:val="20"/>
          <w:szCs w:val="20"/>
          <w:lang w:val="en-US"/>
        </w:rPr>
      </w:pPr>
    </w:p>
    <w:p w14:paraId="6B47AC6B" w14:textId="294DC489" w:rsidR="00485A04" w:rsidRPr="00720296" w:rsidRDefault="00720296" w:rsidP="00720296">
      <w:pPr>
        <w:rPr>
          <w:lang w:val="id-ID"/>
        </w:rPr>
      </w:pPr>
      <w:r>
        <w:rPr>
          <w:lang w:val="id-ID"/>
        </w:rPr>
        <w:br w:type="page"/>
      </w:r>
      <w:r w:rsidR="00485A04" w:rsidRPr="00B61499">
        <w:rPr>
          <w:lang w:val="id-ID"/>
        </w:rPr>
        <w:fldChar w:fldCharType="begin"/>
      </w:r>
      <w:r w:rsidR="00485A04" w:rsidRPr="00B61499">
        <w:rPr>
          <w:lang w:val="id-ID"/>
        </w:rPr>
        <w:instrText>xe "keyword 2" \f k</w:instrText>
      </w:r>
      <w:r w:rsidR="00485A04" w:rsidRPr="00B61499">
        <w:rPr>
          <w:lang w:val="id-ID"/>
        </w:rPr>
        <w:fldChar w:fldCharType="end"/>
      </w:r>
    </w:p>
    <w:p w14:paraId="24F82DDA" w14:textId="03DC48D5" w:rsidR="007D1033" w:rsidRPr="000D7552" w:rsidRDefault="00485A04" w:rsidP="000D7552">
      <w:pPr>
        <w:pStyle w:val="Heading3"/>
        <w:numPr>
          <w:ilvl w:val="0"/>
          <w:numId w:val="1"/>
        </w:numPr>
        <w:tabs>
          <w:tab w:val="clear" w:pos="720"/>
          <w:tab w:val="num" w:pos="426"/>
        </w:tabs>
        <w:spacing w:before="0"/>
        <w:ind w:hanging="720"/>
        <w:jc w:val="both"/>
        <w:rPr>
          <w:sz w:val="24"/>
          <w:szCs w:val="24"/>
          <w:lang w:val="en-US"/>
        </w:rPr>
      </w:pPr>
      <w:r w:rsidRPr="00B61499">
        <w:rPr>
          <w:sz w:val="24"/>
          <w:szCs w:val="24"/>
          <w:lang w:val="id-ID"/>
        </w:rPr>
        <w:lastRenderedPageBreak/>
        <w:t>PENDAHULUAN</w:t>
      </w:r>
      <w:r w:rsidR="005A271C" w:rsidRPr="00B61499">
        <w:rPr>
          <w:sz w:val="24"/>
          <w:szCs w:val="24"/>
          <w:lang w:val="id-ID"/>
        </w:rPr>
        <w:tab/>
      </w:r>
    </w:p>
    <w:p w14:paraId="5E990B3E" w14:textId="4542F96B" w:rsidR="006870FD" w:rsidRPr="00B61499" w:rsidRDefault="006870FD" w:rsidP="006870FD">
      <w:pPr>
        <w:spacing w:before="20" w:after="20"/>
        <w:ind w:firstLine="720"/>
        <w:jc w:val="both"/>
        <w:rPr>
          <w:rFonts w:ascii="Times New Roman" w:hAnsi="Times New Roman"/>
          <w:bCs/>
        </w:rPr>
      </w:pPr>
      <w:r>
        <w:rPr>
          <w:rFonts w:ascii="Times New Roman" w:hAnsi="Times New Roman"/>
          <w:bCs/>
        </w:rPr>
        <w:t xml:space="preserve">Anemia </w:t>
      </w:r>
      <w:r w:rsidR="00DB6DB8">
        <w:rPr>
          <w:rFonts w:ascii="Times New Roman" w:hAnsi="Times New Roman"/>
          <w:bCs/>
        </w:rPr>
        <w:t>memiliki risiko yang</w:t>
      </w:r>
      <w:r>
        <w:rPr>
          <w:rFonts w:ascii="Times New Roman" w:hAnsi="Times New Roman"/>
          <w:bCs/>
        </w:rPr>
        <w:t xml:space="preserve"> lebih tinggi pada remaja putr</w:t>
      </w:r>
      <w:r w:rsidR="00D95268">
        <w:rPr>
          <w:rFonts w:ascii="Times New Roman" w:hAnsi="Times New Roman"/>
          <w:bCs/>
        </w:rPr>
        <w:t>i dibandingkan pada remaja putra</w:t>
      </w:r>
      <w:r>
        <w:rPr>
          <w:rFonts w:ascii="Times New Roman" w:hAnsi="Times New Roman"/>
          <w:bCs/>
        </w:rPr>
        <w:t xml:space="preserve"> </w:t>
      </w:r>
      <w:r w:rsidR="00D95268">
        <w:rPr>
          <w:rFonts w:ascii="Times New Roman" w:hAnsi="Times New Roman"/>
          <w:bCs/>
        </w:rPr>
        <w:t xml:space="preserve">dimana </w:t>
      </w:r>
      <w:r>
        <w:rPr>
          <w:rFonts w:ascii="Times New Roman" w:hAnsi="Times New Roman"/>
          <w:bCs/>
        </w:rPr>
        <w:t xml:space="preserve">kebutuhan absorpsi zat besi pada remaja putri yang mengalami puncaknya pada umur 14-15 tahun, sedangkan satu atau dua tahun berikutnya pada remaja putra </w:t>
      </w:r>
      <w:r>
        <w:rPr>
          <w:rFonts w:ascii="Times New Roman" w:hAnsi="Times New Roman"/>
          <w:bCs/>
        </w:rPr>
        <w:fldChar w:fldCharType="begin" w:fldLock="1"/>
      </w:r>
      <w:r>
        <w:rPr>
          <w:rFonts w:ascii="Times New Roman" w:hAnsi="Times New Roman"/>
          <w:bCs/>
        </w:rPr>
        <w:instrText>ADDIN CSL_CITATION {"citationItems":[{"id":"ITEM-1","itemData":{"abstract":"Anaemia is one of the most common and intractable nutritional problems globally, affecting both developing and developed countries with major consequences for human health as well as social and economic development. Iron deficiency anaemia occurs at all stages of the life cycle, but is more prevalent in pregnant women and young children. Adolescents, especially girls, are particularly vulnerable to iron deficiency. The highest prevalence is between the ages of 12-15 years when requirements are at a peak. In all Member States of the South-East Asia Region, except Thailand, more than 25% of adolescent girls are reported to be anaemic; in some countries the prevalence is as high as 50%. Interventions to prevent and correct iron deficiency anaemia therefore must include measures to increase iron intake through food-based approaches, namely dietary diversification and food fortification with iron; iron supplementation and by improved health services and sanitation. Adolescence is an opportunity time for interventions to address anaemia. Not only is there need (growth, preparation for pregnancy), but large numbers of both boys and girls can be reached easily if school attendance or participation in other group activities is high. Also, adolescents are open to new information and new practices since they are often striving for physical or academic excellence. This document presents a brief review of evidence on weekly iron-folic acid supplementation (WIFS) from the existing scientific literature. It presents findings from a number of developing countries of Asia, Africa and South America.","author":[{"dropping-particle":"","family":"World Health Organization","given":"","non-dropping-particle":"","parse-names":false,"suffix":""}],"container-title":"Role of Weekly Iron and Folic Acid Suplementation","id":"ITEM-1","issued":{"date-parts":[["2011"]]},"page":"50","title":"Prevention of iron deficiency anaemia in adolescents","type":"article-journal"},"uris":["http://www.mendeley.com/documents/?uuid=f45d580c-6eb4-460b-85ee-deb271479866"]}],"mendeley":{"formattedCitation":"(World Health Organization, 2011)","plainTextFormattedCitation":"(World Health Organization, 2011)","previouslyFormattedCitation":"(World Health Organization, 2011)"},"properties":{"noteIndex":0},"schema":"https://github.com/citation-style-language/schema/raw/master/csl-citation.json"}</w:instrText>
      </w:r>
      <w:r>
        <w:rPr>
          <w:rFonts w:ascii="Times New Roman" w:hAnsi="Times New Roman"/>
          <w:bCs/>
        </w:rPr>
        <w:fldChar w:fldCharType="separate"/>
      </w:r>
      <w:r w:rsidRPr="00E65013">
        <w:rPr>
          <w:rFonts w:ascii="Times New Roman" w:hAnsi="Times New Roman"/>
          <w:bCs/>
          <w:noProof/>
        </w:rPr>
        <w:t>(World Health Organization, 2011)</w:t>
      </w:r>
      <w:r>
        <w:rPr>
          <w:rFonts w:ascii="Times New Roman" w:hAnsi="Times New Roman"/>
          <w:bCs/>
        </w:rPr>
        <w:fldChar w:fldCharType="end"/>
      </w:r>
      <w:r>
        <w:rPr>
          <w:rFonts w:ascii="Times New Roman" w:hAnsi="Times New Roman"/>
          <w:bCs/>
        </w:rPr>
        <w:t xml:space="preserve">. Remaja masuk dalam kategori Wanita Usia Subur (WUS). WUS merupakan wanita </w:t>
      </w:r>
      <w:r w:rsidR="00F04086">
        <w:rPr>
          <w:rFonts w:ascii="Times New Roman" w:hAnsi="Times New Roman"/>
          <w:bCs/>
        </w:rPr>
        <w:t xml:space="preserve">yang masuk dalam usia reproduktif antara usia 15-49 tahun, yaitu dimana munculnya haid pertama sampai berhentinya haid, masih memiliki potensi untuk mempunyai keturunan, dengan status belum menikah, menikah, atau janda. WUS membutuhkan perhatian yang khusus dalam mempersipakna kehamilan karena erat kaitannya dengan kelahiran. Adanya masalah gizi ganda (double burden malnutrition) yang </w:t>
      </w:r>
      <w:r w:rsidR="00DB6DB8">
        <w:rPr>
          <w:rFonts w:ascii="Times New Roman" w:hAnsi="Times New Roman"/>
          <w:bCs/>
        </w:rPr>
        <w:t xml:space="preserve">beragam dan juga kompleks dimana persoalan Kurang Energi Kronis (KEK) dan anemia diikuti dengan peningkatan prevalensi obesitas belum terselesaikan dengan baik pada WUS, kualitas diet dan gaya hidup yang buruk pada WUS menjadi penyebab utama </w:t>
      </w:r>
      <w:r w:rsidR="00DB6DB8">
        <w:rPr>
          <w:rFonts w:ascii="Times New Roman" w:hAnsi="Times New Roman"/>
          <w:bCs/>
        </w:rPr>
        <w:fldChar w:fldCharType="begin" w:fldLock="1"/>
      </w:r>
      <w:r w:rsidR="00DB6DB8">
        <w:rPr>
          <w:rFonts w:ascii="Times New Roman" w:hAnsi="Times New Roman"/>
          <w:bCs/>
        </w:rPr>
        <w:instrText>ADDIN CSL_CITATION {"citationItems":[{"id":"ITEM-1","itemData":{"DOI":"10.20473/amnt.v3i4.2019.247-256","abstract":"Background: Women of reproductive age are potentially to have double-burden malnutrition due to poor diet quality. Obesity-related anemia affects iron homeostasis (hypoferremia) through low-grade inflammation. Objectives: This study aimed to analyze the differences of iron status among women of reproductive age based on obesity status and diet quality based on iron and obesity status. Methods: A cross-sectional study of female students, aged 18-22 years old that classified as obese (n=25) and non-obese (n=25). Subjects were selected by proportional random sampling. This study used iron status and diet quality as variable datas. Blood samples were taken to determined iron status (Fe serum). Diet quality was analyzed by SQ-FFQ and DQI-I. Statistical analysis using Independent-T Test, One-way ANOVA, Kruskal Wallis, Mann Whitney tests. Results: There were 20% of obese subjects had low iron status and majority (94%) had low diet quality score (52.04±5.2). Iron status of obese women (83.9±20.7 µg/dl) significantly differed to non-obese women (99.2±26.1 µg/dl), p=0.027. Obese group with low iron status had lower diet quality and moderation component score, however adequacy score was higher than other groups, p&lt;0.05. There were no significant differences in variation and overall balance among all groups, p&gt;0.05. Conclusions: Iron status of obese women was significantly different than non-obese women. Obese group with low iron status had lower diet quality and moderation component score, however adequacy score was higher than other groups","author":[{"dropping-particle":"","family":"Nurramadhani, S.R., Fillah Fithra Dieny, Etisa Adi Murbawani, A Fahmy Arif Tsani, Deny Yudi Fitranti","given":"Nurmasari Widyastuti","non-dropping-particle":"","parse-names":false,"suffix":""}],"container-title":"Amerta Nutrition","id":"ITEM-1","issue":"4","issued":{"date-parts":[["2019"]]},"page":"247-256","title":"Status Besi dan Kualitas Diet berdasarkan Status Obesitas pada Wanita Usia Subur di Kota Semarang","type":"article-journal","volume":"3"},"uris":["http://www.mendeley.com/documents/?uuid=c38bd3ed-ceb0-4ccc-b6c3-81a1eb1168c9"]}],"mendeley":{"formattedCitation":"(Nurramadhani, S.R., Fillah Fithra Dieny, Etisa Adi Murbawani, A Fahmy Arif Tsani, Deny Yudi Fitranti, 2019)","manualFormatting":"(Nurramadhani, dkk. 2019)","plainTextFormattedCitation":"(Nurramadhani, S.R., Fillah Fithra Dieny, Etisa Adi Murbawani, A Fahmy Arif Tsani, Deny Yudi Fitranti, 2019)","previouslyFormattedCitation":"(Nurramadhani, S.R., Fillah Fithra Dieny, Etisa Adi Murbawani, A Fahmy Arif Tsani, Deny Yudi Fitranti, 2019)"},"properties":{"noteIndex":0},"schema":"https://github.com/citation-style-language/schema/raw/master/csl-citation.json"}</w:instrText>
      </w:r>
      <w:r w:rsidR="00DB6DB8">
        <w:rPr>
          <w:rFonts w:ascii="Times New Roman" w:hAnsi="Times New Roman"/>
          <w:bCs/>
        </w:rPr>
        <w:fldChar w:fldCharType="separate"/>
      </w:r>
      <w:r w:rsidR="00DB6DB8" w:rsidRPr="001E032A">
        <w:rPr>
          <w:rFonts w:ascii="Times New Roman" w:hAnsi="Times New Roman"/>
          <w:bCs/>
          <w:noProof/>
        </w:rPr>
        <w:t>(Nurramadhani,</w:t>
      </w:r>
      <w:r w:rsidR="00DB6DB8">
        <w:rPr>
          <w:rFonts w:ascii="Times New Roman" w:hAnsi="Times New Roman"/>
          <w:bCs/>
          <w:noProof/>
        </w:rPr>
        <w:t xml:space="preserve"> dkk.</w:t>
      </w:r>
      <w:r w:rsidR="00DB6DB8" w:rsidRPr="001E032A">
        <w:rPr>
          <w:rFonts w:ascii="Times New Roman" w:hAnsi="Times New Roman"/>
          <w:bCs/>
          <w:noProof/>
        </w:rPr>
        <w:t xml:space="preserve"> 2019)</w:t>
      </w:r>
      <w:r w:rsidR="00DB6DB8">
        <w:rPr>
          <w:rFonts w:ascii="Times New Roman" w:hAnsi="Times New Roman"/>
          <w:bCs/>
        </w:rPr>
        <w:fldChar w:fldCharType="end"/>
      </w:r>
      <w:r w:rsidR="00DB6DB8" w:rsidRPr="00B61499">
        <w:rPr>
          <w:rFonts w:ascii="Times New Roman" w:hAnsi="Times New Roman"/>
          <w:bCs/>
        </w:rPr>
        <w:t>.</w:t>
      </w:r>
    </w:p>
    <w:p w14:paraId="7D1AD0CF" w14:textId="489BBCB9" w:rsidR="00E717A9" w:rsidRPr="00B61499" w:rsidRDefault="00DB6DB8" w:rsidP="006D0142">
      <w:pPr>
        <w:pStyle w:val="BodyText"/>
        <w:spacing w:before="20" w:after="20"/>
        <w:ind w:firstLine="720"/>
        <w:jc w:val="both"/>
        <w:rPr>
          <w:lang w:val="en-US"/>
        </w:rPr>
      </w:pPr>
      <w:r w:rsidRPr="004E4BE3">
        <w:rPr>
          <w:lang w:val="en-US"/>
        </w:rPr>
        <w:t xml:space="preserve">Anemia ditandai dengan kadar Hemoglobin </w:t>
      </w:r>
      <w:r w:rsidR="003D0A65" w:rsidRPr="004E4BE3">
        <w:rPr>
          <w:lang w:val="en-US"/>
        </w:rPr>
        <w:t>pada plasma yang lebih rendah</w:t>
      </w:r>
      <w:r w:rsidRPr="004E4BE3">
        <w:rPr>
          <w:lang w:val="en-US"/>
        </w:rPr>
        <w:t xml:space="preserve"> daripada nilai </w:t>
      </w:r>
      <w:r w:rsidR="004E4BE3" w:rsidRPr="004E4BE3">
        <w:rPr>
          <w:lang w:val="en-US"/>
        </w:rPr>
        <w:t>normal untuk kategori</w:t>
      </w:r>
      <w:r w:rsidRPr="004E4BE3">
        <w:rPr>
          <w:lang w:val="en-US"/>
        </w:rPr>
        <w:t xml:space="preserve"> </w:t>
      </w:r>
      <w:r w:rsidR="00B60388" w:rsidRPr="004E4BE3">
        <w:rPr>
          <w:lang w:val="id-ID"/>
        </w:rPr>
        <w:t xml:space="preserve">inidividu </w:t>
      </w:r>
      <w:r w:rsidR="004E4BE3" w:rsidRPr="004E4BE3">
        <w:rPr>
          <w:lang w:val="en-US"/>
        </w:rPr>
        <w:t>berdasarkan jenis kelamin dan usia</w:t>
      </w:r>
      <w:r w:rsidRPr="004E4BE3">
        <w:rPr>
          <w:lang w:val="en-US"/>
        </w:rPr>
        <w:t>.</w:t>
      </w:r>
      <w:r>
        <w:rPr>
          <w:lang w:val="en-US"/>
        </w:rPr>
        <w:t xml:space="preserve"> Kadar hemoglobin normal </w:t>
      </w:r>
      <w:r w:rsidRPr="00F65571">
        <w:rPr>
          <w:lang w:val="en-US"/>
        </w:rPr>
        <w:t xml:space="preserve">pada remaja putri yaitu </w:t>
      </w:r>
      <w:r w:rsidR="00F65571" w:rsidRPr="00F65571">
        <w:rPr>
          <w:lang w:val="en-US"/>
        </w:rPr>
        <w:t xml:space="preserve">12-15 g/dl, sedangkan </w:t>
      </w:r>
      <w:r w:rsidRPr="00F65571">
        <w:rPr>
          <w:lang w:val="en-US"/>
        </w:rPr>
        <w:t xml:space="preserve"> remaja putra yaitu 13-17 g/dl</w:t>
      </w:r>
      <w:r w:rsidR="003D0A65" w:rsidRPr="00F65571">
        <w:rPr>
          <w:lang w:val="en-US"/>
        </w:rPr>
        <w:t>.</w:t>
      </w:r>
      <w:r w:rsidR="006E4C1C">
        <w:rPr>
          <w:lang w:val="id-ID"/>
        </w:rPr>
        <w:t xml:space="preserve"> </w:t>
      </w:r>
      <w:r w:rsidR="006E4C1C" w:rsidRPr="00970D5A">
        <w:rPr>
          <w:lang w:val="id-ID"/>
        </w:rPr>
        <w:t>B</w:t>
      </w:r>
      <w:r w:rsidR="0036136D" w:rsidRPr="00970D5A">
        <w:rPr>
          <w:lang w:val="id-ID"/>
        </w:rPr>
        <w:t>erdasar</w:t>
      </w:r>
      <w:r w:rsidR="006E4C1C" w:rsidRPr="00970D5A">
        <w:rPr>
          <w:lang w:val="id-ID"/>
        </w:rPr>
        <w:t xml:space="preserve">kan </w:t>
      </w:r>
      <w:r w:rsidR="003D0A65" w:rsidRPr="00970D5A">
        <w:rPr>
          <w:lang w:val="en-US"/>
        </w:rPr>
        <w:t>WHO</w:t>
      </w:r>
      <w:r w:rsidRPr="00970D5A">
        <w:rPr>
          <w:lang w:val="en-US"/>
        </w:rPr>
        <w:t xml:space="preserve"> anemia</w:t>
      </w:r>
      <w:r w:rsidR="006E4C1C" w:rsidRPr="00970D5A">
        <w:rPr>
          <w:lang w:val="en-US"/>
        </w:rPr>
        <w:t xml:space="preserve"> adalah</w:t>
      </w:r>
      <w:r w:rsidRPr="00970D5A">
        <w:rPr>
          <w:lang w:val="en-US"/>
        </w:rPr>
        <w:t xml:space="preserve"> kon</w:t>
      </w:r>
      <w:r w:rsidR="00C730B7" w:rsidRPr="00970D5A">
        <w:rPr>
          <w:lang w:val="en-US"/>
        </w:rPr>
        <w:t>disi jumlah dari eritrosit yang tidak cukup</w:t>
      </w:r>
      <w:r w:rsidR="00970D5A" w:rsidRPr="00970D5A">
        <w:rPr>
          <w:lang w:val="en-US"/>
        </w:rPr>
        <w:t xml:space="preserve"> dalam pemenuhan kebutuhan fisiologis tubuh dan beragam berdasarkan jenis kelamin, </w:t>
      </w:r>
      <w:r>
        <w:rPr>
          <w:lang w:val="en-US"/>
        </w:rPr>
        <w:t xml:space="preserve">usia, tahap kehamilan, </w:t>
      </w:r>
      <w:r w:rsidR="00B60388">
        <w:rPr>
          <w:lang w:val="id-ID"/>
        </w:rPr>
        <w:t>daerah</w:t>
      </w:r>
      <w:r>
        <w:rPr>
          <w:lang w:val="en-US"/>
        </w:rPr>
        <w:t xml:space="preserve"> tinggal, dan perilaku merokok. </w:t>
      </w:r>
      <w:r w:rsidR="00CE7ED1" w:rsidRPr="008B28DB">
        <w:rPr>
          <w:lang w:val="id-ID"/>
        </w:rPr>
        <w:t xml:space="preserve">Anemia disebabkan oleh beberapa hal, </w:t>
      </w:r>
      <w:r w:rsidR="003F7F76" w:rsidRPr="008B28DB">
        <w:rPr>
          <w:lang w:val="id-ID"/>
        </w:rPr>
        <w:t>antara lain</w:t>
      </w:r>
      <w:r w:rsidR="00CE7ED1" w:rsidRPr="008B28DB">
        <w:rPr>
          <w:lang w:val="en-US"/>
        </w:rPr>
        <w:t xml:space="preserve"> </w:t>
      </w:r>
      <w:r w:rsidR="00CE7ED1" w:rsidRPr="008B28DB">
        <w:rPr>
          <w:i/>
          <w:lang w:val="en-US"/>
        </w:rPr>
        <w:t>intake</w:t>
      </w:r>
      <w:r w:rsidR="00CE7ED1" w:rsidRPr="008B28DB">
        <w:rPr>
          <w:lang w:val="en-US"/>
        </w:rPr>
        <w:t xml:space="preserve"> makanan </w:t>
      </w:r>
      <w:r w:rsidRPr="008B28DB">
        <w:rPr>
          <w:lang w:val="en-US"/>
        </w:rPr>
        <w:t xml:space="preserve"> yang tid</w:t>
      </w:r>
      <w:r w:rsidR="00AA1353" w:rsidRPr="008B28DB">
        <w:rPr>
          <w:lang w:val="en-US"/>
        </w:rPr>
        <w:t>ak memenuhi kebutuhan, tereliminasinya eritrosit</w:t>
      </w:r>
      <w:r w:rsidRPr="008B28DB">
        <w:rPr>
          <w:lang w:val="en-US"/>
        </w:rPr>
        <w:t xml:space="preserve"> akiba</w:t>
      </w:r>
      <w:r w:rsidR="00AA1353" w:rsidRPr="008B28DB">
        <w:rPr>
          <w:lang w:val="en-US"/>
        </w:rPr>
        <w:t xml:space="preserve">t trauma, pendarahan yang parah </w:t>
      </w:r>
      <w:r w:rsidRPr="008B28DB">
        <w:rPr>
          <w:lang w:val="en-US"/>
        </w:rPr>
        <w:t xml:space="preserve">, menstruasi, infeksi, dan penurunan atau </w:t>
      </w:r>
      <w:r w:rsidR="00661017" w:rsidRPr="008B28DB">
        <w:rPr>
          <w:lang w:val="en-US"/>
        </w:rPr>
        <w:t xml:space="preserve">pembentukan sel </w:t>
      </w:r>
      <w:r w:rsidR="008B28DB" w:rsidRPr="008B28DB">
        <w:rPr>
          <w:lang w:val="id-ID"/>
        </w:rPr>
        <w:t>yang abnormal</w:t>
      </w:r>
      <w:r w:rsidR="00661017" w:rsidRPr="008B28DB">
        <w:rPr>
          <w:lang w:val="en-US"/>
        </w:rPr>
        <w:fldChar w:fldCharType="begin" w:fldLock="1"/>
      </w:r>
      <w:r w:rsidR="00661017" w:rsidRPr="008B28DB">
        <w:rPr>
          <w:lang w:val="en-US"/>
        </w:rPr>
        <w:instrText>ADDIN CSL_CITATION {"citationItems":[{"id":"ITEM-1","itemData":{"DOI":"10.31227/osf.io/fskht","abstract":"… Jurnal Kesehatan Masyarakat, 2(1). Masthalina, H., Laraeni, Y., &amp; Dahlia, YP (2015). Pola Konsumsi (Faktor Inhibitor Enhancer Fe) Terhadap Status Anemia Remaja Putri. Jurnal Kesehatan Masyarakat, 2(1). Simamora, D., Kartasurya, MI, &amp; Pradigdo, SF (2018) …","author":[{"dropping-particle":"","family":"Indrastata","given":"Nabila Noor","non-dropping-particle":"","parse-names":false,"suffix":""}],"id":"ITEM-1","issue":"2017","issued":{"date-parts":[["2019"]]},"title":"Analisis Penyebab Anemia pada Wanita Menstruasi Mahasiswi Pascasarjana UNS","type":"article-journal"},"uris":["http://www.mendeley.com/documents/?uuid=bf4b5018-d361-4542-bcda-43569ff702a1"]}],"mendeley":{"formattedCitation":"(Indrastata, 2019)","plainTextFormattedCitation":"(Indrastata, 2019)","previouslyFormattedCitation":"(Indrastata, 2019)"},"properties":{"noteIndex":0},"schema":"https://github.com/citation-style-language/schema/raw/master/csl-citation.json"}</w:instrText>
      </w:r>
      <w:r w:rsidR="00661017" w:rsidRPr="008B28DB">
        <w:rPr>
          <w:lang w:val="en-US"/>
        </w:rPr>
        <w:fldChar w:fldCharType="separate"/>
      </w:r>
      <w:r w:rsidR="00661017" w:rsidRPr="008B28DB">
        <w:rPr>
          <w:noProof/>
          <w:lang w:val="en-US"/>
        </w:rPr>
        <w:t>(Indrastata, 2019)</w:t>
      </w:r>
      <w:r w:rsidR="00661017" w:rsidRPr="008B28DB">
        <w:rPr>
          <w:lang w:val="en-US"/>
        </w:rPr>
        <w:fldChar w:fldCharType="end"/>
      </w:r>
      <w:r w:rsidR="00661017" w:rsidRPr="008B28DB">
        <w:rPr>
          <w:lang w:val="en-US"/>
        </w:rPr>
        <w:t>.</w:t>
      </w:r>
      <w:r w:rsidR="0097469E">
        <w:rPr>
          <w:lang w:val="en-US"/>
        </w:rPr>
        <w:t xml:space="preserve"> </w:t>
      </w:r>
      <w:r w:rsidR="003F7F76">
        <w:rPr>
          <w:lang w:val="id-ID"/>
        </w:rPr>
        <w:t xml:space="preserve">Kekurangan zat besi juga dapat menyebabkan anemia pada remaja putri. </w:t>
      </w:r>
      <w:r w:rsidR="008B28DB">
        <w:rPr>
          <w:lang w:val="id-ID"/>
        </w:rPr>
        <w:t xml:space="preserve">Kegunaan </w:t>
      </w:r>
      <w:r w:rsidR="0097469E">
        <w:rPr>
          <w:lang w:val="en-US"/>
        </w:rPr>
        <w:t>dari zat besi yaitu pembentuk</w:t>
      </w:r>
      <w:r w:rsidR="00B513A9">
        <w:rPr>
          <w:lang w:val="id-ID"/>
        </w:rPr>
        <w:t>an</w:t>
      </w:r>
      <w:r w:rsidR="00B513A9">
        <w:rPr>
          <w:lang w:val="en-US"/>
        </w:rPr>
        <w:t xml:space="preserve"> eritrosit</w:t>
      </w:r>
      <w:r w:rsidR="0097469E">
        <w:rPr>
          <w:lang w:val="en-US"/>
        </w:rPr>
        <w:t xml:space="preserve">, sehingga jika tubuh kekurangan zat besi mengakibatkan gangguan dalam pembentukan </w:t>
      </w:r>
      <w:r w:rsidR="00B513A9">
        <w:rPr>
          <w:lang w:val="id-ID"/>
        </w:rPr>
        <w:t xml:space="preserve">eritrosit </w:t>
      </w:r>
      <w:r w:rsidR="00B51DA6">
        <w:rPr>
          <w:lang w:val="en-US"/>
        </w:rPr>
        <w:t>dan dapat menyebabkan anemia</w:t>
      </w:r>
      <w:r w:rsidR="0097469E">
        <w:rPr>
          <w:lang w:val="en-US"/>
        </w:rPr>
        <w:t xml:space="preserve"> </w:t>
      </w:r>
      <w:r w:rsidR="0097469E">
        <w:rPr>
          <w:lang w:val="id-ID"/>
        </w:rPr>
        <w:fldChar w:fldCharType="begin" w:fldLock="1"/>
      </w:r>
      <w:r w:rsidR="0097469E">
        <w:rPr>
          <w:lang w:val="id-ID"/>
        </w:rPr>
        <w:instrText>ADDIN CSL_CITATION {"citationItems":[{"id":"ITEM-1","itemData":{"DOI":"10.36741/jna.v12i2.78","ISSN":"1978-6298","abstract":"Pendahuluan; Anemia adalah kondisi dimana jumlah sel darah merah atau hemoglobin kurang dari normal atau turunya kadar sel darah merah/hemoglobin dalam darah. Tujuan; untuk mengetahui faktor-faktor yang berhubungan dengan kejadian anemia pada remaja putri di SMP Negeri 8 Percut Sei Tuan Kabupaten Deli Serdang Tahun 2018.  Metode; jenis penelitian ini bersifat survei analitik dengan pendekatan Cross sectional.Populasi yang digunakan dalam penelitian ini sebagai subjek kasus adalah remaja putri SMP Negeri 8 Percut Sei Tuan Kabupaten Deli Serdang tahun 2018 berjumlah 188 orang dan sampel dalam penelitian  berjumlah 65 sampel. Hasil; penelitian menunjukkan bahwa terdapat hubungan yang signifikan dengan kejadian anemia pada remaja putri di SMP Negeri 8Percut Sei Tuan adalah pengetahuan (p=0,037), pendapatan orangtua (p=0,017), status gizi (p=0.009) dan menstruasi (p=0,000). Sedangkan variabel yang tidak berhubungan secara signifikan adalah tingkat pendidikan orangtua (p=0,339).Kesimpulan; dari hasil penelitian, saran yang dapat diajukan adalah hendaknya hasil penelitian ini dapat dijadikan salah satu pertimbangan dalam upaya penanggulangan dan pencegahan anemia pada remaja putri.","author":[{"dropping-particle":"","family":"Harahap","given":"Novy Ramini","non-dropping-particle":"","parse-names":false,"suffix":""}],"container-title":"Nursing Arts","id":"ITEM-1","issue":"2","issued":{"date-parts":[["2018"]]},"page":"78-90","title":"Faktor- Faktor Yang Berhubungan Dengan Kejadian Anemia Pada Remaja Putri","type":"article-journal","volume":"12"},"uris":["http://www.mendeley.com/documents/?uuid=43446911-c318-4cd2-9ac7-404c5e961e0b"]}],"mendeley":{"formattedCitation":"(Harahap, 2018)","plainTextFormattedCitation":"(Harahap, 2018)","previouslyFormattedCitation":"(Harahap, 2018)"},"properties":{"noteIndex":0},"schema":"https://github.com/citation-style-language/schema/raw/master/csl-citation.json"}</w:instrText>
      </w:r>
      <w:r w:rsidR="0097469E">
        <w:rPr>
          <w:lang w:val="id-ID"/>
        </w:rPr>
        <w:fldChar w:fldCharType="separate"/>
      </w:r>
      <w:r w:rsidR="0097469E" w:rsidRPr="00E65013">
        <w:rPr>
          <w:noProof/>
          <w:lang w:val="id-ID"/>
        </w:rPr>
        <w:t>(Harahap, 2018)</w:t>
      </w:r>
      <w:r w:rsidR="0097469E">
        <w:rPr>
          <w:lang w:val="id-ID"/>
        </w:rPr>
        <w:fldChar w:fldCharType="end"/>
      </w:r>
      <w:r w:rsidR="0097469E">
        <w:rPr>
          <w:lang w:val="en-US"/>
        </w:rPr>
        <w:t>.</w:t>
      </w:r>
      <w:r w:rsidR="00B51DA6">
        <w:rPr>
          <w:lang w:val="id-ID"/>
        </w:rPr>
        <w:t xml:space="preserve"> </w:t>
      </w:r>
    </w:p>
    <w:p w14:paraId="11563AFF" w14:textId="2748B441" w:rsidR="00DB6DB8" w:rsidRPr="007E33E3" w:rsidRDefault="006D0142" w:rsidP="006D0142">
      <w:pPr>
        <w:pStyle w:val="BodyText"/>
        <w:spacing w:before="20" w:after="20"/>
        <w:ind w:firstLine="720"/>
        <w:jc w:val="both"/>
        <w:rPr>
          <w:lang w:val="en-US"/>
        </w:rPr>
      </w:pPr>
      <w:r w:rsidRPr="00B61499">
        <w:rPr>
          <w:lang w:val="id-ID"/>
        </w:rPr>
        <w:t xml:space="preserve">Remaja putri merupakan salah satu kelompok yang rawan mengalami anemia. </w:t>
      </w:r>
      <w:r w:rsidR="007E33E3" w:rsidRPr="006D0142">
        <w:rPr>
          <w:lang w:val="en-US"/>
        </w:rPr>
        <w:t xml:space="preserve">Prevalensi anemia pada remaja berdasarkan data Riskesdas 2018 yaitu sebesar 32%, yang memiliki arti 3-4 dari 10 remaja mengalami anemia. Prevalensi pada wanita lebih besar yaitu 27,2% dibandingkan pria yaitu 20,3% </w:t>
      </w:r>
      <w:r w:rsidRPr="006D0142">
        <w:rPr>
          <w:lang w:val="en-US"/>
        </w:rPr>
        <w:fldChar w:fldCharType="begin" w:fldLock="1"/>
      </w:r>
      <w:r w:rsidRPr="006D0142">
        <w:rPr>
          <w:lang w:val="en-US"/>
        </w:rPr>
        <w:instrText>ADDIN CSL_CITATION {"citationItems":[{"id":"ITEM-1","itemData":{"author":[{"dropping-particle":"","family":"Badan Penelitian dan Pengembangan Kesehatan","given":"","non-dropping-particle":"","parse-names":false,"suffix":""}],"container-title":"Badan Penelitian dan Pengembangan Kesehatan","id":"ITEM-1","issued":{"date-parts":[["2018"]]},"page":"198","title":"Laporan_Nasional_RKD2018_FINAL.pdf","type":"article"},"uris":["http://www.mendeley.com/documents/?uuid=e53c1d8f-1212-476a-a0a7-b1d377801c90"]}],"mendeley":{"formattedCitation":"(Badan Penelitian dan Pengembangan Kesehatan, 2018)","plainTextFormattedCitation":"(Badan Penelitian dan Pengembangan Kesehatan, 2018)","previouslyFormattedCitation":"(Badan Penelitian dan Pengembangan Kesehatan, 2018)"},"properties":{"noteIndex":0},"schema":"https://github.com/citation-style-language/schema/raw/master/csl-citation.json"}</w:instrText>
      </w:r>
      <w:r w:rsidRPr="006D0142">
        <w:rPr>
          <w:lang w:val="en-US"/>
        </w:rPr>
        <w:fldChar w:fldCharType="separate"/>
      </w:r>
      <w:r w:rsidRPr="006D0142">
        <w:rPr>
          <w:noProof/>
          <w:lang w:val="en-US"/>
        </w:rPr>
        <w:t>(Badan Penelitian dan Pengembangan Kesehatan, 2018)</w:t>
      </w:r>
      <w:r w:rsidRPr="006D0142">
        <w:rPr>
          <w:lang w:val="en-US"/>
        </w:rPr>
        <w:fldChar w:fldCharType="end"/>
      </w:r>
      <w:r w:rsidRPr="006D0142">
        <w:rPr>
          <w:lang w:val="en-US"/>
        </w:rPr>
        <w:t xml:space="preserve">. Berdasarkan penelitian yang telah dilakukan sebelumnya, didapatkan bahwa 5 wilayah di Jakarta memiliki prevalensi anemia pada remaja putri sebesar 44,6% </w:t>
      </w:r>
      <w:r w:rsidRPr="006D0142">
        <w:rPr>
          <w:lang w:val="en-US"/>
        </w:rPr>
        <w:fldChar w:fldCharType="begin" w:fldLock="1"/>
      </w:r>
      <w:r w:rsidRPr="006D0142">
        <w:rPr>
          <w:lang w:val="en-US"/>
        </w:rPr>
        <w:instrText>ADDIN CSL_CITATION {"citationItems":[{"id":"ITEM-1","itemData":{"DOI":"10.32668/jitek.v5i1.68","ISSN":"2338-9095","abstract":"In Indonesia iron deficiency anemia in adolescent girls is still a major problem, due to the rapid growth of adolescents and an imbalance between nutritional intake and the activities of adolescents. Efforts to prevent and improve nutrition should be done immediately because it can cause impacts, among others, lower adolescent endurance so easily affected by disease, decreased ability and concentration of learning, decreased fitness and learning achievement. This study aims to determine the relationship between nutritional status and nutritional intake with the incidence of anemia in young women in SMU 98 Jakarta Year 2016. This research type is analytical with cross sectional approach. The sample of this research are students X, XII and XII. 200 students at SMU 98 Jakarta Timur in August 2017. Sampling is done by stratified random sampling and taken proportionally. Data collection with IMT examination, consumption with recall form and Hb level measurement with Hemocue tool. Data analysis using chi square test. The results obtained iron intake can reduce the chances of anemia in young women. Teenagers who get less iron intake, 7.1 times more risky to experience anemia than teenagers who get iron intake well after controlled by variable menstrual patterns, physical activity and breakfast habits. Recommendations for young women to increase iron intake and balanced diet.","author":[{"dropping-particle":"","family":"Junengsih","given":"Junengsih Junengsih","non-dropping-particle":"","parse-names":false,"suffix":""},{"dropping-particle":"","family":"Yuliasari","given":"Yuliasari Yuliasari","non-dropping-particle":"","parse-names":false,"suffix":""}],"container-title":"Jurnal Ilmu dan Teknologi Kesehatan","id":"ITEM-1","issue":"1","issued":{"date-parts":[["2017"]]},"page":"55-65","title":"HUBUNGAN ASUPAN ZAT BESI DENGAN KEJADIAN ANEMIA PADA REMAJA PUTRI SMU 98 di JAKARTA TIMUR","type":"article-journal","volume":"5"},"uris":["http://www.mendeley.com/documents/?uuid=b9ae5f14-3b7c-403b-bb20-2704593ee891"]}],"mendeley":{"formattedCitation":"(Junengsih &amp; Yuliasari, 2017)","plainTextFormattedCitation":"(Junengsih &amp; Yuliasari, 2017)","previouslyFormattedCitation":"(Junengsih &amp; Yuliasari, 2017)"},"properties":{"noteIndex":0},"schema":"https://github.com/citation-style-language/schema/raw/master/csl-citation.json"}</w:instrText>
      </w:r>
      <w:r w:rsidRPr="006D0142">
        <w:rPr>
          <w:lang w:val="en-US"/>
        </w:rPr>
        <w:fldChar w:fldCharType="separate"/>
      </w:r>
      <w:r w:rsidRPr="006D0142">
        <w:rPr>
          <w:noProof/>
          <w:lang w:val="en-US"/>
        </w:rPr>
        <w:t>(Junengsih &amp; Yuliasari, 2017)</w:t>
      </w:r>
      <w:r w:rsidRPr="006D0142">
        <w:rPr>
          <w:lang w:val="en-US"/>
        </w:rPr>
        <w:fldChar w:fldCharType="end"/>
      </w:r>
      <w:r w:rsidRPr="006D0142">
        <w:rPr>
          <w:lang w:val="en-US"/>
        </w:rPr>
        <w:t>.</w:t>
      </w:r>
    </w:p>
    <w:p w14:paraId="03ECBAB7" w14:textId="234B6E66" w:rsidR="0097469E" w:rsidRDefault="002F03F5" w:rsidP="00B51DA6">
      <w:pPr>
        <w:pStyle w:val="BodyText"/>
        <w:spacing w:before="20" w:after="20"/>
        <w:ind w:firstLine="720"/>
        <w:jc w:val="both"/>
        <w:rPr>
          <w:lang w:val="en-US"/>
        </w:rPr>
      </w:pPr>
      <w:r>
        <w:rPr>
          <w:lang w:val="en-US"/>
        </w:rPr>
        <w:t>D</w:t>
      </w:r>
      <w:r w:rsidR="00661017">
        <w:rPr>
          <w:lang w:val="en-US"/>
        </w:rPr>
        <w:t xml:space="preserve">ampak tidak baik akibat </w:t>
      </w:r>
      <w:r>
        <w:rPr>
          <w:lang w:val="en-US"/>
        </w:rPr>
        <w:t xml:space="preserve">dari </w:t>
      </w:r>
      <w:r w:rsidR="00661017">
        <w:rPr>
          <w:lang w:val="en-US"/>
        </w:rPr>
        <w:t>anemia pada remaja diantaranya menurunnya perkembangan motorik, mental, menurunnya kesehatan pada reproduksi,</w:t>
      </w:r>
      <w:r w:rsidR="00B60388">
        <w:rPr>
          <w:lang w:val="id-ID"/>
        </w:rPr>
        <w:t xml:space="preserve"> perkembangan motorik, kecerdasan, prestasi belajar, tingkat kebugaran dan tinggi badan tidak mencapai maksimal.</w:t>
      </w:r>
      <w:r w:rsidR="007D1033" w:rsidRPr="00B61499">
        <w:rPr>
          <w:lang w:val="en-US"/>
        </w:rPr>
        <w:t xml:space="preserve"> </w:t>
      </w:r>
      <w:r w:rsidR="00E65013">
        <w:rPr>
          <w:lang w:val="en-US"/>
        </w:rPr>
        <w:fldChar w:fldCharType="begin" w:fldLock="1"/>
      </w:r>
      <w:r w:rsidR="00E65013">
        <w:rPr>
          <w:lang w:val="en-US"/>
        </w:rPr>
        <w:instrText>ADDIN CSL_CITATION {"citationItems":[{"id":"ITEM-1","itemData":{"DOI":"10.36741/jna.v12i2.78","ISSN":"1978-6298","abstract":"Pendahuluan; Anemia adalah kondisi dimana jumlah sel darah merah atau hemoglobin kurang dari normal atau turunya kadar sel darah merah/hemoglobin dalam darah. Tujuan; untuk mengetahui faktor-faktor yang berhubungan dengan kejadian anemia pada remaja putri di SMP Negeri 8 Percut Sei Tuan Kabupaten Deli Serdang Tahun 2018.  Metode; jenis penelitian ini bersifat survei analitik dengan pendekatan Cross sectional.Populasi yang digunakan dalam penelitian ini sebagai subjek kasus adalah remaja putri SMP Negeri 8 Percut Sei Tuan Kabupaten Deli Serdang tahun 2018 berjumlah 188 orang dan sampel dalam penelitian  berjumlah 65 sampel. Hasil; penelitian menunjukkan bahwa terdapat hubungan yang signifikan dengan kejadian anemia pada remaja putri di SMP Negeri 8Percut Sei Tuan adalah pengetahuan (p=0,037), pendapatan orangtua (p=0,017), status gizi (p=0.009) dan menstruasi (p=0,000). Sedangkan variabel yang tidak berhubungan secara signifikan adalah tingkat pendidikan orangtua (p=0,339).Kesimpulan; dari hasil penelitian, saran yang dapat diajukan adalah hendaknya hasil penelitian ini dapat dijadikan salah satu pertimbangan dalam upaya penanggulangan dan pencegahan anemia pada remaja putri.","author":[{"dropping-particle":"","family":"Harahap","given":"Novy Ramini","non-dropping-particle":"","parse-names":false,"suffix":""}],"container-title":"Nursing Arts","id":"ITEM-1","issue":"2","issued":{"date-parts":[["2018"]]},"page":"78-90","title":"Faktor- Faktor Yang Berhubungan Dengan Kejadian Anemia Pada Remaja Putri","type":"article-journal","volume":"12"},"uris":["http://www.mendeley.com/documents/?uuid=43446911-c318-4cd2-9ac7-404c5e961e0b"]}],"mendeley":{"formattedCitation":"(Harahap, 2018)","plainTextFormattedCitation":"(Harahap, 2018)","previouslyFormattedCitation":"(Harahap, 2018)"},"properties":{"noteIndex":0},"schema":"https://github.com/citation-style-language/schema/raw/master/csl-citation.json"}</w:instrText>
      </w:r>
      <w:r w:rsidR="00E65013">
        <w:rPr>
          <w:lang w:val="en-US"/>
        </w:rPr>
        <w:fldChar w:fldCharType="separate"/>
      </w:r>
      <w:r w:rsidR="00E65013" w:rsidRPr="00E65013">
        <w:rPr>
          <w:noProof/>
          <w:lang w:val="en-US"/>
        </w:rPr>
        <w:t>(Harahap, 2018)</w:t>
      </w:r>
      <w:r w:rsidR="00E65013">
        <w:rPr>
          <w:lang w:val="en-US"/>
        </w:rPr>
        <w:fldChar w:fldCharType="end"/>
      </w:r>
      <w:r w:rsidR="00E65013">
        <w:rPr>
          <w:lang w:val="en-US"/>
        </w:rPr>
        <w:t xml:space="preserve">. </w:t>
      </w:r>
      <w:r>
        <w:rPr>
          <w:lang w:val="en-US"/>
        </w:rPr>
        <w:t xml:space="preserve">Dampak langsung pada </w:t>
      </w:r>
      <w:r w:rsidR="00F268F4" w:rsidRPr="00844636">
        <w:rPr>
          <w:lang w:val="en-US"/>
        </w:rPr>
        <w:t xml:space="preserve">remaja putri yang terkena anemia adalah </w:t>
      </w:r>
      <w:r>
        <w:rPr>
          <w:lang w:val="en-US"/>
        </w:rPr>
        <w:t xml:space="preserve">mata berkunang-kunang dan </w:t>
      </w:r>
      <w:r w:rsidR="00F268F4" w:rsidRPr="00844636">
        <w:rPr>
          <w:lang w:val="en-US"/>
        </w:rPr>
        <w:t xml:space="preserve">sering mengeluh pusing, </w:t>
      </w:r>
      <w:r w:rsidR="009C7C4C" w:rsidRPr="002B79B1">
        <w:rPr>
          <w:lang w:val="en-US"/>
        </w:rPr>
        <w:t>kulit, lidah, bibir</w:t>
      </w:r>
      <w:r w:rsidRPr="002B79B1">
        <w:rPr>
          <w:lang w:val="en-US"/>
        </w:rPr>
        <w:t>, kelopak mata</w:t>
      </w:r>
      <w:r w:rsidR="00F268F4" w:rsidRPr="002B79B1">
        <w:rPr>
          <w:lang w:val="en-US"/>
        </w:rPr>
        <w:t xml:space="preserve"> </w:t>
      </w:r>
      <w:r w:rsidR="006B5025" w:rsidRPr="002B79B1">
        <w:rPr>
          <w:lang w:val="en-US"/>
        </w:rPr>
        <w:t>dan telapak tangan terlihat pucat</w:t>
      </w:r>
      <w:r w:rsidR="00F268F4" w:rsidRPr="002B79B1">
        <w:rPr>
          <w:lang w:val="en-US"/>
        </w:rPr>
        <w:t xml:space="preserve">, </w:t>
      </w:r>
      <w:r w:rsidR="006B5025" w:rsidRPr="002B79B1">
        <w:rPr>
          <w:lang w:val="en-US"/>
        </w:rPr>
        <w:t>terlihat letih, lemah</w:t>
      </w:r>
      <w:r w:rsidR="00F268F4" w:rsidRPr="002B79B1">
        <w:rPr>
          <w:lang w:val="en-US"/>
        </w:rPr>
        <w:t xml:space="preserve">h, </w:t>
      </w:r>
      <w:r w:rsidRPr="002B79B1">
        <w:rPr>
          <w:lang w:val="en-US"/>
        </w:rPr>
        <w:t xml:space="preserve">lesu, </w:t>
      </w:r>
      <w:r w:rsidR="00F268F4" w:rsidRPr="002B79B1">
        <w:rPr>
          <w:lang w:val="en-US"/>
        </w:rPr>
        <w:t xml:space="preserve">lelah, dan lunglai dan </w:t>
      </w:r>
      <w:r w:rsidRPr="002B79B1">
        <w:rPr>
          <w:lang w:val="en-US"/>
        </w:rPr>
        <w:t xml:space="preserve">dapat menimbulkan dampak </w:t>
      </w:r>
      <w:r w:rsidR="00F268F4" w:rsidRPr="002B79B1">
        <w:rPr>
          <w:lang w:val="en-US"/>
        </w:rPr>
        <w:t>jangka panjang</w:t>
      </w:r>
      <w:r w:rsidRPr="002B79B1">
        <w:rPr>
          <w:lang w:val="en-US"/>
        </w:rPr>
        <w:t xml:space="preserve"> pada generasi yang akan datang</w:t>
      </w:r>
      <w:r w:rsidR="00F268F4" w:rsidRPr="002B79B1">
        <w:rPr>
          <w:lang w:val="en-US"/>
        </w:rPr>
        <w:t xml:space="preserve"> karena perempuan </w:t>
      </w:r>
      <w:r w:rsidR="003F7F76" w:rsidRPr="002B79B1">
        <w:rPr>
          <w:lang w:val="id-ID"/>
        </w:rPr>
        <w:t>akan mengalami kehamilan</w:t>
      </w:r>
      <w:r w:rsidR="00F268F4" w:rsidRPr="002B79B1">
        <w:rPr>
          <w:lang w:val="en-US"/>
        </w:rPr>
        <w:t xml:space="preserve"> dan memiliki anak, remaja yang </w:t>
      </w:r>
      <w:r w:rsidRPr="002B79B1">
        <w:rPr>
          <w:lang w:val="en-US"/>
        </w:rPr>
        <w:t>mengalami</w:t>
      </w:r>
      <w:r w:rsidR="00F268F4" w:rsidRPr="002B79B1">
        <w:rPr>
          <w:lang w:val="en-US"/>
        </w:rPr>
        <w:t xml:space="preserve"> anemia </w:t>
      </w:r>
      <w:r w:rsidRPr="002B79B1">
        <w:rPr>
          <w:lang w:val="en-US"/>
        </w:rPr>
        <w:t>dapat</w:t>
      </w:r>
      <w:r w:rsidR="00F268F4" w:rsidRPr="002B79B1">
        <w:rPr>
          <w:lang w:val="en-US"/>
        </w:rPr>
        <w:t xml:space="preserve"> lebih parah</w:t>
      </w:r>
      <w:r w:rsidR="004F341D" w:rsidRPr="002B79B1">
        <w:rPr>
          <w:lang w:val="id-ID"/>
        </w:rPr>
        <w:t xml:space="preserve"> pada</w:t>
      </w:r>
      <w:r w:rsidR="00F268F4" w:rsidRPr="002B79B1">
        <w:rPr>
          <w:lang w:val="en-US"/>
        </w:rPr>
        <w:t xml:space="preserve"> saat </w:t>
      </w:r>
      <w:r w:rsidR="00E7212D" w:rsidRPr="002B79B1">
        <w:rPr>
          <w:lang w:val="id-ID"/>
        </w:rPr>
        <w:t>ke</w:t>
      </w:r>
      <w:r w:rsidR="00F268F4" w:rsidRPr="002B79B1">
        <w:rPr>
          <w:lang w:val="en-US"/>
        </w:rPr>
        <w:t>hamil</w:t>
      </w:r>
      <w:r w:rsidR="00E7212D" w:rsidRPr="002B79B1">
        <w:rPr>
          <w:lang w:val="id-ID"/>
        </w:rPr>
        <w:t>an</w:t>
      </w:r>
      <w:r w:rsidR="00F268F4" w:rsidRPr="002B79B1">
        <w:rPr>
          <w:lang w:val="en-US"/>
        </w:rPr>
        <w:t xml:space="preserve"> karena </w:t>
      </w:r>
      <w:r w:rsidRPr="002B79B1">
        <w:rPr>
          <w:lang w:val="en-US"/>
        </w:rPr>
        <w:t xml:space="preserve">di </w:t>
      </w:r>
      <w:r w:rsidR="00E7212D" w:rsidRPr="002B79B1">
        <w:rPr>
          <w:lang w:val="id-ID"/>
        </w:rPr>
        <w:t xml:space="preserve">masa tersebut </w:t>
      </w:r>
      <w:r w:rsidR="00F268F4" w:rsidRPr="002B79B1">
        <w:rPr>
          <w:lang w:val="en-US"/>
        </w:rPr>
        <w:t>membutukan</w:t>
      </w:r>
      <w:r w:rsidRPr="002B79B1">
        <w:rPr>
          <w:lang w:val="en-US"/>
        </w:rPr>
        <w:t xml:space="preserve"> </w:t>
      </w:r>
      <w:r w:rsidR="00E7212D" w:rsidRPr="002B79B1">
        <w:rPr>
          <w:lang w:val="id-ID"/>
        </w:rPr>
        <w:t xml:space="preserve">zat besi yang </w:t>
      </w:r>
      <w:r w:rsidRPr="002B79B1">
        <w:rPr>
          <w:lang w:val="en-US"/>
        </w:rPr>
        <w:t>lebih dan jika tidak ditangani</w:t>
      </w:r>
      <w:r w:rsidR="00F268F4" w:rsidRPr="002B79B1">
        <w:rPr>
          <w:lang w:val="en-US"/>
        </w:rPr>
        <w:t xml:space="preserve"> akan berd</w:t>
      </w:r>
      <w:r w:rsidR="002B79B1" w:rsidRPr="002B79B1">
        <w:rPr>
          <w:lang w:val="en-US"/>
        </w:rPr>
        <w:t xml:space="preserve">ampak negatif </w:t>
      </w:r>
      <w:r w:rsidRPr="002B79B1">
        <w:rPr>
          <w:lang w:val="en-US"/>
        </w:rPr>
        <w:t xml:space="preserve"> pada </w:t>
      </w:r>
      <w:r w:rsidR="002B79B1" w:rsidRPr="002B79B1">
        <w:rPr>
          <w:lang w:val="id-ID"/>
        </w:rPr>
        <w:t>janin dan sang ibu</w:t>
      </w:r>
      <w:r w:rsidR="00E65013" w:rsidRPr="002B79B1">
        <w:rPr>
          <w:lang w:val="en-US"/>
        </w:rPr>
        <w:fldChar w:fldCharType="begin" w:fldLock="1"/>
      </w:r>
      <w:r w:rsidR="00E65013" w:rsidRPr="002B79B1">
        <w:rPr>
          <w:lang w:val="en-US"/>
        </w:rPr>
        <w:instrText>ADDIN CSL_CITATION {"citationItems":[{"id":"ITEM-1","itemData":{"abstract":"Remaja putri lebih rentan terkena anemia karena remaja berada pada masa pertumbuhan yang membutuhkan zat gizi yang lebih tinggi termasuk zat besi.prevalensi anemia di antara anak umur 5-12 di Indonesia adalah 26%, pada wanita umur 13-18 yaitu 23%. Di Provinsi Riau, prevalensi yang mengalami anemia yaitu 25,1% dan 19,4% berada pada usia 15-24 tahun. Dampak anemia pada remaja putri yaitu pertumbuhan terhambat, mudah terinfeksi, mengakibatkan kebugaran atau kesegaran tubuh berkurang, semangat belajar atau prestasi menurun.Tujuan penelitian adalah untuk mengetahui hubungan status gizi dengan kejadian anemia pada remaja putri SMAN 1 Pangkalan Kerinci Kabupaten Pelalawan tahun 2019. Jenis penelitian adalah kuantitatif dengan desain penelitian cross sectional. Jumlah sampel 70 responden dengan menggunakan teknik stratified random sampling. Analisa data yang digunakan adalah analisa univariat dan bivariat dengan uji chi square. Hasil penelitian didapatkan ada hubungan status gizi dengan kejadian anemia pada remaja putri di SMAN 1 Pangkalan Kerinci Kabupaten Pelalawan (p value= 0,011). Bagi pihak sekolah agar dapat bekerja sama dengan Dinas Kesehatan diwakili Puskesmas untuk mengaktifkan kembali UKS (Usaha Kesehatan dan Sekolah) dan PIKR (Pusat Informasi dan Konseling Remaja). Serta menghidupkan kembali program PKPR (Pelayanan Kesehatan Peduli Remaja) dengan intensitas yang lebih sering.","author":[{"dropping-particle":"","family":"Apriyanti","given":"Fitri","non-dropping-particle":"","parse-names":false,"suffix":""}],"container-title":"Jurnal Doppler Universitas Pahlawan Tuanku Tambusai","id":"ITEM-1","issue":"2","issued":{"date-parts":[["2019"]]},"page":"18-21","title":"Hubungan Status Gizi Dengan Kejadian Anemia Pada Remaja Putri Sman 1 Pangkalan Kerinci Kabupaten Pelalawan Tahun 2019","type":"article-journal","volume":"3"},"uris":["http://www.mendeley.com/documents/?uuid=01dcc361-faaa-4fe9-b19a-fb0e7e30927c"]}],"mendeley":{"formattedCitation":"(Apriyanti, 2019)","plainTextFormattedCitation":"(Apriyanti, 2019)","previouslyFormattedCitation":"(Apriyanti, 2019)"},"properties":{"noteIndex":0},"schema":"https://github.com/citation-style-language/schema/raw/master/csl-citation.json"}</w:instrText>
      </w:r>
      <w:r w:rsidR="00E65013" w:rsidRPr="002B79B1">
        <w:rPr>
          <w:lang w:val="en-US"/>
        </w:rPr>
        <w:fldChar w:fldCharType="separate"/>
      </w:r>
      <w:r w:rsidR="00E65013" w:rsidRPr="002B79B1">
        <w:rPr>
          <w:noProof/>
          <w:lang w:val="en-US"/>
        </w:rPr>
        <w:t>(Apriyanti, 2019)</w:t>
      </w:r>
      <w:r w:rsidR="00E65013" w:rsidRPr="002B79B1">
        <w:rPr>
          <w:lang w:val="en-US"/>
        </w:rPr>
        <w:fldChar w:fldCharType="end"/>
      </w:r>
      <w:r w:rsidR="00E65013" w:rsidRPr="002B79B1">
        <w:rPr>
          <w:lang w:val="en-US"/>
        </w:rPr>
        <w:t>.</w:t>
      </w:r>
    </w:p>
    <w:p w14:paraId="56AD0FAC" w14:textId="551B2BC7" w:rsidR="007D1033" w:rsidRDefault="004929AF" w:rsidP="000C24C3">
      <w:pPr>
        <w:pStyle w:val="BodyText"/>
        <w:spacing w:before="20" w:after="20"/>
        <w:ind w:firstLine="720"/>
        <w:jc w:val="both"/>
        <w:rPr>
          <w:lang w:val="id-ID"/>
        </w:rPr>
      </w:pPr>
      <w:r>
        <w:rPr>
          <w:lang w:val="id-ID"/>
        </w:rPr>
        <w:t>S</w:t>
      </w:r>
      <w:r w:rsidR="007D1033" w:rsidRPr="00B61499">
        <w:rPr>
          <w:lang w:val="id-ID"/>
        </w:rPr>
        <w:t>alah satu faktor anemia</w:t>
      </w:r>
      <w:r>
        <w:rPr>
          <w:lang w:val="en-US"/>
        </w:rPr>
        <w:t xml:space="preserve"> </w:t>
      </w:r>
      <w:r>
        <w:rPr>
          <w:lang w:val="id-ID"/>
        </w:rPr>
        <w:t>karena t</w:t>
      </w:r>
      <w:r w:rsidRPr="00B61499">
        <w:rPr>
          <w:lang w:val="id-ID"/>
        </w:rPr>
        <w:t>erjadinya pendarahan pada remaja putri</w:t>
      </w:r>
      <w:r w:rsidR="007D1033" w:rsidRPr="00B61499">
        <w:rPr>
          <w:lang w:val="id-ID"/>
        </w:rPr>
        <w:t>. Pendarahan dapat terjadi karena kecelakaan atau haid yang berlebihan (haid &gt;6 hari).</w:t>
      </w:r>
      <w:r w:rsidR="00B604CC" w:rsidRPr="00B61499">
        <w:rPr>
          <w:lang w:val="en-US"/>
        </w:rPr>
        <w:t xml:space="preserve"> </w:t>
      </w:r>
      <w:r w:rsidR="007D1033" w:rsidRPr="00B61499">
        <w:rPr>
          <w:lang w:val="id-ID"/>
        </w:rPr>
        <w:t>Pada masa pubertas</w:t>
      </w:r>
      <w:r w:rsidR="00B51DA6">
        <w:rPr>
          <w:lang w:val="en-US"/>
        </w:rPr>
        <w:t>,</w:t>
      </w:r>
      <w:r w:rsidR="007D1033" w:rsidRPr="00B61499">
        <w:rPr>
          <w:lang w:val="id-ID"/>
        </w:rPr>
        <w:t xml:space="preserve"> </w:t>
      </w:r>
      <w:r w:rsidR="00B51DA6">
        <w:rPr>
          <w:lang w:val="en-US"/>
        </w:rPr>
        <w:t xml:space="preserve">dibutuhkan </w:t>
      </w:r>
      <w:r w:rsidR="007D1033" w:rsidRPr="00B61499">
        <w:rPr>
          <w:lang w:val="id-ID"/>
        </w:rPr>
        <w:t xml:space="preserve">asupan </w:t>
      </w:r>
      <w:r w:rsidR="00B51DA6">
        <w:rPr>
          <w:lang w:val="en-US"/>
        </w:rPr>
        <w:t xml:space="preserve">zat </w:t>
      </w:r>
      <w:r w:rsidR="00B51DA6">
        <w:rPr>
          <w:lang w:val="id-ID"/>
        </w:rPr>
        <w:t>gizi untuk memenuhi kebutuhan remaja putri</w:t>
      </w:r>
      <w:r w:rsidR="007D1033" w:rsidRPr="00B61499">
        <w:rPr>
          <w:lang w:val="id-ID"/>
        </w:rPr>
        <w:t xml:space="preserve">. Kurangnya asupan gizi pada remaja putri </w:t>
      </w:r>
      <w:r>
        <w:rPr>
          <w:lang w:val="en-US"/>
        </w:rPr>
        <w:t xml:space="preserve">khususnya zat besi </w:t>
      </w:r>
      <w:r w:rsidR="007D1033" w:rsidRPr="00B61499">
        <w:rPr>
          <w:lang w:val="id-ID"/>
        </w:rPr>
        <w:t xml:space="preserve">dapat menyebabkan anemia. Remaja putri disarankan mengonsumsi </w:t>
      </w:r>
      <w:r w:rsidR="00F41AC2">
        <w:rPr>
          <w:lang w:val="id-ID"/>
        </w:rPr>
        <w:t>sumber protein</w:t>
      </w:r>
      <w:r w:rsidR="002B79B1">
        <w:rPr>
          <w:lang w:val="id-ID"/>
        </w:rPr>
        <w:t xml:space="preserve"> hewani, seperti ikan, ayam, dan daging</w:t>
      </w:r>
      <w:r w:rsidR="007D1033" w:rsidRPr="00B74406">
        <w:rPr>
          <w:lang w:val="id-ID"/>
        </w:rPr>
        <w:t xml:space="preserve">. Sumber </w:t>
      </w:r>
      <w:r w:rsidR="002B79B1" w:rsidRPr="00B74406">
        <w:rPr>
          <w:lang w:val="id-ID"/>
        </w:rPr>
        <w:t xml:space="preserve">protein </w:t>
      </w:r>
      <w:r w:rsidR="00EB4489" w:rsidRPr="00B74406">
        <w:rPr>
          <w:lang w:val="id-ID"/>
        </w:rPr>
        <w:t xml:space="preserve">lainnya ialah </w:t>
      </w:r>
      <w:r w:rsidR="007D1033" w:rsidRPr="00B74406">
        <w:rPr>
          <w:lang w:val="id-ID"/>
        </w:rPr>
        <w:t xml:space="preserve"> telur, sayuran hijau,</w:t>
      </w:r>
      <w:r w:rsidR="00EB4489" w:rsidRPr="00B74406">
        <w:rPr>
          <w:lang w:val="id-ID"/>
        </w:rPr>
        <w:t>buah, serealia, dan kacang-kacangan</w:t>
      </w:r>
      <w:r w:rsidR="007D1033" w:rsidRPr="00B74406">
        <w:rPr>
          <w:lang w:val="id-ID"/>
        </w:rPr>
        <w:t xml:space="preserve">. </w:t>
      </w:r>
      <w:r w:rsidRPr="00B74406">
        <w:rPr>
          <w:lang w:val="en-US"/>
        </w:rPr>
        <w:t xml:space="preserve">Hal yang </w:t>
      </w:r>
      <w:r w:rsidR="00EB4489" w:rsidRPr="00B74406">
        <w:rPr>
          <w:lang w:val="id-ID"/>
        </w:rPr>
        <w:t xml:space="preserve">patit </w:t>
      </w:r>
      <w:r w:rsidR="007D1033" w:rsidRPr="00B74406">
        <w:rPr>
          <w:lang w:val="id-ID"/>
        </w:rPr>
        <w:t xml:space="preserve">diperhatikan </w:t>
      </w:r>
      <w:r w:rsidRPr="00B74406">
        <w:rPr>
          <w:lang w:val="en-US"/>
        </w:rPr>
        <w:t xml:space="preserve">yaitu </w:t>
      </w:r>
      <w:r w:rsidRPr="00B74406">
        <w:rPr>
          <w:lang w:val="id-ID"/>
        </w:rPr>
        <w:t xml:space="preserve">jumlah </w:t>
      </w:r>
      <w:r w:rsidRPr="00B74406">
        <w:rPr>
          <w:lang w:val="en-US"/>
        </w:rPr>
        <w:t xml:space="preserve">zat </w:t>
      </w:r>
      <w:r w:rsidRPr="00B74406">
        <w:rPr>
          <w:lang w:val="id-ID"/>
        </w:rPr>
        <w:t xml:space="preserve">besi, </w:t>
      </w:r>
      <w:r w:rsidR="007D1033" w:rsidRPr="00B74406">
        <w:rPr>
          <w:lang w:val="id-ID"/>
        </w:rPr>
        <w:t xml:space="preserve">kualitas </w:t>
      </w:r>
      <w:r w:rsidRPr="00B74406">
        <w:rPr>
          <w:lang w:val="en-US"/>
        </w:rPr>
        <w:t xml:space="preserve">zat </w:t>
      </w:r>
      <w:r w:rsidR="00B74406" w:rsidRPr="00B74406">
        <w:rPr>
          <w:lang w:val="id-ID"/>
        </w:rPr>
        <w:t xml:space="preserve">besi dalam pangan </w:t>
      </w:r>
      <w:r w:rsidR="007D1033" w:rsidRPr="00B74406">
        <w:rPr>
          <w:lang w:val="id-ID"/>
        </w:rPr>
        <w:t xml:space="preserve">dan </w:t>
      </w:r>
      <w:r w:rsidRPr="00B74406">
        <w:rPr>
          <w:lang w:val="en-US"/>
        </w:rPr>
        <w:t xml:space="preserve">juga </w:t>
      </w:r>
      <w:r w:rsidR="00B74406" w:rsidRPr="00B74406">
        <w:rPr>
          <w:lang w:val="id-ID"/>
        </w:rPr>
        <w:t>ketersediaan biologis</w:t>
      </w:r>
      <w:r w:rsidR="007D1033" w:rsidRPr="00B74406">
        <w:rPr>
          <w:lang w:val="id-ID"/>
        </w:rPr>
        <w:t xml:space="preserve">nya </w:t>
      </w:r>
      <w:r w:rsidR="00A54B71" w:rsidRPr="00B74406">
        <w:rPr>
          <w:lang w:val="id-ID"/>
        </w:rPr>
        <w:fldChar w:fldCharType="begin" w:fldLock="1"/>
      </w:r>
      <w:r w:rsidR="00A54B71" w:rsidRPr="00B74406">
        <w:rPr>
          <w:lang w:val="id-ID"/>
        </w:rPr>
        <w:instrText>ADDIN CSL_CITATION {"citationItems":[{"id":"ITEM-1","itemData":{"abstract":"Salah satu masalah gizi yang banyak terjadi pada ibu hamil adalah anemia gizi, yang merupakan masalah gizi mikro terbesar dan tersulit diatasi di seluruh dunia.2 World Health Organization (WHO) melaporkan bahwa terdapat 52% ibu hamil mengalami anemia di negara berkembang. Di Indonesia (Susenas dan Survei Depkes-Unicef) dilaporkan bahwa dari sekitar 4 juta ibu hamil, separuhnya mengalami anemia gizi dan satu juta lainnya mengalami kekurangan energi kronis. Anemia sering terjadi akibat defisiensi zat besi karena pada ibu hamil terjadi peningkatan kebutuhan zat besi dua kali lipat akibat peningkatan volume darah tanpa ekspansi volume plasma, untuk memenuhi kebutuhan ibu (mencegah kehilangan darah pada saat melahirkan) dan pertumbuhan janin. Hal ini telah dibuktikan di Thailand bahwa penyebab utama anemia pada ibu hamil adalah karena defisiensi besi (43,1%. Demikian pula dengan studi di Tanzania memperlihatkan bahwa anemia ibu hamil berhubungan dengan defisiensi zat besi (p = 0,03), vitamin A (p =0,004) dan status gizi (LILA) (p = 0,003).7 Terdapat korelasi yang erat antara anemia pada saat kehamilan dengan kematian janin, abortus, cacat bawaan, berat bayi lahir rendah, cadangan zat besi yang berkurang pada anak atau anak lahir dalam keadaan anemia gizi.","author":[{"dropping-particle":"","family":"Sukarni dan Wahyu","given":"2013","non-dropping-particle":"","parse-names":false,"suffix":""}],"container-title":"Majalah Ilmiah Sultan Agung","id":"ITEM-1","issue":"128","issued":{"date-parts":[["2013"]]},"title":"PEMBERIAN ZAT BESI (Fe) DALAM KEHAMILAN Oleh : Is Susiloningtyas","type":"article-journal","volume":"50"},"uris":["http://www.mendeley.com/documents/?uuid=f758a6a3-ae32-4513-aafa-696dd3e6ac6d"]}],"mendeley":{"formattedCitation":"(Sukarni dan Wahyu, 2013)","plainTextFormattedCitation":"(Sukarni dan Wahyu, 2013)","previouslyFormattedCitation":"(Sukarni dan Wahyu, 2013)"},"properties":{"noteIndex":0},"schema":"https://github.com/citation-style-language/schema/raw/master/csl-citation.json"}</w:instrText>
      </w:r>
      <w:r w:rsidR="00A54B71" w:rsidRPr="00B74406">
        <w:rPr>
          <w:lang w:val="id-ID"/>
        </w:rPr>
        <w:fldChar w:fldCharType="separate"/>
      </w:r>
      <w:r w:rsidR="00A54B71" w:rsidRPr="00B74406">
        <w:rPr>
          <w:noProof/>
          <w:lang w:val="id-ID"/>
        </w:rPr>
        <w:t>(Sukarni dan Wahyu, 2013)</w:t>
      </w:r>
      <w:r w:rsidR="00A54B71" w:rsidRPr="00B74406">
        <w:rPr>
          <w:lang w:val="id-ID"/>
        </w:rPr>
        <w:fldChar w:fldCharType="end"/>
      </w:r>
      <w:r w:rsidR="00A54B71" w:rsidRPr="00B74406">
        <w:rPr>
          <w:lang w:val="en-US"/>
        </w:rPr>
        <w:t>.</w:t>
      </w:r>
      <w:r w:rsidR="007D1033" w:rsidRPr="00B61499">
        <w:rPr>
          <w:lang w:val="id-ID"/>
        </w:rPr>
        <w:t xml:space="preserve"> </w:t>
      </w:r>
    </w:p>
    <w:p w14:paraId="7B7DF987" w14:textId="644BC24E" w:rsidR="005C4A07" w:rsidRDefault="009C43E7" w:rsidP="005C4A07">
      <w:pPr>
        <w:spacing w:before="20" w:after="20"/>
        <w:ind w:firstLine="720"/>
        <w:jc w:val="both"/>
        <w:rPr>
          <w:rFonts w:ascii="Times New Roman" w:hAnsi="Times New Roman"/>
        </w:rPr>
      </w:pPr>
      <w:r w:rsidRPr="00B61499">
        <w:rPr>
          <w:rFonts w:ascii="Times New Roman" w:hAnsi="Times New Roman"/>
        </w:rPr>
        <w:lastRenderedPageBreak/>
        <w:t>Berdasarka</w:t>
      </w:r>
      <w:r w:rsidR="00CF06C5">
        <w:rPr>
          <w:rFonts w:ascii="Times New Roman" w:hAnsi="Times New Roman"/>
        </w:rPr>
        <w:t>n tingginya risiko gangguan gizi</w:t>
      </w:r>
      <w:r w:rsidRPr="00B61499">
        <w:rPr>
          <w:rFonts w:ascii="Times New Roman" w:hAnsi="Times New Roman"/>
        </w:rPr>
        <w:t xml:space="preserve"> pada </w:t>
      </w:r>
      <w:r w:rsidR="00F268F4" w:rsidRPr="00B61499">
        <w:rPr>
          <w:rFonts w:ascii="Times New Roman" w:hAnsi="Times New Roman"/>
        </w:rPr>
        <w:t>remaja putri</w:t>
      </w:r>
      <w:r w:rsidRPr="00B61499">
        <w:rPr>
          <w:rFonts w:ascii="Times New Roman" w:hAnsi="Times New Roman"/>
        </w:rPr>
        <w:t xml:space="preserve"> seperti anemia</w:t>
      </w:r>
      <w:r w:rsidR="00F268F4" w:rsidRPr="00B61499">
        <w:rPr>
          <w:rFonts w:ascii="Times New Roman" w:hAnsi="Times New Roman"/>
        </w:rPr>
        <w:t>,</w:t>
      </w:r>
      <w:r w:rsidRPr="00B61499">
        <w:rPr>
          <w:rFonts w:ascii="Times New Roman" w:hAnsi="Times New Roman"/>
        </w:rPr>
        <w:t xml:space="preserve"> pemerintah mengeluarkan </w:t>
      </w:r>
      <w:r w:rsidR="00A54B71">
        <w:rPr>
          <w:rFonts w:ascii="Times New Roman" w:hAnsi="Times New Roman"/>
        </w:rPr>
        <w:t>P</w:t>
      </w:r>
      <w:r w:rsidRPr="00B61499">
        <w:rPr>
          <w:rFonts w:ascii="Times New Roman" w:hAnsi="Times New Roman"/>
        </w:rPr>
        <w:t xml:space="preserve">eraturan Menteri Kesehatan RI </w:t>
      </w:r>
      <w:r w:rsidR="00A54B71">
        <w:rPr>
          <w:rFonts w:ascii="Times New Roman" w:hAnsi="Times New Roman"/>
        </w:rPr>
        <w:t>N</w:t>
      </w:r>
      <w:r w:rsidRPr="00B61499">
        <w:rPr>
          <w:rFonts w:ascii="Times New Roman" w:hAnsi="Times New Roman"/>
        </w:rPr>
        <w:t xml:space="preserve">omor 41 </w:t>
      </w:r>
      <w:r w:rsidR="00A54B71">
        <w:rPr>
          <w:rFonts w:ascii="Times New Roman" w:hAnsi="Times New Roman"/>
        </w:rPr>
        <w:t>T</w:t>
      </w:r>
      <w:r w:rsidRPr="00B61499">
        <w:rPr>
          <w:rFonts w:ascii="Times New Roman" w:hAnsi="Times New Roman"/>
        </w:rPr>
        <w:t xml:space="preserve">ahun 2014 tentang Pedoman Gizi Seimbang (PGS). PGS telah dikembangkan </w:t>
      </w:r>
      <w:r w:rsidR="005C4A07">
        <w:rPr>
          <w:rFonts w:ascii="Times New Roman" w:hAnsi="Times New Roman"/>
        </w:rPr>
        <w:t>untuk</w:t>
      </w:r>
      <w:r w:rsidRPr="00B61499">
        <w:rPr>
          <w:rFonts w:ascii="Times New Roman" w:hAnsi="Times New Roman"/>
        </w:rPr>
        <w:t xml:space="preserve"> upaya mencapai perubahan p</w:t>
      </w:r>
      <w:r w:rsidR="00D57AE7">
        <w:rPr>
          <w:rFonts w:ascii="Times New Roman" w:hAnsi="Times New Roman"/>
        </w:rPr>
        <w:t xml:space="preserve">ola </w:t>
      </w:r>
      <w:r w:rsidR="005C4A07">
        <w:rPr>
          <w:rFonts w:ascii="Times New Roman" w:hAnsi="Times New Roman"/>
        </w:rPr>
        <w:t>asupan</w:t>
      </w:r>
      <w:r w:rsidR="00D57AE7">
        <w:rPr>
          <w:rFonts w:ascii="Times New Roman" w:hAnsi="Times New Roman"/>
        </w:rPr>
        <w:t xml:space="preserve"> masyarakat </w:t>
      </w:r>
      <w:r w:rsidR="005C4A07">
        <w:rPr>
          <w:rFonts w:ascii="Times New Roman" w:hAnsi="Times New Roman"/>
        </w:rPr>
        <w:t xml:space="preserve">dan memiliki tujuan </w:t>
      </w:r>
      <w:r w:rsidRPr="00B61499">
        <w:rPr>
          <w:rFonts w:ascii="Times New Roman" w:hAnsi="Times New Roman"/>
        </w:rPr>
        <w:t xml:space="preserve">mencapai </w:t>
      </w:r>
      <w:r w:rsidR="005713EB">
        <w:rPr>
          <w:rFonts w:ascii="Times New Roman" w:hAnsi="Times New Roman"/>
        </w:rPr>
        <w:t>status</w:t>
      </w:r>
      <w:r w:rsidRPr="00B61499">
        <w:rPr>
          <w:rFonts w:ascii="Times New Roman" w:hAnsi="Times New Roman"/>
        </w:rPr>
        <w:t xml:space="preserve"> gi</w:t>
      </w:r>
      <w:r w:rsidR="005713EB">
        <w:rPr>
          <w:rFonts w:ascii="Times New Roman" w:hAnsi="Times New Roman"/>
        </w:rPr>
        <w:t xml:space="preserve">zi masyarakat yang lebih baik. </w:t>
      </w:r>
      <w:r w:rsidR="005C4A07">
        <w:rPr>
          <w:rFonts w:ascii="Times New Roman" w:hAnsi="Times New Roman"/>
        </w:rPr>
        <w:t>Penerapan PGS ini m</w:t>
      </w:r>
      <w:r w:rsidRPr="00B61499">
        <w:rPr>
          <w:rFonts w:ascii="Times New Roman" w:hAnsi="Times New Roman"/>
        </w:rPr>
        <w:t>engatur jenis makanan</w:t>
      </w:r>
      <w:r w:rsidR="005C4A07">
        <w:rPr>
          <w:rFonts w:ascii="Times New Roman" w:hAnsi="Times New Roman"/>
        </w:rPr>
        <w:t xml:space="preserve"> dan frekuensi asupan</w:t>
      </w:r>
      <w:r w:rsidRPr="00B61499">
        <w:rPr>
          <w:rFonts w:ascii="Times New Roman" w:hAnsi="Times New Roman"/>
        </w:rPr>
        <w:t xml:space="preserve">, menghindari </w:t>
      </w:r>
      <w:r w:rsidRPr="00B61499">
        <w:rPr>
          <w:rFonts w:ascii="Times New Roman" w:hAnsi="Times New Roman"/>
          <w:i/>
        </w:rPr>
        <w:t>junk food</w:t>
      </w:r>
      <w:r w:rsidRPr="00B61499">
        <w:rPr>
          <w:rFonts w:ascii="Times New Roman" w:hAnsi="Times New Roman"/>
        </w:rPr>
        <w:t xml:space="preserve"> dan menjadi </w:t>
      </w:r>
      <w:r w:rsidR="00C50A82">
        <w:rPr>
          <w:rFonts w:ascii="Times New Roman" w:hAnsi="Times New Roman"/>
        </w:rPr>
        <w:t xml:space="preserve">salah satu faktor penting dalam upaya preventif </w:t>
      </w:r>
      <w:r w:rsidRPr="00B61499">
        <w:rPr>
          <w:rFonts w:ascii="Times New Roman" w:hAnsi="Times New Roman"/>
        </w:rPr>
        <w:t xml:space="preserve">dan </w:t>
      </w:r>
      <w:r w:rsidR="00C50A82">
        <w:rPr>
          <w:rFonts w:ascii="Times New Roman" w:hAnsi="Times New Roman"/>
          <w:lang w:val="id-ID"/>
        </w:rPr>
        <w:t xml:space="preserve">kuratif </w:t>
      </w:r>
      <w:r w:rsidRPr="00B61499">
        <w:rPr>
          <w:rFonts w:ascii="Times New Roman" w:hAnsi="Times New Roman"/>
        </w:rPr>
        <w:t>anemia gizi</w:t>
      </w:r>
      <w:r w:rsidR="00C50A82">
        <w:rPr>
          <w:rFonts w:ascii="Times New Roman" w:hAnsi="Times New Roman"/>
          <w:lang w:val="id-ID"/>
        </w:rPr>
        <w:t xml:space="preserve"> zat</w:t>
      </w:r>
      <w:r w:rsidRPr="00B61499">
        <w:rPr>
          <w:rFonts w:ascii="Times New Roman" w:hAnsi="Times New Roman"/>
        </w:rPr>
        <w:t xml:space="preserve"> besi</w:t>
      </w:r>
      <w:r w:rsidR="005C4A07">
        <w:rPr>
          <w:rFonts w:ascii="Times New Roman" w:hAnsi="Times New Roman"/>
        </w:rPr>
        <w:t xml:space="preserve">. </w:t>
      </w:r>
      <w:r w:rsidRPr="00B61499">
        <w:rPr>
          <w:rFonts w:ascii="Times New Roman" w:hAnsi="Times New Roman"/>
        </w:rPr>
        <w:t xml:space="preserve">Pengetahuan dan penerapan PGS </w:t>
      </w:r>
      <w:r w:rsidR="005C4A07">
        <w:rPr>
          <w:rFonts w:ascii="Times New Roman" w:hAnsi="Times New Roman"/>
        </w:rPr>
        <w:t xml:space="preserve">dalam </w:t>
      </w:r>
      <w:r w:rsidRPr="00B61499">
        <w:rPr>
          <w:rFonts w:ascii="Times New Roman" w:hAnsi="Times New Roman"/>
        </w:rPr>
        <w:t xml:space="preserve">mencegah anemia gizi besi </w:t>
      </w:r>
      <w:r w:rsidR="005C4A07">
        <w:rPr>
          <w:rFonts w:ascii="Times New Roman" w:hAnsi="Times New Roman"/>
        </w:rPr>
        <w:t xml:space="preserve">sangat diperlukan khususnya </w:t>
      </w:r>
      <w:r w:rsidRPr="00B61499">
        <w:rPr>
          <w:rFonts w:ascii="Times New Roman" w:hAnsi="Times New Roman"/>
        </w:rPr>
        <w:t xml:space="preserve">bagi wanita usia subur mengingat anemia gizi </w:t>
      </w:r>
      <w:r w:rsidR="00C50A82">
        <w:rPr>
          <w:rFonts w:ascii="Times New Roman" w:hAnsi="Times New Roman"/>
          <w:lang w:val="id-ID"/>
        </w:rPr>
        <w:t xml:space="preserve">zat </w:t>
      </w:r>
      <w:r w:rsidR="00C50A82">
        <w:rPr>
          <w:rFonts w:ascii="Times New Roman" w:hAnsi="Times New Roman"/>
        </w:rPr>
        <w:t>besi dapat menyebabkan penurunan</w:t>
      </w:r>
      <w:r w:rsidRPr="00B61499">
        <w:rPr>
          <w:rFonts w:ascii="Times New Roman" w:hAnsi="Times New Roman"/>
        </w:rPr>
        <w:t xml:space="preserve"> kualitas sumber daya manusia </w:t>
      </w:r>
      <w:r w:rsidR="00A54B71">
        <w:rPr>
          <w:rFonts w:ascii="Times New Roman" w:hAnsi="Times New Roman"/>
        </w:rPr>
        <w:fldChar w:fldCharType="begin" w:fldLock="1"/>
      </w:r>
      <w:r w:rsidR="007C0E9E">
        <w:rPr>
          <w:rFonts w:ascii="Times New Roman" w:hAnsi="Times New Roman"/>
        </w:rPr>
        <w:instrText>ADDIN CSL_CITATION {"citationItems":[{"id":"ITEM-1","itemData":{"abstract":"Abstrak Latar belakang: Anemia pada remaja putri merupakan salah satu permasalahan Kesehatan Masyarakat, yang memerlukan pencegahan dan penanggulangan sebaik mungkin, karena dapat menurunkan imunitas dan kualitas manusia pada generasi selanjutnya. Metode: Penelitian ini bertujuan untuk mengetahui prevalensi kejadian dan klasifikasi anemia, hubungan pengetahuan anemia gizi besi, pengetahuan gizi seimbang dan penerapan pesan gizi seimbang dengan anemia pada remaja putri dengan menggunakan metode kuantitatif, desain cross-cectional. Abstract Backgrounds: Anemia in adolescent girls is one of the problems of Public Health, which requires prevention and prevention as possible, because it can reduce immunity and human quality in the next generation. Methods: This study aims to determine the prevalence of anemia incidence and classification, the relationship of iron nutrition anemia knowledge, balanced nutrition knowledge and the application of balanced nutrition messages to anemia in young women using quantitative metho ds, cross-cectional design. Samples of students of Depok 6 Public High School numbered 394 people. Collecting data with questionnaires, examining hemoglobin levels with a Hb Quick Check tool. Measurement of height with microtoise and weight with digital scales of HN 289.. Results: This study showed that the prevalence of anemia was 46.4%, classification of anemia was 8.6%, anemia was 20% and anemia was mild 17.8%. Knowledge of iron deficiency anemia was quite 67.3%, balanced nutrition knowledge was quite 51.3%. The application of balanced nutrition messages that are not yet in accordance with PGS 64%, There is a significant relationship between balanced nutrition knowledge, application of balanced nutrition messages to iron nutrition anemia, (P &lt;0.05), no correlation between anemia knowledge and iron nutrition anemia (P&gt; 0.05). Conclusion: Iron nutrition anemia is influenced by several factors related to the message of balanced nutrition.","author":[{"dropping-particle":"","family":"Agustina","given":"Putri Permatasari","non-dropping-particle":"","parse-names":false,"suffix":""}],"container-title":"Jurnal Ilmiah Kesehatan Masyarakat","id":"ITEM-1","issue":"11","issued":{"date-parts":[["2019"]]},"page":"1-9","title":"Hubungan Pengetahuan dan Penerapan Pesan Gizi Seimbang pada Remaja dalam Pencegahan Anemia Gizi Besi","type":"article-journal","volume":"11"},"uris":["http://www.mendeley.com/documents/?uuid=d2e19f2f-b371-46f9-9f86-2762bf961412"]}],"mendeley":{"formattedCitation":"(Agustina, 2019)","plainTextFormattedCitation":"(Agustina, 2019)","previouslyFormattedCitation":"(Agustina, 2019)"},"properties":{"noteIndex":0},"schema":"https://github.com/citation-style-language/schema/raw/master/csl-citation.json"}</w:instrText>
      </w:r>
      <w:r w:rsidR="00A54B71">
        <w:rPr>
          <w:rFonts w:ascii="Times New Roman" w:hAnsi="Times New Roman"/>
        </w:rPr>
        <w:fldChar w:fldCharType="separate"/>
      </w:r>
      <w:r w:rsidR="00A54B71" w:rsidRPr="00A54B71">
        <w:rPr>
          <w:rFonts w:ascii="Times New Roman" w:hAnsi="Times New Roman"/>
          <w:noProof/>
        </w:rPr>
        <w:t>(Agustina, 2019)</w:t>
      </w:r>
      <w:r w:rsidR="00A54B71">
        <w:rPr>
          <w:rFonts w:ascii="Times New Roman" w:hAnsi="Times New Roman"/>
        </w:rPr>
        <w:fldChar w:fldCharType="end"/>
      </w:r>
      <w:r w:rsidR="00A54B71">
        <w:rPr>
          <w:rFonts w:ascii="Times New Roman" w:hAnsi="Times New Roman"/>
        </w:rPr>
        <w:t>.</w:t>
      </w:r>
    </w:p>
    <w:p w14:paraId="3D90E25D" w14:textId="580D0D4A" w:rsidR="009C43E7" w:rsidRPr="00B61499" w:rsidRDefault="009C43E7" w:rsidP="000C24C3">
      <w:pPr>
        <w:spacing w:before="20" w:after="20"/>
        <w:ind w:firstLine="720"/>
        <w:jc w:val="both"/>
        <w:rPr>
          <w:rFonts w:ascii="Times New Roman" w:hAnsi="Times New Roman"/>
        </w:rPr>
      </w:pPr>
      <w:r w:rsidRPr="00B61499">
        <w:rPr>
          <w:rFonts w:ascii="Times New Roman" w:hAnsi="Times New Roman"/>
        </w:rPr>
        <w:t xml:space="preserve">Selain </w:t>
      </w:r>
      <w:r w:rsidR="001330C0">
        <w:rPr>
          <w:rFonts w:ascii="Times New Roman" w:hAnsi="Times New Roman"/>
        </w:rPr>
        <w:t>PGS</w:t>
      </w:r>
      <w:r w:rsidR="005713EB">
        <w:rPr>
          <w:rFonts w:ascii="Times New Roman" w:hAnsi="Times New Roman"/>
        </w:rPr>
        <w:t xml:space="preserve">, </w:t>
      </w:r>
      <w:r w:rsidRPr="00B61499">
        <w:rPr>
          <w:rFonts w:ascii="Times New Roman" w:hAnsi="Times New Roman"/>
        </w:rPr>
        <w:t xml:space="preserve">terdapat </w:t>
      </w:r>
      <w:r w:rsidR="005713EB">
        <w:rPr>
          <w:rFonts w:ascii="Times New Roman" w:hAnsi="Times New Roman"/>
        </w:rPr>
        <w:t xml:space="preserve">juga </w:t>
      </w:r>
      <w:r w:rsidRPr="00B61499">
        <w:rPr>
          <w:rFonts w:ascii="Times New Roman" w:hAnsi="Times New Roman"/>
        </w:rPr>
        <w:t>Perilaku Hidup Bersih dan Sehat</w:t>
      </w:r>
      <w:r w:rsidR="001330C0">
        <w:rPr>
          <w:rFonts w:ascii="Times New Roman" w:hAnsi="Times New Roman"/>
        </w:rPr>
        <w:t xml:space="preserve"> (PHBS)</w:t>
      </w:r>
      <w:r w:rsidR="001B537A">
        <w:rPr>
          <w:rFonts w:ascii="Times New Roman" w:hAnsi="Times New Roman"/>
        </w:rPr>
        <w:t>. PHBS ialah</w:t>
      </w:r>
      <w:r w:rsidRPr="00B61499">
        <w:rPr>
          <w:rFonts w:ascii="Times New Roman" w:hAnsi="Times New Roman"/>
        </w:rPr>
        <w:t xml:space="preserve"> </w:t>
      </w:r>
      <w:r w:rsidR="001B537A">
        <w:rPr>
          <w:rFonts w:ascii="Times New Roman" w:hAnsi="Times New Roman"/>
          <w:lang w:val="id-ID"/>
        </w:rPr>
        <w:t xml:space="preserve">refleksi </w:t>
      </w:r>
      <w:r w:rsidR="005C4A07">
        <w:rPr>
          <w:rFonts w:ascii="Times New Roman" w:hAnsi="Times New Roman"/>
        </w:rPr>
        <w:t xml:space="preserve">akan gaya hidup </w:t>
      </w:r>
      <w:r w:rsidR="001B537A">
        <w:rPr>
          <w:rFonts w:ascii="Times New Roman" w:hAnsi="Times New Roman"/>
        </w:rPr>
        <w:t>rumah tangga</w:t>
      </w:r>
      <w:r w:rsidRPr="00B61499">
        <w:rPr>
          <w:rFonts w:ascii="Times New Roman" w:hAnsi="Times New Roman"/>
        </w:rPr>
        <w:t xml:space="preserve"> yang menjaga </w:t>
      </w:r>
      <w:r w:rsidR="005C4A07">
        <w:rPr>
          <w:rFonts w:ascii="Times New Roman" w:hAnsi="Times New Roman"/>
        </w:rPr>
        <w:t xml:space="preserve">dan memperhatikan </w:t>
      </w:r>
      <w:r w:rsidRPr="00B61499">
        <w:rPr>
          <w:rFonts w:ascii="Times New Roman" w:hAnsi="Times New Roman"/>
        </w:rPr>
        <w:t>kesehatan anggota kelua</w:t>
      </w:r>
      <w:r w:rsidR="005713EB">
        <w:rPr>
          <w:rFonts w:ascii="Times New Roman" w:hAnsi="Times New Roman"/>
        </w:rPr>
        <w:t>rga</w:t>
      </w:r>
      <w:r w:rsidR="005C4A07">
        <w:rPr>
          <w:rFonts w:ascii="Times New Roman" w:hAnsi="Times New Roman"/>
        </w:rPr>
        <w:t>nya</w:t>
      </w:r>
      <w:r w:rsidR="005713EB">
        <w:rPr>
          <w:rFonts w:ascii="Times New Roman" w:hAnsi="Times New Roman"/>
        </w:rPr>
        <w:t xml:space="preserve">. </w:t>
      </w:r>
      <w:r w:rsidR="005C4A07">
        <w:rPr>
          <w:rFonts w:ascii="Times New Roman" w:hAnsi="Times New Roman"/>
        </w:rPr>
        <w:t>D</w:t>
      </w:r>
      <w:r w:rsidRPr="00B61499">
        <w:rPr>
          <w:rFonts w:ascii="Times New Roman" w:hAnsi="Times New Roman"/>
        </w:rPr>
        <w:t xml:space="preserve">iharapkan </w:t>
      </w:r>
      <w:r w:rsidR="005C4A07">
        <w:rPr>
          <w:rFonts w:ascii="Times New Roman" w:hAnsi="Times New Roman"/>
        </w:rPr>
        <w:t xml:space="preserve">dengan pelaksanaan PHBS dalam kehidupan sehari-hari </w:t>
      </w:r>
      <w:r w:rsidRPr="00B61499">
        <w:rPr>
          <w:rFonts w:ascii="Times New Roman" w:hAnsi="Times New Roman"/>
        </w:rPr>
        <w:t xml:space="preserve">dapat mewujudkan peningkatan derajat kesehatan hidup yang optimal. </w:t>
      </w:r>
      <w:r w:rsidR="005C4A07">
        <w:rPr>
          <w:rFonts w:ascii="Times New Roman" w:hAnsi="Times New Roman"/>
        </w:rPr>
        <w:t>M</w:t>
      </w:r>
      <w:r w:rsidRPr="00B61499">
        <w:rPr>
          <w:rFonts w:ascii="Times New Roman" w:hAnsi="Times New Roman"/>
        </w:rPr>
        <w:t xml:space="preserve">asyarakat </w:t>
      </w:r>
      <w:r w:rsidR="005C4A07">
        <w:rPr>
          <w:rFonts w:ascii="Times New Roman" w:hAnsi="Times New Roman"/>
        </w:rPr>
        <w:t xml:space="preserve">yang kurang sadar </w:t>
      </w:r>
      <w:r w:rsidRPr="00B61499">
        <w:rPr>
          <w:rFonts w:ascii="Times New Roman" w:hAnsi="Times New Roman"/>
        </w:rPr>
        <w:t xml:space="preserve">akan pentingnya PHBS </w:t>
      </w:r>
      <w:r w:rsidR="00255D14">
        <w:rPr>
          <w:rFonts w:ascii="Times New Roman" w:hAnsi="Times New Roman"/>
        </w:rPr>
        <w:t xml:space="preserve">dapat </w:t>
      </w:r>
      <w:r w:rsidRPr="00B61499">
        <w:rPr>
          <w:rFonts w:ascii="Times New Roman" w:hAnsi="Times New Roman"/>
        </w:rPr>
        <w:t xml:space="preserve">menimbulkan masalah </w:t>
      </w:r>
      <w:r w:rsidR="00255D14">
        <w:rPr>
          <w:rFonts w:ascii="Times New Roman" w:hAnsi="Times New Roman"/>
        </w:rPr>
        <w:t xml:space="preserve">pada </w:t>
      </w:r>
      <w:r w:rsidRPr="00B61499">
        <w:rPr>
          <w:rFonts w:ascii="Times New Roman" w:hAnsi="Times New Roman"/>
        </w:rPr>
        <w:t xml:space="preserve">kesehatan, seperti infeksi reproduksi pada wanita, </w:t>
      </w:r>
      <w:r w:rsidR="00255D14">
        <w:rPr>
          <w:rFonts w:ascii="Times New Roman" w:hAnsi="Times New Roman"/>
        </w:rPr>
        <w:t>diare, i</w:t>
      </w:r>
      <w:r w:rsidRPr="00B61499">
        <w:rPr>
          <w:rFonts w:ascii="Times New Roman" w:hAnsi="Times New Roman"/>
        </w:rPr>
        <w:t xml:space="preserve">nfeksi saluran kemih, </w:t>
      </w:r>
      <w:r w:rsidR="00255D14">
        <w:rPr>
          <w:rFonts w:ascii="Times New Roman" w:hAnsi="Times New Roman"/>
        </w:rPr>
        <w:t xml:space="preserve">dan </w:t>
      </w:r>
      <w:r w:rsidRPr="00B61499">
        <w:rPr>
          <w:rFonts w:ascii="Times New Roman" w:hAnsi="Times New Roman"/>
        </w:rPr>
        <w:t>kecacingan</w:t>
      </w:r>
      <w:r w:rsidR="007C0E9E">
        <w:rPr>
          <w:rFonts w:ascii="Times New Roman" w:hAnsi="Times New Roman"/>
        </w:rPr>
        <w:t xml:space="preserve"> </w:t>
      </w:r>
      <w:r w:rsidR="007C0E9E">
        <w:rPr>
          <w:rFonts w:ascii="Times New Roman" w:hAnsi="Times New Roman"/>
        </w:rPr>
        <w:fldChar w:fldCharType="begin" w:fldLock="1"/>
      </w:r>
      <w:r w:rsidR="007C0E9E">
        <w:rPr>
          <w:rFonts w:ascii="Times New Roman" w:hAnsi="Times New Roman"/>
        </w:rPr>
        <w:instrText>ADDIN CSL_CITATION {"citationItems":[{"id":"ITEM-1","itemData":{"DOI":"10.31934/promotif.v8i1.230","ISSN":"2089-0346","abstract":"Desa Pangandaran merupakan salah satu tempat wisata di Jawa Barat memiliki visi menjadi Desa Sehat. Sayangnya kesadaran ber-PHBS masyarakat Pangandaran masih rendah menyebabkan tingginya angka diare dan kecacingan di daerah tersebut kemungkinan karena kurangnya mendapatkan informasi tentag PHBS. Penelitian ini bertujuan untuk mengetahui sumber informasi PHBS pada kader kesehatan. Desain penelitian deskriptif kuantitatif. Penelitian dilakukan di Desa Pangandaran Kecamatan Pangandaran Jawa Barat. Populasi penelitian adalah semua kader kesehatan yang terdapat di Desa Pangandaran sejumlah 28 orang. Sample menggunakan total sampling. Instrumen yang digunakan adalah quisioner yang terdiri dari data karakteristik dan sumber informasi. Analisa yang digunakan deskriptif berupa frekuensi dan prosentase. Seluruh responden pernah mendapatkan informasi PHBS sejumlah 28 orang (100%). Pada variabel genital hygiene diperoleh bahwa sebagian kecil responden mendapatkan informasi dari media cetak sejumlah 6 orang (21,4%), hampir seluruh responden mendapatkan informasi dari petugas kesehatan sejumlah  24 orang (85,7%). Pada variabel CTPS diperoleh bahwa seluruh responden pernah mendapatkan informasi 28 orang (100%), hampir setengahnya responden mendapatkan informasi dari orang tua sejumlah  8 orang (28,6%), sebagian kecil responden mendapatkan informasi dari saudara sejumlah 3 orang (10,7%), sebagian kecil  responden mendapatkan informasi dari teman sejumlah  2 orang (7,1 %), hampir setengahnya responden mendapatkan informasi dari media sosial sejumlah 12 orang (42,9%), hampir seluruh responden mendapatkan informasi dari petugas kesehatan sejumlah 23 orang (82,1%). Kesimpulan: Seluruh responden mendapatkan informasi. Walaupun sumber informasi lebih banyak diperoleh dari petugas kesehatan dan media sosial namun masih ada informasi didapat dari teman. Perlu pendekatan yang lebih kreatif dalam pemberian informasi dari petugas kesehatan misalnya dengan menggunakan media sosial. ","author":[{"dropping-particle":"","family":"Kosasih","given":"Cecep Eli","non-dropping-particle":"","parse-names":false,"suffix":""},{"dropping-particle":"","family":"Solehati","given":"Tetti","non-dropping-particle":"","parse-names":false,"suffix":""},{"dropping-particle":"","family":"Rahmat","given":"Agus","non-dropping-particle":"","parse-names":false,"suffix":""}],"container-title":"PROMOTIF: Jurnal Kesehatan Masyarakat","id":"ITEM-1","issue":"1","issued":{"date-parts":[["2018"]]},"page":"56","title":"Gambaran Sumber Informasi Phbs Pada Kader Kesehatan","type":"article-journal","volume":"8"},"uris":["http://www.mendeley.com/documents/?uuid=c1470f94-31b0-478d-9caa-89be43a8807a"]}],"mendeley":{"formattedCitation":"(Kosasih et al., 2018)","plainTextFormattedCitation":"(Kosasih et al., 2018)","previouslyFormattedCitation":"(Kosasih et al., 2018)"},"properties":{"noteIndex":0},"schema":"https://github.com/citation-style-language/schema/raw/master/csl-citation.json"}</w:instrText>
      </w:r>
      <w:r w:rsidR="007C0E9E">
        <w:rPr>
          <w:rFonts w:ascii="Times New Roman" w:hAnsi="Times New Roman"/>
        </w:rPr>
        <w:fldChar w:fldCharType="separate"/>
      </w:r>
      <w:r w:rsidR="007C0E9E" w:rsidRPr="007C0E9E">
        <w:rPr>
          <w:rFonts w:ascii="Times New Roman" w:hAnsi="Times New Roman"/>
          <w:noProof/>
        </w:rPr>
        <w:t>(Kosasih et al., 2018)</w:t>
      </w:r>
      <w:r w:rsidR="007C0E9E">
        <w:rPr>
          <w:rFonts w:ascii="Times New Roman" w:hAnsi="Times New Roman"/>
        </w:rPr>
        <w:fldChar w:fldCharType="end"/>
      </w:r>
      <w:r w:rsidR="007C0E9E">
        <w:rPr>
          <w:rFonts w:ascii="Times New Roman" w:hAnsi="Times New Roman"/>
        </w:rPr>
        <w:t>.</w:t>
      </w:r>
    </w:p>
    <w:p w14:paraId="7C9F1A04" w14:textId="480E5E5E" w:rsidR="00255D14" w:rsidRPr="00255D14" w:rsidRDefault="00F268F4" w:rsidP="00255D14">
      <w:pPr>
        <w:pStyle w:val="BodyText"/>
        <w:spacing w:before="20" w:after="20"/>
        <w:ind w:firstLine="720"/>
        <w:jc w:val="both"/>
        <w:rPr>
          <w:lang w:val="id-ID"/>
        </w:rPr>
      </w:pPr>
      <w:r w:rsidRPr="00B61499">
        <w:rPr>
          <w:lang w:val="en-US"/>
        </w:rPr>
        <w:t>M</w:t>
      </w:r>
      <w:r w:rsidRPr="00B61499">
        <w:rPr>
          <w:lang w:val="id-ID"/>
        </w:rPr>
        <w:t xml:space="preserve">asyarakat </w:t>
      </w:r>
      <w:r w:rsidRPr="00B61499">
        <w:rPr>
          <w:lang w:val="en-US"/>
        </w:rPr>
        <w:t xml:space="preserve">sendiri </w:t>
      </w:r>
      <w:r w:rsidRPr="00B61499">
        <w:rPr>
          <w:lang w:val="id-ID"/>
        </w:rPr>
        <w:t xml:space="preserve">juga dapat berperan dalam mengatasi permasalahan anemia pada remaja putri. Namun sebelum masyarakat dapat berperan dalam mengatasi anemia pada remaja putri diperlukan pemberian edukasi gizi dan perilaku sehat. Edukasi tentang gizi dan perilaku sehat pada masyarakat bertujuan untuk memberikan pengetahuan kepada masyarakat tentang pola makan sehat. </w:t>
      </w:r>
      <w:r w:rsidR="005C0176">
        <w:rPr>
          <w:lang w:val="en-US"/>
        </w:rPr>
        <w:t>Sehingga</w:t>
      </w:r>
      <w:r w:rsidRPr="00B61499">
        <w:rPr>
          <w:lang w:val="id-ID"/>
        </w:rPr>
        <w:t xml:space="preserve"> masyarakat yang paham dengan manfaat edukasi gizi dan pola hidup sehat maka mereka akan mengadopsi perilaku baru yang baik tersebut.</w:t>
      </w:r>
      <w:r w:rsidR="00844636">
        <w:rPr>
          <w:lang w:val="en-US"/>
        </w:rPr>
        <w:t xml:space="preserve"> </w:t>
      </w:r>
      <w:r w:rsidR="007D1033" w:rsidRPr="00B61499">
        <w:rPr>
          <w:lang w:val="id-ID"/>
        </w:rPr>
        <w:t>Selain edukasi gizi dan pola hidup seha</w:t>
      </w:r>
      <w:r w:rsidR="00B604CC" w:rsidRPr="00B61499">
        <w:rPr>
          <w:lang w:val="en-US"/>
        </w:rPr>
        <w:t>t</w:t>
      </w:r>
      <w:r w:rsidR="007D1033" w:rsidRPr="00B61499">
        <w:rPr>
          <w:lang w:val="id-ID"/>
        </w:rPr>
        <w:t xml:space="preserve"> kepada masyarakat, edukasi pendidikan kesehatan dapat dilakukan untuk remaja putri. Bentuk edukasi kesehatan tersebut dapat berupa </w:t>
      </w:r>
      <w:r w:rsidR="00255D14">
        <w:rPr>
          <w:lang w:val="en-US"/>
        </w:rPr>
        <w:t xml:space="preserve">penyuluhan </w:t>
      </w:r>
      <w:r w:rsidR="007D1033" w:rsidRPr="00B61499">
        <w:rPr>
          <w:lang w:val="id-ID"/>
        </w:rPr>
        <w:t>mengenai anemia pada remaja putri.</w:t>
      </w:r>
    </w:p>
    <w:p w14:paraId="722A66D9" w14:textId="4F8CBD96" w:rsidR="0078453A" w:rsidRPr="0078453A" w:rsidRDefault="00255D14" w:rsidP="000C24C3">
      <w:pPr>
        <w:pStyle w:val="BodyText"/>
        <w:spacing w:before="20" w:after="20"/>
        <w:ind w:firstLine="720"/>
        <w:jc w:val="both"/>
        <w:rPr>
          <w:lang w:val="en-US"/>
        </w:rPr>
      </w:pPr>
      <w:r>
        <w:rPr>
          <w:lang w:val="en-ID"/>
        </w:rPr>
        <w:t xml:space="preserve">Berhasilnya </w:t>
      </w:r>
      <w:r w:rsidR="0078453A">
        <w:rPr>
          <w:lang w:val="en-ID"/>
        </w:rPr>
        <w:t xml:space="preserve">edukasi kesehatan </w:t>
      </w:r>
      <w:r w:rsidR="0078453A" w:rsidRPr="0078453A">
        <w:rPr>
          <w:lang w:val="en-ID"/>
        </w:rPr>
        <w:t xml:space="preserve">tidak terlepas dari </w:t>
      </w:r>
      <w:r>
        <w:rPr>
          <w:lang w:val="en-ID"/>
        </w:rPr>
        <w:t xml:space="preserve">keberhasilan </w:t>
      </w:r>
      <w:r w:rsidR="0078453A" w:rsidRPr="0078453A">
        <w:rPr>
          <w:lang w:val="en-ID"/>
        </w:rPr>
        <w:t xml:space="preserve">media yang digunakan. Media yang </w:t>
      </w:r>
      <w:r>
        <w:rPr>
          <w:lang w:val="en-ID"/>
        </w:rPr>
        <w:t xml:space="preserve">bagus dan </w:t>
      </w:r>
      <w:r w:rsidR="0078453A" w:rsidRPr="0078453A">
        <w:rPr>
          <w:lang w:val="en-ID"/>
        </w:rPr>
        <w:t>me</w:t>
      </w:r>
      <w:r>
        <w:rPr>
          <w:lang w:val="en-ID"/>
        </w:rPr>
        <w:t>narik akan memberikan keyakinan, dan salah satu media yang menarik yaitu video</w:t>
      </w:r>
      <w:r w:rsidR="0078453A" w:rsidRPr="0078453A">
        <w:rPr>
          <w:lang w:val="en-ID"/>
        </w:rPr>
        <w:t xml:space="preserve">. Video penyuluhan </w:t>
      </w:r>
      <w:r>
        <w:rPr>
          <w:lang w:val="en-ID"/>
        </w:rPr>
        <w:t xml:space="preserve">merupakan </w:t>
      </w:r>
      <w:r w:rsidR="0078453A" w:rsidRPr="0078453A">
        <w:rPr>
          <w:lang w:val="en-ID"/>
        </w:rPr>
        <w:t xml:space="preserve">media audio-visual yang </w:t>
      </w:r>
      <w:r>
        <w:rPr>
          <w:lang w:val="en-ID"/>
        </w:rPr>
        <w:t xml:space="preserve">dapat </w:t>
      </w:r>
      <w:r w:rsidR="0078453A" w:rsidRPr="0078453A">
        <w:rPr>
          <w:lang w:val="en-ID"/>
        </w:rPr>
        <w:t xml:space="preserve">digunakan </w:t>
      </w:r>
      <w:r>
        <w:rPr>
          <w:lang w:val="en-ID"/>
        </w:rPr>
        <w:t xml:space="preserve">dalam </w:t>
      </w:r>
      <w:r w:rsidR="0078453A" w:rsidRPr="0078453A">
        <w:rPr>
          <w:lang w:val="en-ID"/>
        </w:rPr>
        <w:t xml:space="preserve">memberikan </w:t>
      </w:r>
      <w:r>
        <w:rPr>
          <w:lang w:val="en-ID"/>
        </w:rPr>
        <w:t xml:space="preserve">edukasi </w:t>
      </w:r>
      <w:r w:rsidR="0078453A" w:rsidRPr="0078453A">
        <w:rPr>
          <w:lang w:val="en-ID"/>
        </w:rPr>
        <w:t>kepada masyarakat luas</w:t>
      </w:r>
      <w:r w:rsidR="0078453A" w:rsidRPr="00D10D37">
        <w:rPr>
          <w:sz w:val="22"/>
          <w:szCs w:val="22"/>
          <w:lang w:val="en-ID"/>
        </w:rPr>
        <w:t xml:space="preserve">. </w:t>
      </w:r>
      <w:r w:rsidR="00D10D37" w:rsidRPr="00D10D37">
        <w:rPr>
          <w:spacing w:val="2"/>
        </w:rPr>
        <w:t>Sebagai media, video dapat memberikan informasi yang lebih nyata, dapat diterima secara merata, dapat diulang, atau dihentikan sesuai kebutuhan, yang sangat cocok untuk menjelaskan proses. Pembelajaran dengan menggunakan media video atau audio</w:t>
      </w:r>
      <w:r w:rsidR="00D10D37">
        <w:rPr>
          <w:spacing w:val="2"/>
          <w:lang w:val="id-ID"/>
        </w:rPr>
        <w:t>-</w:t>
      </w:r>
      <w:r w:rsidR="00D10D37" w:rsidRPr="00D10D37">
        <w:rPr>
          <w:spacing w:val="2"/>
        </w:rPr>
        <w:t>visual dapat memberikan hasil keberhasilan yang lebih tinggi dan dapat meningkatkan proses dan hasil pembelajaran</w:t>
      </w:r>
      <w:r w:rsidR="00D10D37" w:rsidRPr="00D10D37">
        <w:rPr>
          <w:spacing w:val="2"/>
          <w:sz w:val="22"/>
          <w:szCs w:val="22"/>
          <w:lang w:val="id-ID"/>
        </w:rPr>
        <w:t xml:space="preserve"> </w:t>
      </w:r>
      <w:r w:rsidR="007C0E9E">
        <w:rPr>
          <w:lang w:val="en-ID"/>
        </w:rPr>
        <w:fldChar w:fldCharType="begin" w:fldLock="1"/>
      </w:r>
      <w:r w:rsidR="007C0E9E">
        <w:rPr>
          <w:lang w:val="en-ID"/>
        </w:rPr>
        <w:instrText>ADDIN CSL_CITATION {"citationItems":[{"id":"ITEM-1","itemData":{"author":[{"dropping-particle":"","family":"Mawan","given":"Agni Rimba","non-dropping-particle":"","parse-names":false,"suffix":""},{"dropping-particle":"","family":"Indriwati","given":"Sri Endah","non-dropping-particle":"","parse-names":false,"suffix":""},{"dropping-particle":"","family":"Suhadi","given":"","non-dropping-particle":"","parse-names":false,"suffix":""}],"container-title":"Jurnal Pendidikan: Teori, Penelitian, dan pengembangan","id":"ITEM-1","issue":"7","issued":{"date-parts":[["2017"]]},"page":"883-888","title":"Pengembangan Video Penyuluhan Perilaku","type":"article-journal","volume":"2"},"uris":["http://www.mendeley.com/documents/?uuid=310b11fc-7167-496d-9e50-5a76daa211af"]}],"mendeley":{"formattedCitation":"(Mawan et al., 2017)","plainTextFormattedCitation":"(Mawan et al., 2017)","previouslyFormattedCitation":"(Mawan et al., 2017)"},"properties":{"noteIndex":0},"schema":"https://github.com/citation-style-language/schema/raw/master/csl-citation.json"}</w:instrText>
      </w:r>
      <w:r w:rsidR="007C0E9E">
        <w:rPr>
          <w:lang w:val="en-ID"/>
        </w:rPr>
        <w:fldChar w:fldCharType="separate"/>
      </w:r>
      <w:r w:rsidR="007C0E9E" w:rsidRPr="007C0E9E">
        <w:rPr>
          <w:noProof/>
          <w:lang w:val="en-ID"/>
        </w:rPr>
        <w:t>(Mawan et al., 2017)</w:t>
      </w:r>
      <w:r w:rsidR="007C0E9E">
        <w:rPr>
          <w:lang w:val="en-ID"/>
        </w:rPr>
        <w:fldChar w:fldCharType="end"/>
      </w:r>
      <w:r w:rsidR="007C0E9E">
        <w:rPr>
          <w:lang w:val="en-ID"/>
        </w:rPr>
        <w:t>.</w:t>
      </w:r>
    </w:p>
    <w:p w14:paraId="25ED228A" w14:textId="2BCC14BD" w:rsidR="007F28A6" w:rsidRDefault="009C43E7" w:rsidP="00DB4FC0">
      <w:pPr>
        <w:pStyle w:val="BodyText"/>
        <w:spacing w:before="20" w:after="20"/>
        <w:ind w:firstLine="720"/>
        <w:jc w:val="both"/>
        <w:rPr>
          <w:rFonts w:eastAsia="Times New Roman"/>
        </w:rPr>
      </w:pPr>
      <w:r w:rsidRPr="00B61499">
        <w:t xml:space="preserve">Berdasarkan uraian-uraian di atas, masih terdapat masalah </w:t>
      </w:r>
      <w:r w:rsidR="00F268F4" w:rsidRPr="00B61499">
        <w:t>anemia</w:t>
      </w:r>
      <w:r w:rsidRPr="00B61499">
        <w:t xml:space="preserve"> yang belum sepenuhnya</w:t>
      </w:r>
      <w:r w:rsidR="00FB219D">
        <w:t xml:space="preserve"> teratasi. Upaya dalam meningkatkan gen</w:t>
      </w:r>
      <w:r w:rsidR="00FB219D">
        <w:rPr>
          <w:lang w:val="id-ID"/>
        </w:rPr>
        <w:t xml:space="preserve">erasi muda </w:t>
      </w:r>
      <w:r w:rsidRPr="00B61499">
        <w:t xml:space="preserve">yang sehat dan bebas dari anemia sangat diperlukan untuk menjadi aset negara. Sehubungan dengan itu, untuk mencegah terjadinya anemia pada </w:t>
      </w:r>
      <w:r w:rsidR="009000ED">
        <w:t>r</w:t>
      </w:r>
      <w:r w:rsidRPr="00B61499">
        <w:t xml:space="preserve">emaja </w:t>
      </w:r>
      <w:r w:rsidR="009000ED">
        <w:t>p</w:t>
      </w:r>
      <w:r w:rsidRPr="00B61499">
        <w:t xml:space="preserve">utri dilakukan kegiatan untuk mengetahui pengaruh edukasi gizi berbasis video terhadap peningkatan pengetahuan </w:t>
      </w:r>
      <w:r w:rsidR="007C0E9E">
        <w:t>r</w:t>
      </w:r>
      <w:r w:rsidRPr="00B61499">
        <w:t xml:space="preserve">emaja </w:t>
      </w:r>
      <w:r w:rsidR="007C0E9E">
        <w:t>p</w:t>
      </w:r>
      <w:r w:rsidRPr="00B61499">
        <w:t xml:space="preserve">utri </w:t>
      </w:r>
      <w:r w:rsidRPr="00B61499">
        <w:rPr>
          <w:rFonts w:eastAsia="Times New Roman"/>
        </w:rPr>
        <w:t>berusia 15-21 tahun di wilayah Jakarta Timur.</w:t>
      </w:r>
      <w:r w:rsidR="00DB4FC0">
        <w:rPr>
          <w:rFonts w:eastAsia="Times New Roman"/>
        </w:rPr>
        <w:t xml:space="preserve"> Pada kegiatan ini tidak ada mitra spesifik</w:t>
      </w:r>
      <w:r w:rsidR="006F2653">
        <w:rPr>
          <w:rFonts w:eastAsia="Times New Roman"/>
        </w:rPr>
        <w:t xml:space="preserve"> karena</w:t>
      </w:r>
      <w:r w:rsidR="00DB4FC0">
        <w:rPr>
          <w:rFonts w:eastAsia="Times New Roman"/>
        </w:rPr>
        <w:t xml:space="preserve"> sampel diambil secara </w:t>
      </w:r>
      <w:r w:rsidR="00C2631B">
        <w:rPr>
          <w:rFonts w:eastAsia="Times New Roman"/>
        </w:rPr>
        <w:t>ins</w:t>
      </w:r>
      <w:r w:rsidR="00DB4FC0">
        <w:rPr>
          <w:rFonts w:eastAsia="Times New Roman"/>
        </w:rPr>
        <w:t>idental</w:t>
      </w:r>
      <w:r w:rsidR="006F2653">
        <w:rPr>
          <w:rFonts w:eastAsia="Times New Roman"/>
        </w:rPr>
        <w:t>. Akan t</w:t>
      </w:r>
      <w:r w:rsidR="00DB4FC0">
        <w:rPr>
          <w:rFonts w:eastAsia="Times New Roman"/>
        </w:rPr>
        <w:t>etapi</w:t>
      </w:r>
      <w:r w:rsidR="006F2653">
        <w:rPr>
          <w:rFonts w:eastAsia="Times New Roman"/>
        </w:rPr>
        <w:t>,</w:t>
      </w:r>
      <w:r w:rsidR="00DB4FC0">
        <w:rPr>
          <w:rFonts w:eastAsia="Times New Roman"/>
        </w:rPr>
        <w:t xml:space="preserve"> kegiatan ini dapat menjadi pendahuluan untuk kegiatan pengabdian kepada masyarakat di masa mendatang dengan mengajak</w:t>
      </w:r>
      <w:r w:rsidR="005C0176">
        <w:rPr>
          <w:rFonts w:eastAsia="Times New Roman"/>
        </w:rPr>
        <w:t xml:space="preserve"> </w:t>
      </w:r>
      <w:r w:rsidR="00DB4FC0">
        <w:rPr>
          <w:rFonts w:eastAsia="Times New Roman"/>
        </w:rPr>
        <w:t>Sekolah Menengah Pertama (SMP) atau Sekolah Menengah Atas (SMA) sebagai mitra agar target menjadi lebih spesifik.</w:t>
      </w:r>
    </w:p>
    <w:p w14:paraId="36F44077" w14:textId="77777777" w:rsidR="007F28A6" w:rsidRPr="007F28A6" w:rsidRDefault="007F28A6" w:rsidP="007F28A6">
      <w:pPr>
        <w:pStyle w:val="BodyText"/>
        <w:spacing w:before="20" w:after="20"/>
        <w:ind w:firstLine="720"/>
        <w:jc w:val="both"/>
      </w:pPr>
    </w:p>
    <w:p w14:paraId="0C1015E8" w14:textId="065CE9E2" w:rsidR="00FA6514" w:rsidRPr="00B61499" w:rsidRDefault="00B61499" w:rsidP="00DB7865">
      <w:pPr>
        <w:pStyle w:val="Heading3"/>
        <w:numPr>
          <w:ilvl w:val="0"/>
          <w:numId w:val="1"/>
        </w:numPr>
        <w:tabs>
          <w:tab w:val="clear" w:pos="720"/>
          <w:tab w:val="num" w:pos="426"/>
        </w:tabs>
        <w:spacing w:before="0" w:after="60"/>
        <w:ind w:hanging="720"/>
        <w:jc w:val="both"/>
        <w:rPr>
          <w:sz w:val="24"/>
          <w:szCs w:val="24"/>
          <w:lang w:val="en-US"/>
        </w:rPr>
      </w:pPr>
      <w:r w:rsidRPr="00B61499">
        <w:rPr>
          <w:sz w:val="24"/>
          <w:szCs w:val="24"/>
          <w:lang w:val="en-US"/>
        </w:rPr>
        <w:t>Metod</w:t>
      </w:r>
      <w:r w:rsidR="009000ED">
        <w:rPr>
          <w:sz w:val="24"/>
          <w:szCs w:val="24"/>
          <w:lang w:val="en-US"/>
        </w:rPr>
        <w:t>E PELAKSANAAN PKM</w:t>
      </w:r>
    </w:p>
    <w:p w14:paraId="0C6F7730" w14:textId="1F5212CB" w:rsidR="000C3CD8" w:rsidRPr="00B61499" w:rsidRDefault="006D37D1" w:rsidP="00DB7865">
      <w:pPr>
        <w:spacing w:after="240"/>
        <w:ind w:firstLine="720"/>
        <w:jc w:val="both"/>
        <w:rPr>
          <w:rFonts w:ascii="Times New Roman" w:hAnsi="Times New Roman"/>
        </w:rPr>
      </w:pPr>
      <w:r w:rsidRPr="00B61499">
        <w:rPr>
          <w:rFonts w:ascii="Times New Roman" w:hAnsi="Times New Roman"/>
        </w:rPr>
        <w:t>Kegiatan</w:t>
      </w:r>
      <w:r w:rsidR="00C743EE" w:rsidRPr="00B61499">
        <w:rPr>
          <w:rFonts w:ascii="Times New Roman" w:hAnsi="Times New Roman"/>
        </w:rPr>
        <w:t xml:space="preserve"> ini</w:t>
      </w:r>
      <w:r w:rsidR="002D4276" w:rsidRPr="00B61499">
        <w:rPr>
          <w:rFonts w:ascii="Times New Roman" w:hAnsi="Times New Roman"/>
        </w:rPr>
        <w:t xml:space="preserve"> dilaksanakan pada</w:t>
      </w:r>
      <w:r w:rsidR="00C743EE" w:rsidRPr="00B61499">
        <w:rPr>
          <w:rFonts w:ascii="Times New Roman" w:hAnsi="Times New Roman"/>
        </w:rPr>
        <w:t xml:space="preserve"> bulan Oktober 2020. </w:t>
      </w:r>
      <w:r w:rsidRPr="00B61499">
        <w:rPr>
          <w:rFonts w:ascii="Times New Roman" w:hAnsi="Times New Roman"/>
        </w:rPr>
        <w:t>Peserta kegiatan</w:t>
      </w:r>
      <w:r w:rsidR="00C743EE" w:rsidRPr="00B61499">
        <w:rPr>
          <w:rFonts w:ascii="Times New Roman" w:hAnsi="Times New Roman"/>
        </w:rPr>
        <w:t xml:space="preserve"> ini adalah </w:t>
      </w:r>
      <w:r w:rsidR="002D4276" w:rsidRPr="00B61499">
        <w:rPr>
          <w:rFonts w:ascii="Times New Roman" w:hAnsi="Times New Roman"/>
        </w:rPr>
        <w:t xml:space="preserve">remaja putri di wilayah Jakarta Timur </w:t>
      </w:r>
      <w:r w:rsidRPr="00B61499">
        <w:rPr>
          <w:rFonts w:ascii="Times New Roman" w:hAnsi="Times New Roman"/>
        </w:rPr>
        <w:t xml:space="preserve">sejumlah </w:t>
      </w:r>
      <w:r w:rsidR="002D4276" w:rsidRPr="00B61499">
        <w:rPr>
          <w:rFonts w:ascii="Times New Roman" w:hAnsi="Times New Roman"/>
        </w:rPr>
        <w:t>7</w:t>
      </w:r>
      <w:r w:rsidR="00062C5B" w:rsidRPr="00B61499">
        <w:rPr>
          <w:rFonts w:ascii="Times New Roman" w:hAnsi="Times New Roman"/>
        </w:rPr>
        <w:t>4</w:t>
      </w:r>
      <w:r w:rsidRPr="00B61499">
        <w:rPr>
          <w:rFonts w:ascii="Times New Roman" w:hAnsi="Times New Roman"/>
        </w:rPr>
        <w:t xml:space="preserve"> orang</w:t>
      </w:r>
      <w:r w:rsidR="00C743EE" w:rsidRPr="00B61499">
        <w:rPr>
          <w:rFonts w:ascii="Times New Roman" w:hAnsi="Times New Roman"/>
        </w:rPr>
        <w:t xml:space="preserve"> </w:t>
      </w:r>
      <w:r w:rsidRPr="00B61499">
        <w:rPr>
          <w:rFonts w:ascii="Times New Roman" w:hAnsi="Times New Roman"/>
        </w:rPr>
        <w:t>dengan</w:t>
      </w:r>
      <w:r w:rsidR="00C743EE" w:rsidRPr="00B61499">
        <w:rPr>
          <w:rFonts w:ascii="Times New Roman" w:hAnsi="Times New Roman"/>
        </w:rPr>
        <w:t xml:space="preserve"> rentang usia 15-</w:t>
      </w:r>
      <w:r w:rsidR="002D4276" w:rsidRPr="00B61499">
        <w:rPr>
          <w:rFonts w:ascii="Times New Roman" w:hAnsi="Times New Roman"/>
        </w:rPr>
        <w:t>21</w:t>
      </w:r>
      <w:r w:rsidR="00C743EE" w:rsidRPr="00B61499">
        <w:rPr>
          <w:rFonts w:ascii="Times New Roman" w:hAnsi="Times New Roman"/>
        </w:rPr>
        <w:t xml:space="preserve"> tahun.</w:t>
      </w:r>
      <w:r w:rsidR="002D4276" w:rsidRPr="00B61499">
        <w:rPr>
          <w:rFonts w:ascii="Times New Roman" w:hAnsi="Times New Roman"/>
        </w:rPr>
        <w:t xml:space="preserve"> </w:t>
      </w:r>
      <w:r w:rsidR="0092730F" w:rsidRPr="00B61499">
        <w:rPr>
          <w:rFonts w:ascii="Times New Roman" w:hAnsi="Times New Roman"/>
        </w:rPr>
        <w:t>P</w:t>
      </w:r>
      <w:r w:rsidR="00C743EE" w:rsidRPr="00B61499">
        <w:rPr>
          <w:rFonts w:ascii="Times New Roman" w:hAnsi="Times New Roman"/>
        </w:rPr>
        <w:t xml:space="preserve">engambilan data </w:t>
      </w:r>
      <w:r w:rsidRPr="00B61499">
        <w:rPr>
          <w:rFonts w:ascii="Times New Roman" w:hAnsi="Times New Roman"/>
        </w:rPr>
        <w:t xml:space="preserve">dasar </w:t>
      </w:r>
      <w:r w:rsidR="00C743EE" w:rsidRPr="00B61499">
        <w:rPr>
          <w:rFonts w:ascii="Times New Roman" w:hAnsi="Times New Roman"/>
        </w:rPr>
        <w:t xml:space="preserve">dilakukan secara </w:t>
      </w:r>
      <w:r w:rsidR="00C743EE" w:rsidRPr="00B61499">
        <w:rPr>
          <w:rFonts w:ascii="Times New Roman" w:hAnsi="Times New Roman"/>
          <w:i/>
        </w:rPr>
        <w:t>online</w:t>
      </w:r>
      <w:r w:rsidR="00C743EE" w:rsidRPr="00B61499">
        <w:rPr>
          <w:rFonts w:ascii="Times New Roman" w:hAnsi="Times New Roman"/>
        </w:rPr>
        <w:t xml:space="preserve"> melalui grup </w:t>
      </w:r>
      <w:r w:rsidR="00C743EE" w:rsidRPr="00B61499">
        <w:rPr>
          <w:rFonts w:ascii="Times New Roman" w:hAnsi="Times New Roman"/>
          <w:i/>
        </w:rPr>
        <w:t>WhatsApp</w:t>
      </w:r>
      <w:r w:rsidR="00C743EE" w:rsidRPr="00B61499">
        <w:rPr>
          <w:rFonts w:ascii="Times New Roman" w:hAnsi="Times New Roman"/>
        </w:rPr>
        <w:t xml:space="preserve"> dan </w:t>
      </w:r>
      <w:r w:rsidR="00C743EE" w:rsidRPr="00B61499">
        <w:rPr>
          <w:rFonts w:ascii="Times New Roman" w:hAnsi="Times New Roman"/>
          <w:i/>
        </w:rPr>
        <w:t>Google</w:t>
      </w:r>
      <w:r w:rsidR="00C743EE" w:rsidRPr="00B61499">
        <w:rPr>
          <w:rFonts w:ascii="Times New Roman" w:hAnsi="Times New Roman"/>
        </w:rPr>
        <w:t xml:space="preserve"> </w:t>
      </w:r>
      <w:r w:rsidR="0092730F" w:rsidRPr="00B61499">
        <w:rPr>
          <w:rFonts w:ascii="Times New Roman" w:hAnsi="Times New Roman"/>
        </w:rPr>
        <w:t>F</w:t>
      </w:r>
      <w:r w:rsidR="00C743EE" w:rsidRPr="00B61499">
        <w:rPr>
          <w:rFonts w:ascii="Times New Roman" w:hAnsi="Times New Roman"/>
        </w:rPr>
        <w:t xml:space="preserve">ormulir. </w:t>
      </w:r>
      <w:r w:rsidR="0092730F" w:rsidRPr="00B61499">
        <w:rPr>
          <w:rFonts w:ascii="Times New Roman" w:hAnsi="Times New Roman"/>
        </w:rPr>
        <w:t>E</w:t>
      </w:r>
      <w:r w:rsidR="00C743EE" w:rsidRPr="00B61499">
        <w:rPr>
          <w:rFonts w:ascii="Times New Roman" w:hAnsi="Times New Roman"/>
        </w:rPr>
        <w:t>dukasi yang diberikan terkait</w:t>
      </w:r>
      <w:r w:rsidR="00676C31" w:rsidRPr="00B61499">
        <w:rPr>
          <w:rFonts w:ascii="Times New Roman" w:hAnsi="Times New Roman"/>
        </w:rPr>
        <w:t xml:space="preserve"> Pedoman Gizi Seimbang (PGS), Perilaku Hidup Bersih dan Sehat (PHBS) dan</w:t>
      </w:r>
      <w:r w:rsidR="00C743EE" w:rsidRPr="00B61499">
        <w:rPr>
          <w:rFonts w:ascii="Times New Roman" w:hAnsi="Times New Roman"/>
        </w:rPr>
        <w:t xml:space="preserve"> anemia</w:t>
      </w:r>
      <w:r w:rsidR="002D4276" w:rsidRPr="00B61499">
        <w:rPr>
          <w:rFonts w:ascii="Times New Roman" w:hAnsi="Times New Roman"/>
        </w:rPr>
        <w:t xml:space="preserve">. </w:t>
      </w:r>
      <w:r w:rsidR="0092730F" w:rsidRPr="00B61499">
        <w:rPr>
          <w:rFonts w:ascii="Times New Roman" w:hAnsi="Times New Roman"/>
        </w:rPr>
        <w:t>K</w:t>
      </w:r>
      <w:r w:rsidR="00C743EE" w:rsidRPr="00B61499">
        <w:rPr>
          <w:rFonts w:ascii="Times New Roman" w:hAnsi="Times New Roman"/>
        </w:rPr>
        <w:t>uesioner yang digunakan berupa kuesioner karakteristik</w:t>
      </w:r>
      <w:r w:rsidR="002D4276" w:rsidRPr="00B61499">
        <w:rPr>
          <w:rFonts w:ascii="Times New Roman" w:hAnsi="Times New Roman"/>
        </w:rPr>
        <w:t xml:space="preserve"> dan </w:t>
      </w:r>
      <w:r w:rsidR="00C743EE" w:rsidRPr="00B61499">
        <w:rPr>
          <w:rFonts w:ascii="Times New Roman" w:hAnsi="Times New Roman"/>
        </w:rPr>
        <w:t xml:space="preserve">kuesioner </w:t>
      </w:r>
      <w:r w:rsidR="002D4276" w:rsidRPr="00B61499">
        <w:rPr>
          <w:rFonts w:ascii="Times New Roman" w:hAnsi="Times New Roman"/>
        </w:rPr>
        <w:t xml:space="preserve">pengetahuan dalam bentuk </w:t>
      </w:r>
      <w:r w:rsidR="00A41500">
        <w:rPr>
          <w:rFonts w:ascii="Times New Roman" w:hAnsi="Times New Roman"/>
          <w:i/>
        </w:rPr>
        <w:t>pre test</w:t>
      </w:r>
      <w:r w:rsidR="00C743EE" w:rsidRPr="00B61499">
        <w:rPr>
          <w:rFonts w:ascii="Times New Roman" w:hAnsi="Times New Roman"/>
        </w:rPr>
        <w:t xml:space="preserve"> dan </w:t>
      </w:r>
      <w:r w:rsidR="00992F23">
        <w:rPr>
          <w:rFonts w:ascii="Times New Roman" w:hAnsi="Times New Roman"/>
          <w:i/>
        </w:rPr>
        <w:t>post test</w:t>
      </w:r>
      <w:r w:rsidR="002D4276" w:rsidRPr="00B61499">
        <w:rPr>
          <w:rFonts w:ascii="Times New Roman" w:hAnsi="Times New Roman"/>
        </w:rPr>
        <w:t>.</w:t>
      </w:r>
      <w:r w:rsidR="00C743EE" w:rsidRPr="00B61499">
        <w:rPr>
          <w:rFonts w:ascii="Times New Roman" w:hAnsi="Times New Roman"/>
        </w:rPr>
        <w:t xml:space="preserve"> </w:t>
      </w:r>
      <w:r w:rsidR="002D4276" w:rsidRPr="00B61499">
        <w:rPr>
          <w:rFonts w:ascii="Times New Roman" w:hAnsi="Times New Roman"/>
        </w:rPr>
        <w:t>K</w:t>
      </w:r>
      <w:r w:rsidR="00C743EE" w:rsidRPr="00B61499">
        <w:rPr>
          <w:rFonts w:ascii="Times New Roman" w:hAnsi="Times New Roman"/>
        </w:rPr>
        <w:t xml:space="preserve">uesioner pengetahuan </w:t>
      </w:r>
      <w:r w:rsidR="002D4276" w:rsidRPr="00B61499">
        <w:rPr>
          <w:rFonts w:ascii="Times New Roman" w:hAnsi="Times New Roman"/>
        </w:rPr>
        <w:t>berisi</w:t>
      </w:r>
      <w:r w:rsidR="00C743EE" w:rsidRPr="00B61499">
        <w:rPr>
          <w:rFonts w:ascii="Times New Roman" w:hAnsi="Times New Roman"/>
        </w:rPr>
        <w:t xml:space="preserve"> 15 pertanyaan</w:t>
      </w:r>
      <w:r w:rsidR="002D4276" w:rsidRPr="00B61499">
        <w:rPr>
          <w:rFonts w:ascii="Times New Roman" w:hAnsi="Times New Roman"/>
        </w:rPr>
        <w:t xml:space="preserve">. </w:t>
      </w:r>
      <w:r w:rsidR="0092730F" w:rsidRPr="00B61499">
        <w:rPr>
          <w:rFonts w:ascii="Times New Roman" w:hAnsi="Times New Roman"/>
        </w:rPr>
        <w:t>M</w:t>
      </w:r>
      <w:r w:rsidR="00C743EE" w:rsidRPr="00B61499">
        <w:rPr>
          <w:rFonts w:ascii="Times New Roman" w:hAnsi="Times New Roman"/>
        </w:rPr>
        <w:t xml:space="preserve">edia yang digunakan dalam penyampaian edukasi gizi adalah </w:t>
      </w:r>
      <w:r w:rsidR="0092730F" w:rsidRPr="00B61499">
        <w:rPr>
          <w:rFonts w:ascii="Times New Roman" w:hAnsi="Times New Roman"/>
        </w:rPr>
        <w:t>video</w:t>
      </w:r>
      <w:r w:rsidR="002D4276" w:rsidRPr="00B61499">
        <w:rPr>
          <w:rFonts w:ascii="Times New Roman" w:hAnsi="Times New Roman"/>
        </w:rPr>
        <w:t xml:space="preserve">. </w:t>
      </w:r>
      <w:r w:rsidRPr="00B61499">
        <w:rPr>
          <w:rFonts w:ascii="Times New Roman" w:hAnsi="Times New Roman"/>
        </w:rPr>
        <w:t>A</w:t>
      </w:r>
      <w:r w:rsidR="00C743EE" w:rsidRPr="00B61499">
        <w:rPr>
          <w:rFonts w:ascii="Times New Roman" w:hAnsi="Times New Roman"/>
        </w:rPr>
        <w:t xml:space="preserve">nalisis data meliputi analisis univariat </w:t>
      </w:r>
      <w:r w:rsidR="00C743EE" w:rsidRPr="00B61499">
        <w:rPr>
          <w:rFonts w:ascii="Times New Roman" w:hAnsi="Times New Roman"/>
        </w:rPr>
        <w:lastRenderedPageBreak/>
        <w:t xml:space="preserve">dan analisis bivariat. </w:t>
      </w:r>
      <w:r w:rsidR="0092730F" w:rsidRPr="00B61499">
        <w:rPr>
          <w:rFonts w:ascii="Times New Roman" w:hAnsi="Times New Roman"/>
        </w:rPr>
        <w:t>A</w:t>
      </w:r>
      <w:r w:rsidR="00C743EE" w:rsidRPr="00B61499">
        <w:rPr>
          <w:rFonts w:ascii="Times New Roman" w:hAnsi="Times New Roman"/>
        </w:rPr>
        <w:t xml:space="preserve">nalisis univariat digunakan untuk melihat distribusi frekuensi usia </w:t>
      </w:r>
      <w:r w:rsidR="002D4276" w:rsidRPr="00B61499">
        <w:rPr>
          <w:rFonts w:ascii="Times New Roman" w:hAnsi="Times New Roman"/>
        </w:rPr>
        <w:t>remaja putri</w:t>
      </w:r>
      <w:r w:rsidR="00C743EE" w:rsidRPr="00B61499">
        <w:rPr>
          <w:rFonts w:ascii="Times New Roman" w:hAnsi="Times New Roman"/>
        </w:rPr>
        <w:t xml:space="preserve">. </w:t>
      </w:r>
      <w:r w:rsidR="0092730F" w:rsidRPr="00B61499">
        <w:rPr>
          <w:rFonts w:ascii="Times New Roman" w:hAnsi="Times New Roman"/>
        </w:rPr>
        <w:t>A</w:t>
      </w:r>
      <w:r w:rsidR="00C743EE" w:rsidRPr="00B61499">
        <w:rPr>
          <w:rFonts w:ascii="Times New Roman" w:hAnsi="Times New Roman"/>
        </w:rPr>
        <w:t xml:space="preserve">nalisis bivariat meliputi </w:t>
      </w:r>
      <w:r w:rsidR="003556A4" w:rsidRPr="00B61499">
        <w:rPr>
          <w:rFonts w:ascii="Times New Roman" w:hAnsi="Times New Roman"/>
          <w:i/>
        </w:rPr>
        <w:t>p</w:t>
      </w:r>
      <w:r w:rsidR="00C743EE" w:rsidRPr="00B61499">
        <w:rPr>
          <w:rFonts w:ascii="Times New Roman" w:hAnsi="Times New Roman"/>
          <w:i/>
        </w:rPr>
        <w:t>aired t-test</w:t>
      </w:r>
      <w:r w:rsidR="00C743EE" w:rsidRPr="00B61499">
        <w:rPr>
          <w:rFonts w:ascii="Times New Roman" w:hAnsi="Times New Roman"/>
        </w:rPr>
        <w:t xml:space="preserve"> untuk mengetahui pe</w:t>
      </w:r>
      <w:r w:rsidR="002D4276" w:rsidRPr="00B61499">
        <w:rPr>
          <w:rFonts w:ascii="Times New Roman" w:hAnsi="Times New Roman"/>
        </w:rPr>
        <w:t xml:space="preserve">rbedaan </w:t>
      </w:r>
      <w:r w:rsidR="00C743EE" w:rsidRPr="00B61499">
        <w:rPr>
          <w:rFonts w:ascii="Times New Roman" w:hAnsi="Times New Roman"/>
        </w:rPr>
        <w:t xml:space="preserve">tingkat pengetahuan mengenai </w:t>
      </w:r>
      <w:r w:rsidR="002D4276" w:rsidRPr="00B61499">
        <w:rPr>
          <w:rFonts w:ascii="Times New Roman" w:hAnsi="Times New Roman"/>
        </w:rPr>
        <w:t xml:space="preserve">anemia </w:t>
      </w:r>
      <w:r w:rsidR="00C743EE" w:rsidRPr="00B61499">
        <w:rPr>
          <w:rFonts w:ascii="Times New Roman" w:hAnsi="Times New Roman"/>
        </w:rPr>
        <w:t xml:space="preserve">sebelum dan sesudah diberikan edukasi. </w:t>
      </w:r>
    </w:p>
    <w:p w14:paraId="4DFA6A3A" w14:textId="5F17C1A6" w:rsidR="00417263" w:rsidRPr="00B61499" w:rsidRDefault="00417263" w:rsidP="00DB7865">
      <w:pPr>
        <w:ind w:firstLine="720"/>
        <w:jc w:val="center"/>
        <w:rPr>
          <w:rFonts w:ascii="Times New Roman" w:hAnsi="Times New Roman"/>
        </w:rPr>
      </w:pPr>
      <w:r w:rsidRPr="00B61499">
        <w:rPr>
          <w:rFonts w:ascii="Times New Roman" w:hAnsi="Times New Roman"/>
          <w:noProof/>
          <w:lang w:val="en-US"/>
        </w:rPr>
        <w:drawing>
          <wp:inline distT="0" distB="0" distL="0" distR="0" wp14:anchorId="377D2573" wp14:editId="1F925E9F">
            <wp:extent cx="2969588" cy="16668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30126.jpg"/>
                    <pic:cNvPicPr/>
                  </pic:nvPicPr>
                  <pic:blipFill rotWithShape="1">
                    <a:blip r:embed="rId8"/>
                    <a:srcRect t="34655" b="40091"/>
                    <a:stretch/>
                  </pic:blipFill>
                  <pic:spPr bwMode="auto">
                    <a:xfrm>
                      <a:off x="0" y="0"/>
                      <a:ext cx="2985518" cy="1675817"/>
                    </a:xfrm>
                    <a:prstGeom prst="rect">
                      <a:avLst/>
                    </a:prstGeom>
                    <a:ln>
                      <a:noFill/>
                    </a:ln>
                    <a:extLst>
                      <a:ext uri="{53640926-AAD7-44D8-BBD7-CCE9431645EC}">
                        <a14:shadowObscured xmlns:a14="http://schemas.microsoft.com/office/drawing/2010/main"/>
                      </a:ext>
                    </a:extLst>
                  </pic:spPr>
                </pic:pic>
              </a:graphicData>
            </a:graphic>
          </wp:inline>
        </w:drawing>
      </w:r>
    </w:p>
    <w:p w14:paraId="2D6CE349" w14:textId="4DDA8B98" w:rsidR="00417263" w:rsidRPr="00B61499" w:rsidRDefault="00417263" w:rsidP="00DB7865">
      <w:pPr>
        <w:ind w:firstLine="720"/>
        <w:jc w:val="center"/>
        <w:rPr>
          <w:rFonts w:ascii="Times New Roman" w:hAnsi="Times New Roman"/>
        </w:rPr>
      </w:pPr>
      <w:r w:rsidRPr="00B61499">
        <w:rPr>
          <w:rFonts w:ascii="Times New Roman" w:hAnsi="Times New Roman"/>
        </w:rPr>
        <w:t xml:space="preserve">Gambar 1. </w:t>
      </w:r>
      <w:r w:rsidRPr="00B61499">
        <w:rPr>
          <w:rFonts w:ascii="Times New Roman" w:hAnsi="Times New Roman"/>
          <w:i/>
        </w:rPr>
        <w:t xml:space="preserve">Screenshot </w:t>
      </w:r>
      <w:r w:rsidRPr="00B61499">
        <w:rPr>
          <w:rFonts w:ascii="Times New Roman" w:hAnsi="Times New Roman"/>
        </w:rPr>
        <w:t>Video Mengenai Pedoman Gizi Seimbang</w:t>
      </w:r>
    </w:p>
    <w:p w14:paraId="43CB4747" w14:textId="77777777" w:rsidR="00417263" w:rsidRPr="00B61499" w:rsidRDefault="00417263" w:rsidP="00DB7865">
      <w:pPr>
        <w:ind w:firstLine="720"/>
        <w:jc w:val="center"/>
        <w:rPr>
          <w:rFonts w:ascii="Times New Roman" w:hAnsi="Times New Roman"/>
        </w:rPr>
      </w:pPr>
    </w:p>
    <w:p w14:paraId="50DDA850" w14:textId="317801D6" w:rsidR="00417263" w:rsidRPr="00B61499" w:rsidRDefault="00417263" w:rsidP="00DB7865">
      <w:pPr>
        <w:ind w:firstLine="720"/>
        <w:jc w:val="center"/>
        <w:rPr>
          <w:rFonts w:ascii="Times New Roman" w:hAnsi="Times New Roman"/>
        </w:rPr>
      </w:pPr>
      <w:r w:rsidRPr="00B61499">
        <w:rPr>
          <w:rFonts w:ascii="Times New Roman" w:hAnsi="Times New Roman"/>
          <w:noProof/>
          <w:lang w:val="en-US"/>
        </w:rPr>
        <w:drawing>
          <wp:inline distT="0" distB="0" distL="0" distR="0" wp14:anchorId="610BC058" wp14:editId="0DCAF7E8">
            <wp:extent cx="2921635" cy="163286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30124.jpg"/>
                    <pic:cNvPicPr/>
                  </pic:nvPicPr>
                  <pic:blipFill rotWithShape="1">
                    <a:blip r:embed="rId9"/>
                    <a:srcRect t="34874" b="39982"/>
                    <a:stretch/>
                  </pic:blipFill>
                  <pic:spPr bwMode="auto">
                    <a:xfrm>
                      <a:off x="0" y="0"/>
                      <a:ext cx="2959767" cy="1654172"/>
                    </a:xfrm>
                    <a:prstGeom prst="rect">
                      <a:avLst/>
                    </a:prstGeom>
                    <a:ln>
                      <a:noFill/>
                    </a:ln>
                    <a:extLst>
                      <a:ext uri="{53640926-AAD7-44D8-BBD7-CCE9431645EC}">
                        <a14:shadowObscured xmlns:a14="http://schemas.microsoft.com/office/drawing/2010/main"/>
                      </a:ext>
                    </a:extLst>
                  </pic:spPr>
                </pic:pic>
              </a:graphicData>
            </a:graphic>
          </wp:inline>
        </w:drawing>
      </w:r>
    </w:p>
    <w:p w14:paraId="63EB3F10" w14:textId="503858A0" w:rsidR="00417263" w:rsidRPr="00B61499" w:rsidRDefault="00417263" w:rsidP="00DB7865">
      <w:pPr>
        <w:ind w:firstLine="720"/>
        <w:jc w:val="center"/>
        <w:rPr>
          <w:rFonts w:ascii="Times New Roman" w:hAnsi="Times New Roman"/>
        </w:rPr>
      </w:pPr>
      <w:r w:rsidRPr="00B61499">
        <w:rPr>
          <w:rFonts w:ascii="Times New Roman" w:hAnsi="Times New Roman"/>
        </w:rPr>
        <w:t xml:space="preserve">Gambar 2. </w:t>
      </w:r>
      <w:r w:rsidRPr="00B61499">
        <w:rPr>
          <w:rFonts w:ascii="Times New Roman" w:hAnsi="Times New Roman"/>
          <w:i/>
        </w:rPr>
        <w:t>Screenshot</w:t>
      </w:r>
      <w:r w:rsidRPr="00B61499">
        <w:rPr>
          <w:rFonts w:ascii="Times New Roman" w:hAnsi="Times New Roman"/>
        </w:rPr>
        <w:t xml:space="preserve"> Video Mengenai Perilaku Hidup Bersih dan Sehat</w:t>
      </w:r>
    </w:p>
    <w:p w14:paraId="1CACDDB9" w14:textId="77777777" w:rsidR="00417263" w:rsidRPr="00B61499" w:rsidRDefault="00417263" w:rsidP="00DB7865">
      <w:pPr>
        <w:ind w:firstLine="720"/>
        <w:jc w:val="center"/>
        <w:rPr>
          <w:rFonts w:ascii="Times New Roman" w:hAnsi="Times New Roman"/>
        </w:rPr>
      </w:pPr>
    </w:p>
    <w:p w14:paraId="785246EA" w14:textId="2EC2D5C1" w:rsidR="00417263" w:rsidRPr="00B61499" w:rsidRDefault="00417263" w:rsidP="00DB7865">
      <w:pPr>
        <w:ind w:firstLine="720"/>
        <w:jc w:val="center"/>
        <w:rPr>
          <w:rFonts w:ascii="Times New Roman" w:hAnsi="Times New Roman"/>
        </w:rPr>
      </w:pPr>
      <w:r w:rsidRPr="00B61499">
        <w:rPr>
          <w:rFonts w:ascii="Times New Roman" w:hAnsi="Times New Roman"/>
          <w:noProof/>
          <w:lang w:val="en-US"/>
        </w:rPr>
        <w:drawing>
          <wp:inline distT="0" distB="0" distL="0" distR="0" wp14:anchorId="4981F670" wp14:editId="4B9B2615">
            <wp:extent cx="2931160" cy="1638183"/>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30125.jpg"/>
                    <pic:cNvPicPr/>
                  </pic:nvPicPr>
                  <pic:blipFill rotWithShape="1">
                    <a:blip r:embed="rId10"/>
                    <a:srcRect t="34764" b="40092"/>
                    <a:stretch/>
                  </pic:blipFill>
                  <pic:spPr bwMode="auto">
                    <a:xfrm>
                      <a:off x="0" y="0"/>
                      <a:ext cx="2949243" cy="1648289"/>
                    </a:xfrm>
                    <a:prstGeom prst="rect">
                      <a:avLst/>
                    </a:prstGeom>
                    <a:ln>
                      <a:noFill/>
                    </a:ln>
                    <a:extLst>
                      <a:ext uri="{53640926-AAD7-44D8-BBD7-CCE9431645EC}">
                        <a14:shadowObscured xmlns:a14="http://schemas.microsoft.com/office/drawing/2010/main"/>
                      </a:ext>
                    </a:extLst>
                  </pic:spPr>
                </pic:pic>
              </a:graphicData>
            </a:graphic>
          </wp:inline>
        </w:drawing>
      </w:r>
    </w:p>
    <w:p w14:paraId="038F14E6" w14:textId="470A2815" w:rsidR="003556A4" w:rsidRPr="00B61499" w:rsidRDefault="00417263" w:rsidP="00DB7865">
      <w:pPr>
        <w:ind w:firstLine="720"/>
        <w:jc w:val="center"/>
        <w:rPr>
          <w:rFonts w:ascii="Times New Roman" w:hAnsi="Times New Roman"/>
        </w:rPr>
      </w:pPr>
      <w:r w:rsidRPr="00B61499">
        <w:rPr>
          <w:rFonts w:ascii="Times New Roman" w:hAnsi="Times New Roman"/>
        </w:rPr>
        <w:t xml:space="preserve">Gambar 3. </w:t>
      </w:r>
      <w:r w:rsidRPr="00B61499">
        <w:rPr>
          <w:rFonts w:ascii="Times New Roman" w:hAnsi="Times New Roman"/>
          <w:i/>
        </w:rPr>
        <w:t>Screenshot</w:t>
      </w:r>
      <w:r w:rsidRPr="00B61499">
        <w:rPr>
          <w:rFonts w:ascii="Times New Roman" w:hAnsi="Times New Roman"/>
        </w:rPr>
        <w:t xml:space="preserve"> Video Mengenai Anemia</w:t>
      </w:r>
    </w:p>
    <w:p w14:paraId="1A5A3E83" w14:textId="77777777" w:rsidR="00293A35" w:rsidRDefault="00293A35" w:rsidP="00DB7865">
      <w:pPr>
        <w:rPr>
          <w:rFonts w:ascii="Times New Roman" w:hAnsi="Times New Roman"/>
          <w:lang w:val="en-US"/>
        </w:rPr>
      </w:pPr>
    </w:p>
    <w:p w14:paraId="79994AF3" w14:textId="77777777" w:rsidR="00720296" w:rsidRDefault="00720296" w:rsidP="00DB7865">
      <w:pPr>
        <w:rPr>
          <w:rFonts w:ascii="Times New Roman" w:hAnsi="Times New Roman"/>
          <w:b/>
          <w:lang w:val="en-US"/>
        </w:rPr>
      </w:pPr>
    </w:p>
    <w:p w14:paraId="2DD45089" w14:textId="77777777" w:rsidR="00720296" w:rsidRDefault="00720296" w:rsidP="00DB7865">
      <w:pPr>
        <w:rPr>
          <w:rFonts w:ascii="Times New Roman" w:hAnsi="Times New Roman"/>
          <w:b/>
          <w:lang w:val="en-US"/>
        </w:rPr>
      </w:pPr>
    </w:p>
    <w:p w14:paraId="5005B74E" w14:textId="77777777" w:rsidR="0020532F" w:rsidRDefault="0020532F" w:rsidP="00DB7865">
      <w:pPr>
        <w:rPr>
          <w:rFonts w:ascii="Times New Roman" w:hAnsi="Times New Roman"/>
          <w:b/>
          <w:lang w:val="en-US"/>
        </w:rPr>
      </w:pPr>
    </w:p>
    <w:p w14:paraId="7D5247D0" w14:textId="77777777" w:rsidR="000D7552" w:rsidRDefault="000D7552">
      <w:pPr>
        <w:rPr>
          <w:rFonts w:ascii="Times New Roman" w:hAnsi="Times New Roman"/>
          <w:b/>
          <w:lang w:val="en-US"/>
        </w:rPr>
      </w:pPr>
      <w:r>
        <w:rPr>
          <w:rFonts w:ascii="Times New Roman" w:hAnsi="Times New Roman"/>
          <w:b/>
          <w:lang w:val="en-US"/>
        </w:rPr>
        <w:br w:type="page"/>
      </w:r>
    </w:p>
    <w:p w14:paraId="6492F0C8" w14:textId="2D6B02AC" w:rsidR="00293A35" w:rsidRPr="00B376DC" w:rsidRDefault="00293A35" w:rsidP="00DB7865">
      <w:pPr>
        <w:rPr>
          <w:rFonts w:ascii="Times New Roman" w:hAnsi="Times New Roman"/>
          <w:b/>
          <w:lang w:val="en-US"/>
        </w:rPr>
      </w:pPr>
      <w:r w:rsidRPr="00B376DC">
        <w:rPr>
          <w:rFonts w:ascii="Times New Roman" w:hAnsi="Times New Roman"/>
          <w:b/>
          <w:lang w:val="en-US"/>
        </w:rPr>
        <w:lastRenderedPageBreak/>
        <w:t>Tahapan Pelaksanaan PKM</w:t>
      </w:r>
    </w:p>
    <w:p w14:paraId="3EE9EC56" w14:textId="227E9A96" w:rsidR="00DB680F" w:rsidRDefault="00720296" w:rsidP="00DB7865">
      <w:pPr>
        <w:rPr>
          <w:rFonts w:ascii="Times New Roman" w:hAnsi="Times New Roman"/>
          <w:lang w:val="en-US"/>
        </w:rPr>
      </w:pPr>
      <w:r>
        <w:rPr>
          <w:rFonts w:ascii="Times New Roman" w:hAnsi="Times New Roman"/>
          <w:noProof/>
          <w:lang w:val="en-US"/>
        </w:rPr>
        <mc:AlternateContent>
          <mc:Choice Requires="wpg">
            <w:drawing>
              <wp:anchor distT="0" distB="0" distL="114300" distR="114300" simplePos="0" relativeHeight="251669504" behindDoc="0" locked="0" layoutInCell="1" allowOverlap="1" wp14:anchorId="6DFD273C" wp14:editId="460742FD">
                <wp:simplePos x="0" y="0"/>
                <wp:positionH relativeFrom="column">
                  <wp:posOffset>1773759</wp:posOffset>
                </wp:positionH>
                <wp:positionV relativeFrom="paragraph">
                  <wp:posOffset>170695</wp:posOffset>
                </wp:positionV>
                <wp:extent cx="2216366" cy="4420535"/>
                <wp:effectExtent l="0" t="0" r="12700" b="18415"/>
                <wp:wrapNone/>
                <wp:docPr id="23" name="Group 23"/>
                <wp:cNvGraphicFramePr/>
                <a:graphic xmlns:a="http://schemas.openxmlformats.org/drawingml/2006/main">
                  <a:graphicData uri="http://schemas.microsoft.com/office/word/2010/wordprocessingGroup">
                    <wpg:wgp>
                      <wpg:cNvGrpSpPr/>
                      <wpg:grpSpPr>
                        <a:xfrm>
                          <a:off x="0" y="0"/>
                          <a:ext cx="2216366" cy="4420535"/>
                          <a:chOff x="0" y="0"/>
                          <a:chExt cx="2216366" cy="4420535"/>
                        </a:xfrm>
                      </wpg:grpSpPr>
                      <wps:wsp>
                        <wps:cNvPr id="2" name="Rectangle 2"/>
                        <wps:cNvSpPr/>
                        <wps:spPr>
                          <a:xfrm>
                            <a:off x="0" y="0"/>
                            <a:ext cx="2207260" cy="461319"/>
                          </a:xfrm>
                          <a:prstGeom prst="rect">
                            <a:avLst/>
                          </a:prstGeom>
                          <a:noFill/>
                        </wps:spPr>
                        <wps:style>
                          <a:lnRef idx="2">
                            <a:schemeClr val="dk1"/>
                          </a:lnRef>
                          <a:fillRef idx="1">
                            <a:schemeClr val="lt1"/>
                          </a:fillRef>
                          <a:effectRef idx="0">
                            <a:schemeClr val="dk1"/>
                          </a:effectRef>
                          <a:fontRef idx="minor">
                            <a:schemeClr val="dk1"/>
                          </a:fontRef>
                        </wps:style>
                        <wps:txbx>
                          <w:txbxContent>
                            <w:p w14:paraId="112E53CA" w14:textId="6D736B00" w:rsidR="00293A35" w:rsidRPr="00293A35" w:rsidRDefault="00293A35" w:rsidP="00293A35">
                              <w:pPr>
                                <w:jc w:val="center"/>
                                <w:rPr>
                                  <w:rFonts w:ascii="Times New Roman" w:hAnsi="Times New Roman"/>
                                </w:rPr>
                              </w:pPr>
                              <w:r w:rsidRPr="00293A35">
                                <w:rPr>
                                  <w:rFonts w:ascii="Times New Roman" w:hAnsi="Times New Roman"/>
                                </w:rPr>
                                <w:t>Pengembangan Proposal Kegiatan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8626" y="793630"/>
                            <a:ext cx="2207740" cy="461319"/>
                          </a:xfrm>
                          <a:prstGeom prst="rect">
                            <a:avLst/>
                          </a:prstGeom>
                        </wps:spPr>
                        <wps:style>
                          <a:lnRef idx="2">
                            <a:schemeClr val="dk1"/>
                          </a:lnRef>
                          <a:fillRef idx="1">
                            <a:schemeClr val="lt1"/>
                          </a:fillRef>
                          <a:effectRef idx="0">
                            <a:schemeClr val="dk1"/>
                          </a:effectRef>
                          <a:fontRef idx="minor">
                            <a:schemeClr val="dk1"/>
                          </a:fontRef>
                        </wps:style>
                        <wps:txbx>
                          <w:txbxContent>
                            <w:p w14:paraId="654D0FCC" w14:textId="557A5616" w:rsidR="00293A35" w:rsidRPr="00293A35" w:rsidRDefault="00293A35" w:rsidP="00293A35">
                              <w:pPr>
                                <w:jc w:val="center"/>
                                <w:rPr>
                                  <w:rFonts w:ascii="Times New Roman" w:hAnsi="Times New Roman"/>
                                </w:rPr>
                              </w:pPr>
                              <w:r w:rsidRPr="00293A35">
                                <w:rPr>
                                  <w:rFonts w:ascii="Times New Roman" w:hAnsi="Times New Roman"/>
                                </w:rPr>
                                <w:t>Pengembangan 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578634"/>
                            <a:ext cx="2207260" cy="461010"/>
                          </a:xfrm>
                          <a:prstGeom prst="rect">
                            <a:avLst/>
                          </a:prstGeom>
                        </wps:spPr>
                        <wps:style>
                          <a:lnRef idx="2">
                            <a:schemeClr val="dk1"/>
                          </a:lnRef>
                          <a:fillRef idx="1">
                            <a:schemeClr val="lt1"/>
                          </a:fillRef>
                          <a:effectRef idx="0">
                            <a:schemeClr val="dk1"/>
                          </a:effectRef>
                          <a:fontRef idx="minor">
                            <a:schemeClr val="dk1"/>
                          </a:fontRef>
                        </wps:style>
                        <wps:txbx>
                          <w:txbxContent>
                            <w:p w14:paraId="42B3EE4F" w14:textId="612DDA14" w:rsidR="00293A35" w:rsidRPr="00293A35" w:rsidRDefault="00293A35" w:rsidP="00293A35">
                              <w:pPr>
                                <w:jc w:val="center"/>
                                <w:rPr>
                                  <w:rFonts w:ascii="Times New Roman" w:hAnsi="Times New Roman"/>
                                </w:rPr>
                              </w:pPr>
                              <w:r w:rsidRPr="00293A35">
                                <w:rPr>
                                  <w:rFonts w:ascii="Times New Roman" w:hAnsi="Times New Roman"/>
                                </w:rPr>
                                <w:t>Sampling Remaja Putri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8626" y="2372264"/>
                            <a:ext cx="2207260" cy="461010"/>
                          </a:xfrm>
                          <a:prstGeom prst="rect">
                            <a:avLst/>
                          </a:prstGeom>
                          <a:noFill/>
                        </wps:spPr>
                        <wps:style>
                          <a:lnRef idx="2">
                            <a:schemeClr val="dk1"/>
                          </a:lnRef>
                          <a:fillRef idx="1">
                            <a:schemeClr val="lt1"/>
                          </a:fillRef>
                          <a:effectRef idx="0">
                            <a:schemeClr val="dk1"/>
                          </a:effectRef>
                          <a:fontRef idx="minor">
                            <a:schemeClr val="dk1"/>
                          </a:fontRef>
                        </wps:style>
                        <wps:txbx>
                          <w:txbxContent>
                            <w:p w14:paraId="44D64FA4" w14:textId="41CEF26A" w:rsidR="00293A35" w:rsidRPr="00293A35" w:rsidRDefault="00293A35" w:rsidP="00293A35">
                              <w:pPr>
                                <w:jc w:val="center"/>
                                <w:rPr>
                                  <w:rFonts w:ascii="Times New Roman" w:hAnsi="Times New Roman"/>
                                  <w:i/>
                                </w:rPr>
                              </w:pPr>
                              <w:r w:rsidRPr="00293A35">
                                <w:rPr>
                                  <w:rFonts w:ascii="Times New Roman" w:hAnsi="Times New Roman"/>
                                </w:rPr>
                                <w:t>Pemberian</w:t>
                              </w:r>
                              <w:r w:rsidRPr="00293A35">
                                <w:rPr>
                                  <w:rFonts w:ascii="Times New Roman" w:hAnsi="Times New Roman"/>
                                  <w:i/>
                                </w:rPr>
                                <w:t xml:space="preserve"> Pre-test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3157268"/>
                            <a:ext cx="2207260" cy="46101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7AD0CFC" w14:textId="6E5946B4" w:rsidR="00293A35" w:rsidRPr="00293A35" w:rsidRDefault="00293A35" w:rsidP="00293A35">
                              <w:pPr>
                                <w:jc w:val="center"/>
                                <w:rPr>
                                  <w:rFonts w:ascii="Times New Roman" w:hAnsi="Times New Roman"/>
                                  <w:i/>
                                </w:rPr>
                              </w:pPr>
                              <w:r w:rsidRPr="00293A35">
                                <w:rPr>
                                  <w:rFonts w:ascii="Times New Roman" w:hAnsi="Times New Roman"/>
                                </w:rPr>
                                <w:t>Pemberian</w:t>
                              </w:r>
                              <w:r w:rsidRPr="00293A35">
                                <w:rPr>
                                  <w:rFonts w:ascii="Times New Roman" w:hAnsi="Times New Roman"/>
                                  <w:i/>
                                </w:rPr>
                                <w:t xml:space="preserve"> </w:t>
                              </w:r>
                              <w:r w:rsidRPr="00293A35">
                                <w:rPr>
                                  <w:rFonts w:ascii="Times New Roman" w:hAnsi="Times New Roman"/>
                                </w:rPr>
                                <w:t>Edukasi Berbasis Video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8626" y="3959525"/>
                            <a:ext cx="2207260" cy="46101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70FD42A" w14:textId="0018FE98" w:rsidR="00293A35" w:rsidRPr="00293A35" w:rsidRDefault="00293A35" w:rsidP="00293A35">
                              <w:pPr>
                                <w:jc w:val="center"/>
                                <w:rPr>
                                  <w:rFonts w:ascii="Times New Roman" w:hAnsi="Times New Roman"/>
                                  <w:i/>
                                </w:rPr>
                              </w:pPr>
                              <w:r w:rsidRPr="00293A35">
                                <w:rPr>
                                  <w:rFonts w:ascii="Times New Roman" w:hAnsi="Times New Roman"/>
                                </w:rPr>
                                <w:t>Pemberian</w:t>
                              </w:r>
                              <w:r w:rsidRPr="00293A35">
                                <w:rPr>
                                  <w:rFonts w:ascii="Times New Roman" w:hAnsi="Times New Roman"/>
                                  <w:i/>
                                </w:rPr>
                                <w:t xml:space="preserve"> </w:t>
                              </w:r>
                              <w:r w:rsidR="00992F23">
                                <w:rPr>
                                  <w:rFonts w:ascii="Times New Roman" w:hAnsi="Times New Roman"/>
                                  <w:i/>
                                </w:rPr>
                                <w:t>Post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DFD273C" id="Group 23" o:spid="_x0000_s1026" style="position:absolute;margin-left:139.65pt;margin-top:13.45pt;width:174.5pt;height:348.05pt;z-index:251669504" coordsize="22163,44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">
                <v:rect id="Rectangle 2" o:spid="_x0000_s1027" style="position:absolute;width:22072;height:4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" filled="f" strokecolor="black [3200]" strokeweight="1pt">
                  <v:textbox>
                    <w:txbxContent>
                      <w:p w14:paraId="112E53CA" w14:textId="6D736B00" w:rsidR="00293A35" w:rsidRPr="00293A35" w:rsidRDefault="00293A35" w:rsidP="00293A35">
                        <w:pPr>
                          <w:jc w:val="center"/>
                          <w:rPr>
                            <w:rFonts w:ascii="Times New Roman" w:hAnsi="Times New Roman"/>
                          </w:rPr>
                        </w:pPr>
                        <w:r w:rsidRPr="00293A35">
                          <w:rPr>
                            <w:rFonts w:ascii="Times New Roman" w:hAnsi="Times New Roman"/>
                          </w:rPr>
                          <w:t>Pengembangan Proposal Kegiatan</w:t>
                        </w:r>
                      </w:p>
                    </w:txbxContent>
                  </v:textbox>
                </v:rect>
                <v:rect id="Rectangle 3" o:spid="_x0000_s1028" style="position:absolute;left:86;top:7936;width:22077;height:4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654D0FCC" w14:textId="557A5616" w:rsidR="00293A35" w:rsidRPr="00293A35" w:rsidRDefault="00293A35" w:rsidP="00293A35">
                        <w:pPr>
                          <w:jc w:val="center"/>
                          <w:rPr>
                            <w:rFonts w:ascii="Times New Roman" w:hAnsi="Times New Roman"/>
                          </w:rPr>
                        </w:pPr>
                        <w:r w:rsidRPr="00293A35">
                          <w:rPr>
                            <w:rFonts w:ascii="Times New Roman" w:hAnsi="Times New Roman"/>
                          </w:rPr>
                          <w:t>Pengembangan Instrumen</w:t>
                        </w:r>
                      </w:p>
                    </w:txbxContent>
                  </v:textbox>
                </v:rect>
                <v:rect id="Rectangle 4" o:spid="_x0000_s1029" style="position:absolute;top:15786;width:22072;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14:paraId="42B3EE4F" w14:textId="612DDA14" w:rsidR="00293A35" w:rsidRPr="00293A35" w:rsidRDefault="00293A35" w:rsidP="00293A35">
                        <w:pPr>
                          <w:jc w:val="center"/>
                          <w:rPr>
                            <w:rFonts w:ascii="Times New Roman" w:hAnsi="Times New Roman"/>
                          </w:rPr>
                        </w:pPr>
                        <w:r w:rsidRPr="00293A35">
                          <w:rPr>
                            <w:rFonts w:ascii="Times New Roman" w:hAnsi="Times New Roman"/>
                          </w:rPr>
                          <w:t>Sampling Remaja Putri</w:t>
                        </w:r>
                      </w:p>
                    </w:txbxContent>
                  </v:textbox>
                </v:rect>
                <v:rect id="Rectangle 9" o:spid="_x0000_s1030" style="position:absolute;left:86;top:23722;width:22072;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" filled="f" strokecolor="black [3200]" strokeweight="1pt">
                  <v:textbox>
                    <w:txbxContent>
                      <w:p w14:paraId="44D64FA4" w14:textId="41CEF26A" w:rsidR="00293A35" w:rsidRPr="00293A35" w:rsidRDefault="00293A35" w:rsidP="00293A35">
                        <w:pPr>
                          <w:jc w:val="center"/>
                          <w:rPr>
                            <w:rFonts w:ascii="Times New Roman" w:hAnsi="Times New Roman"/>
                            <w:i/>
                          </w:rPr>
                        </w:pPr>
                        <w:r w:rsidRPr="00293A35">
                          <w:rPr>
                            <w:rFonts w:ascii="Times New Roman" w:hAnsi="Times New Roman"/>
                          </w:rPr>
                          <w:t>Pemberian</w:t>
                        </w:r>
                        <w:r w:rsidRPr="00293A35">
                          <w:rPr>
                            <w:rFonts w:ascii="Times New Roman" w:hAnsi="Times New Roman"/>
                            <w:i/>
                          </w:rPr>
                          <w:t xml:space="preserve"> Pre-test</w:t>
                        </w:r>
                      </w:p>
                    </w:txbxContent>
                  </v:textbox>
                </v:rect>
                <v:rect id="Rectangle 10" o:spid="_x0000_s1031" style="position:absolute;top:31572;width:22072;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" filled="f" strokecolor="black [3200]" strokeweight="1pt">
                  <v:textbox>
                    <w:txbxContent>
                      <w:p w14:paraId="77AD0CFC" w14:textId="6E5946B4" w:rsidR="00293A35" w:rsidRPr="00293A35" w:rsidRDefault="00293A35" w:rsidP="00293A35">
                        <w:pPr>
                          <w:jc w:val="center"/>
                          <w:rPr>
                            <w:rFonts w:ascii="Times New Roman" w:hAnsi="Times New Roman"/>
                            <w:i/>
                          </w:rPr>
                        </w:pPr>
                        <w:r w:rsidRPr="00293A35">
                          <w:rPr>
                            <w:rFonts w:ascii="Times New Roman" w:hAnsi="Times New Roman"/>
                          </w:rPr>
                          <w:t>Pemberian</w:t>
                        </w:r>
                        <w:r w:rsidRPr="00293A35">
                          <w:rPr>
                            <w:rFonts w:ascii="Times New Roman" w:hAnsi="Times New Roman"/>
                            <w:i/>
                          </w:rPr>
                          <w:t xml:space="preserve"> </w:t>
                        </w:r>
                        <w:r w:rsidRPr="00293A35">
                          <w:rPr>
                            <w:rFonts w:ascii="Times New Roman" w:hAnsi="Times New Roman"/>
                          </w:rPr>
                          <w:t>Edukasi Berbasis Video</w:t>
                        </w:r>
                      </w:p>
                    </w:txbxContent>
                  </v:textbox>
                </v:rect>
                <v:rect id="Rectangle 11" o:spid="_x0000_s1032" style="position:absolute;left:86;top:39595;width:22072;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" filled="f" strokecolor="black [3200]" strokeweight="1pt">
                  <v:textbox>
                    <w:txbxContent>
                      <w:p w14:paraId="570FD42A" w14:textId="0018FE98" w:rsidR="00293A35" w:rsidRPr="00293A35" w:rsidRDefault="00293A35" w:rsidP="00293A35">
                        <w:pPr>
                          <w:jc w:val="center"/>
                          <w:rPr>
                            <w:rFonts w:ascii="Times New Roman" w:hAnsi="Times New Roman"/>
                            <w:i/>
                          </w:rPr>
                        </w:pPr>
                        <w:r w:rsidRPr="00293A35">
                          <w:rPr>
                            <w:rFonts w:ascii="Times New Roman" w:hAnsi="Times New Roman"/>
                          </w:rPr>
                          <w:t>Pemberian</w:t>
                        </w:r>
                        <w:r w:rsidRPr="00293A35">
                          <w:rPr>
                            <w:rFonts w:ascii="Times New Roman" w:hAnsi="Times New Roman"/>
                            <w:i/>
                          </w:rPr>
                          <w:t xml:space="preserve"> </w:t>
                        </w:r>
                        <w:r w:rsidR="00992F23">
                          <w:rPr>
                            <w:rFonts w:ascii="Times New Roman" w:hAnsi="Times New Roman"/>
                            <w:i/>
                          </w:rPr>
                          <w:t>Post test</w:t>
                        </w:r>
                      </w:p>
                    </w:txbxContent>
                  </v:textbox>
                </v:rect>
              </v:group>
            </w:pict>
          </mc:Fallback>
        </mc:AlternateContent>
      </w:r>
      <w:r w:rsidR="00293A35">
        <w:rPr>
          <w:rFonts w:ascii="Times New Roman" w:hAnsi="Times New Roman"/>
          <w:noProof/>
          <w:lang w:val="en-US"/>
        </w:rPr>
        <mc:AlternateContent>
          <mc:Choice Requires="wps">
            <w:drawing>
              <wp:anchor distT="0" distB="0" distL="114300" distR="114300" simplePos="0" relativeHeight="251678720" behindDoc="0" locked="0" layoutInCell="1" allowOverlap="1" wp14:anchorId="5C66F47A" wp14:editId="38C857CD">
                <wp:simplePos x="0" y="0"/>
                <wp:positionH relativeFrom="column">
                  <wp:posOffset>2850515</wp:posOffset>
                </wp:positionH>
                <wp:positionV relativeFrom="paragraph">
                  <wp:posOffset>3797300</wp:posOffset>
                </wp:positionV>
                <wp:extent cx="0" cy="328930"/>
                <wp:effectExtent l="95250" t="0" r="76200" b="52070"/>
                <wp:wrapNone/>
                <wp:docPr id="16" name="Straight Arrow Connector 16"/>
                <wp:cNvGraphicFramePr/>
                <a:graphic xmlns:a="http://schemas.openxmlformats.org/drawingml/2006/main">
                  <a:graphicData uri="http://schemas.microsoft.com/office/word/2010/wordprocessingShape">
                    <wps:wsp>
                      <wps:cNvCnPr/>
                      <wps:spPr>
                        <a:xfrm>
                          <a:off x="0" y="0"/>
                          <a:ext cx="0" cy="3289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39179C2" id="_x0000_t32" coordsize="21600,21600" o:spt="32" o:oned="t" path="m,l21600,21600e" filled="f">
                <v:path arrowok="t" fillok="f" o:connecttype="none"/>
                <o:lock v:ext="edit" shapetype="t"/>
              </v:shapetype>
              <v:shape id="Straight Arrow Connector 16" o:spid="_x0000_s1026" type="#_x0000_t32" style="position:absolute;margin-left:224.45pt;margin-top:299pt;width:0;height:25.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" strokecolor="black [3200]" strokeweight="1.5pt">
                <v:stroke endarrow="open" joinstyle="miter"/>
              </v:shape>
            </w:pict>
          </mc:Fallback>
        </mc:AlternateContent>
      </w:r>
      <w:r w:rsidR="00293A35">
        <w:rPr>
          <w:rFonts w:ascii="Times New Roman" w:hAnsi="Times New Roman"/>
          <w:noProof/>
          <w:lang w:val="en-US"/>
        </w:rPr>
        <mc:AlternateContent>
          <mc:Choice Requires="wps">
            <w:drawing>
              <wp:anchor distT="0" distB="0" distL="114300" distR="114300" simplePos="0" relativeHeight="251676672" behindDoc="0" locked="0" layoutInCell="1" allowOverlap="1" wp14:anchorId="11E22CB9" wp14:editId="78DD2DC2">
                <wp:simplePos x="0" y="0"/>
                <wp:positionH relativeFrom="column">
                  <wp:posOffset>2842260</wp:posOffset>
                </wp:positionH>
                <wp:positionV relativeFrom="paragraph">
                  <wp:posOffset>3006725</wp:posOffset>
                </wp:positionV>
                <wp:extent cx="0" cy="328930"/>
                <wp:effectExtent l="95250" t="0" r="76200" b="52070"/>
                <wp:wrapNone/>
                <wp:docPr id="15" name="Straight Arrow Connector 15"/>
                <wp:cNvGraphicFramePr/>
                <a:graphic xmlns:a="http://schemas.openxmlformats.org/drawingml/2006/main">
                  <a:graphicData uri="http://schemas.microsoft.com/office/word/2010/wordprocessingShape">
                    <wps:wsp>
                      <wps:cNvCnPr/>
                      <wps:spPr>
                        <a:xfrm>
                          <a:off x="0" y="0"/>
                          <a:ext cx="0" cy="3289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AE4E7DE" id="Straight Arrow Connector 15" o:spid="_x0000_s1026" type="#_x0000_t32" style="position:absolute;margin-left:223.8pt;margin-top:236.75pt;width:0;height:25.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" strokecolor="black [3200]" strokeweight="1.5pt">
                <v:stroke endarrow="open" joinstyle="miter"/>
              </v:shape>
            </w:pict>
          </mc:Fallback>
        </mc:AlternateContent>
      </w:r>
      <w:r w:rsidR="00293A35">
        <w:rPr>
          <w:rFonts w:ascii="Times New Roman" w:hAnsi="Times New Roman"/>
          <w:noProof/>
          <w:lang w:val="en-US"/>
        </w:rPr>
        <mc:AlternateContent>
          <mc:Choice Requires="wps">
            <w:drawing>
              <wp:anchor distT="0" distB="0" distL="114300" distR="114300" simplePos="0" relativeHeight="251674624" behindDoc="0" locked="0" layoutInCell="1" allowOverlap="1" wp14:anchorId="091D4D61" wp14:editId="583166F5">
                <wp:simplePos x="0" y="0"/>
                <wp:positionH relativeFrom="column">
                  <wp:posOffset>2858770</wp:posOffset>
                </wp:positionH>
                <wp:positionV relativeFrom="paragraph">
                  <wp:posOffset>2215515</wp:posOffset>
                </wp:positionV>
                <wp:extent cx="0" cy="328930"/>
                <wp:effectExtent l="95250" t="0" r="76200" b="52070"/>
                <wp:wrapNone/>
                <wp:docPr id="14" name="Straight Arrow Connector 14"/>
                <wp:cNvGraphicFramePr/>
                <a:graphic xmlns:a="http://schemas.openxmlformats.org/drawingml/2006/main">
                  <a:graphicData uri="http://schemas.microsoft.com/office/word/2010/wordprocessingShape">
                    <wps:wsp>
                      <wps:cNvCnPr/>
                      <wps:spPr>
                        <a:xfrm>
                          <a:off x="0" y="0"/>
                          <a:ext cx="0" cy="3289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37BFF5" id="Straight Arrow Connector 14" o:spid="_x0000_s1026" type="#_x0000_t32" style="position:absolute;margin-left:225.1pt;margin-top:174.45pt;width:0;height:25.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" strokecolor="black [3200]" strokeweight="1.5pt">
                <v:stroke endarrow="open" joinstyle="miter"/>
              </v:shape>
            </w:pict>
          </mc:Fallback>
        </mc:AlternateContent>
      </w:r>
      <w:r w:rsidR="00293A35">
        <w:rPr>
          <w:rFonts w:ascii="Times New Roman" w:hAnsi="Times New Roman"/>
          <w:noProof/>
          <w:lang w:val="en-US"/>
        </w:rPr>
        <mc:AlternateContent>
          <mc:Choice Requires="wps">
            <w:drawing>
              <wp:anchor distT="0" distB="0" distL="114300" distR="114300" simplePos="0" relativeHeight="251672576" behindDoc="0" locked="0" layoutInCell="1" allowOverlap="1" wp14:anchorId="3364CF5C" wp14:editId="7A47AC07">
                <wp:simplePos x="0" y="0"/>
                <wp:positionH relativeFrom="column">
                  <wp:posOffset>2859079</wp:posOffset>
                </wp:positionH>
                <wp:positionV relativeFrom="paragraph">
                  <wp:posOffset>1425197</wp:posOffset>
                </wp:positionV>
                <wp:extent cx="0" cy="329513"/>
                <wp:effectExtent l="95250" t="0" r="76200" b="52070"/>
                <wp:wrapNone/>
                <wp:docPr id="13" name="Straight Arrow Connector 13"/>
                <wp:cNvGraphicFramePr/>
                <a:graphic xmlns:a="http://schemas.openxmlformats.org/drawingml/2006/main">
                  <a:graphicData uri="http://schemas.microsoft.com/office/word/2010/wordprocessingShape">
                    <wps:wsp>
                      <wps:cNvCnPr/>
                      <wps:spPr>
                        <a:xfrm>
                          <a:off x="0" y="0"/>
                          <a:ext cx="0" cy="329513"/>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774CDA" id="Straight Arrow Connector 13" o:spid="_x0000_s1026" type="#_x0000_t32" style="position:absolute;margin-left:225.1pt;margin-top:112.2pt;width:0;height:25.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" strokecolor="black [3200]" strokeweight="1.5pt">
                <v:stroke endarrow="open" joinstyle="miter"/>
              </v:shape>
            </w:pict>
          </mc:Fallback>
        </mc:AlternateContent>
      </w:r>
      <w:r w:rsidR="00293A35">
        <w:rPr>
          <w:rFonts w:ascii="Times New Roman" w:hAnsi="Times New Roman"/>
          <w:noProof/>
          <w:lang w:val="en-US"/>
        </w:rPr>
        <mc:AlternateContent>
          <mc:Choice Requires="wps">
            <w:drawing>
              <wp:anchor distT="0" distB="0" distL="114300" distR="114300" simplePos="0" relativeHeight="251670528" behindDoc="0" locked="0" layoutInCell="1" allowOverlap="1" wp14:anchorId="4C3A7B4B" wp14:editId="2A9F7F62">
                <wp:simplePos x="0" y="0"/>
                <wp:positionH relativeFrom="column">
                  <wp:posOffset>2855132</wp:posOffset>
                </wp:positionH>
                <wp:positionV relativeFrom="paragraph">
                  <wp:posOffset>631070</wp:posOffset>
                </wp:positionV>
                <wp:extent cx="0" cy="329513"/>
                <wp:effectExtent l="95250" t="0" r="76200" b="52070"/>
                <wp:wrapNone/>
                <wp:docPr id="12" name="Straight Arrow Connector 12"/>
                <wp:cNvGraphicFramePr/>
                <a:graphic xmlns:a="http://schemas.openxmlformats.org/drawingml/2006/main">
                  <a:graphicData uri="http://schemas.microsoft.com/office/word/2010/wordprocessingShape">
                    <wps:wsp>
                      <wps:cNvCnPr/>
                      <wps:spPr>
                        <a:xfrm>
                          <a:off x="0" y="0"/>
                          <a:ext cx="0" cy="329513"/>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1F3551" id="Straight Arrow Connector 12" o:spid="_x0000_s1026" type="#_x0000_t32" style="position:absolute;margin-left:224.8pt;margin-top:49.7pt;width:0;height:25.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" strokecolor="black [3200]" strokeweight="1.5pt">
                <v:stroke endarrow="open" joinstyle="miter"/>
              </v:shape>
            </w:pict>
          </mc:Fallback>
        </mc:AlternateContent>
      </w:r>
    </w:p>
    <w:p w14:paraId="566EECA5" w14:textId="782C5589" w:rsidR="00B376DC" w:rsidRDefault="00B376DC" w:rsidP="00DB7865">
      <w:pPr>
        <w:rPr>
          <w:rFonts w:ascii="Times New Roman" w:hAnsi="Times New Roman"/>
          <w:lang w:val="en-US"/>
        </w:rPr>
      </w:pPr>
    </w:p>
    <w:p w14:paraId="78795878" w14:textId="77777777" w:rsidR="00B376DC" w:rsidRDefault="00B376DC" w:rsidP="00DB7865">
      <w:pPr>
        <w:rPr>
          <w:rFonts w:ascii="Times New Roman" w:hAnsi="Times New Roman"/>
          <w:lang w:val="en-US"/>
        </w:rPr>
      </w:pPr>
    </w:p>
    <w:p w14:paraId="6243EE53" w14:textId="6D5FBEB8" w:rsidR="00B376DC" w:rsidRDefault="00B376DC" w:rsidP="00DB7865">
      <w:pPr>
        <w:rPr>
          <w:rFonts w:ascii="Times New Roman" w:hAnsi="Times New Roman"/>
          <w:lang w:val="en-US"/>
        </w:rPr>
      </w:pPr>
    </w:p>
    <w:p w14:paraId="631AD45F" w14:textId="336AC1B2" w:rsidR="00B376DC" w:rsidRDefault="00B376DC" w:rsidP="00DB7865">
      <w:pPr>
        <w:rPr>
          <w:rFonts w:ascii="Times New Roman" w:hAnsi="Times New Roman"/>
          <w:lang w:val="en-US"/>
        </w:rPr>
      </w:pPr>
    </w:p>
    <w:p w14:paraId="175221C5" w14:textId="77777777" w:rsidR="00B376DC" w:rsidRDefault="00B376DC" w:rsidP="00DB7865">
      <w:pPr>
        <w:rPr>
          <w:rFonts w:ascii="Times New Roman" w:hAnsi="Times New Roman"/>
          <w:lang w:val="en-US"/>
        </w:rPr>
      </w:pPr>
    </w:p>
    <w:p w14:paraId="44E65390" w14:textId="6F35069A" w:rsidR="00B376DC" w:rsidRDefault="00B376DC" w:rsidP="00DB7865">
      <w:pPr>
        <w:rPr>
          <w:rFonts w:ascii="Times New Roman" w:hAnsi="Times New Roman"/>
          <w:lang w:val="en-US"/>
        </w:rPr>
      </w:pPr>
    </w:p>
    <w:p w14:paraId="254F28E5" w14:textId="77777777" w:rsidR="00B376DC" w:rsidRDefault="00B376DC">
      <w:pPr>
        <w:rPr>
          <w:rFonts w:ascii="Times New Roman" w:hAnsi="Times New Roman"/>
          <w:lang w:val="en-US"/>
        </w:rPr>
      </w:pPr>
    </w:p>
    <w:p w14:paraId="68E0A5B1" w14:textId="77777777" w:rsidR="00B376DC" w:rsidRDefault="00B376DC">
      <w:pPr>
        <w:rPr>
          <w:rFonts w:ascii="Times New Roman" w:hAnsi="Times New Roman"/>
          <w:lang w:val="en-US"/>
        </w:rPr>
      </w:pPr>
    </w:p>
    <w:p w14:paraId="0D41629A" w14:textId="77777777" w:rsidR="00B376DC" w:rsidRDefault="00B376DC">
      <w:pPr>
        <w:rPr>
          <w:rFonts w:ascii="Times New Roman" w:hAnsi="Times New Roman"/>
          <w:lang w:val="en-US"/>
        </w:rPr>
      </w:pPr>
    </w:p>
    <w:p w14:paraId="2070659F" w14:textId="77777777" w:rsidR="00B376DC" w:rsidRDefault="00B376DC">
      <w:pPr>
        <w:rPr>
          <w:rFonts w:ascii="Times New Roman" w:hAnsi="Times New Roman"/>
          <w:lang w:val="en-US"/>
        </w:rPr>
      </w:pPr>
    </w:p>
    <w:p w14:paraId="12F736AB" w14:textId="77777777" w:rsidR="00B376DC" w:rsidRDefault="00B376DC">
      <w:pPr>
        <w:rPr>
          <w:rFonts w:ascii="Times New Roman" w:hAnsi="Times New Roman"/>
          <w:lang w:val="en-US"/>
        </w:rPr>
      </w:pPr>
    </w:p>
    <w:p w14:paraId="30F8F08D" w14:textId="77777777" w:rsidR="00B376DC" w:rsidRDefault="00B376DC">
      <w:pPr>
        <w:rPr>
          <w:rFonts w:ascii="Times New Roman" w:hAnsi="Times New Roman"/>
          <w:lang w:val="en-US"/>
        </w:rPr>
      </w:pPr>
    </w:p>
    <w:p w14:paraId="59310E10" w14:textId="77777777" w:rsidR="00B376DC" w:rsidRDefault="00B376DC">
      <w:pPr>
        <w:rPr>
          <w:rFonts w:ascii="Times New Roman" w:hAnsi="Times New Roman"/>
          <w:lang w:val="en-US"/>
        </w:rPr>
      </w:pPr>
    </w:p>
    <w:p w14:paraId="49F56888" w14:textId="77777777" w:rsidR="00B376DC" w:rsidRDefault="00B376DC">
      <w:pPr>
        <w:rPr>
          <w:rFonts w:ascii="Times New Roman" w:hAnsi="Times New Roman"/>
          <w:lang w:val="en-US"/>
        </w:rPr>
      </w:pPr>
    </w:p>
    <w:p w14:paraId="66B818BF" w14:textId="77777777" w:rsidR="00B376DC" w:rsidRDefault="00B376DC">
      <w:pPr>
        <w:rPr>
          <w:rFonts w:ascii="Times New Roman" w:hAnsi="Times New Roman"/>
          <w:lang w:val="en-US"/>
        </w:rPr>
      </w:pPr>
    </w:p>
    <w:p w14:paraId="3F9A5471" w14:textId="77777777" w:rsidR="00B376DC" w:rsidRDefault="00B376DC">
      <w:pPr>
        <w:rPr>
          <w:rFonts w:ascii="Times New Roman" w:hAnsi="Times New Roman"/>
          <w:lang w:val="en-US"/>
        </w:rPr>
      </w:pPr>
    </w:p>
    <w:p w14:paraId="1EA652F6" w14:textId="77777777" w:rsidR="00B376DC" w:rsidRDefault="00B376DC">
      <w:pPr>
        <w:rPr>
          <w:rFonts w:ascii="Times New Roman" w:hAnsi="Times New Roman"/>
          <w:lang w:val="en-US"/>
        </w:rPr>
      </w:pPr>
    </w:p>
    <w:p w14:paraId="6DC96E06" w14:textId="77777777" w:rsidR="00B376DC" w:rsidRDefault="00B376DC">
      <w:pPr>
        <w:rPr>
          <w:rFonts w:ascii="Times New Roman" w:hAnsi="Times New Roman"/>
          <w:lang w:val="en-US"/>
        </w:rPr>
      </w:pPr>
    </w:p>
    <w:p w14:paraId="638EC108" w14:textId="77777777" w:rsidR="00B376DC" w:rsidRDefault="00B376DC">
      <w:pPr>
        <w:rPr>
          <w:rFonts w:ascii="Times New Roman" w:hAnsi="Times New Roman"/>
          <w:lang w:val="en-US"/>
        </w:rPr>
      </w:pPr>
    </w:p>
    <w:p w14:paraId="76903CA0" w14:textId="77777777" w:rsidR="00B376DC" w:rsidRDefault="00B376DC">
      <w:pPr>
        <w:rPr>
          <w:rFonts w:ascii="Times New Roman" w:hAnsi="Times New Roman"/>
          <w:lang w:val="en-US"/>
        </w:rPr>
      </w:pPr>
    </w:p>
    <w:p w14:paraId="1672B579" w14:textId="77777777" w:rsidR="00B376DC" w:rsidRDefault="00B376DC">
      <w:pPr>
        <w:rPr>
          <w:rFonts w:ascii="Times New Roman" w:hAnsi="Times New Roman"/>
          <w:lang w:val="en-US"/>
        </w:rPr>
      </w:pPr>
    </w:p>
    <w:p w14:paraId="49A8936F" w14:textId="77777777" w:rsidR="00B376DC" w:rsidRDefault="00B376DC">
      <w:pPr>
        <w:rPr>
          <w:rFonts w:ascii="Times New Roman" w:hAnsi="Times New Roman"/>
          <w:lang w:val="en-US"/>
        </w:rPr>
      </w:pPr>
    </w:p>
    <w:p w14:paraId="632CF72B" w14:textId="77777777" w:rsidR="00B376DC" w:rsidRDefault="00B376DC">
      <w:pPr>
        <w:rPr>
          <w:rFonts w:ascii="Times New Roman" w:hAnsi="Times New Roman"/>
          <w:lang w:val="en-US"/>
        </w:rPr>
      </w:pPr>
    </w:p>
    <w:p w14:paraId="4F131166" w14:textId="77777777" w:rsidR="00B376DC" w:rsidRDefault="00B376DC">
      <w:pPr>
        <w:rPr>
          <w:rFonts w:ascii="Times New Roman" w:hAnsi="Times New Roman"/>
          <w:lang w:val="en-US"/>
        </w:rPr>
      </w:pPr>
    </w:p>
    <w:p w14:paraId="298F5BA9" w14:textId="77777777" w:rsidR="00B376DC" w:rsidRDefault="00B376DC">
      <w:pPr>
        <w:rPr>
          <w:rFonts w:ascii="Times New Roman" w:hAnsi="Times New Roman"/>
          <w:lang w:val="en-US"/>
        </w:rPr>
      </w:pPr>
    </w:p>
    <w:p w14:paraId="7BBC218E" w14:textId="77777777" w:rsidR="00B376DC" w:rsidRDefault="00B376DC">
      <w:pPr>
        <w:rPr>
          <w:rFonts w:ascii="Times New Roman" w:hAnsi="Times New Roman"/>
          <w:lang w:val="en-US"/>
        </w:rPr>
      </w:pPr>
    </w:p>
    <w:p w14:paraId="5320A2B6" w14:textId="3504720F" w:rsidR="00B376DC" w:rsidRDefault="00B376DC" w:rsidP="00B376DC">
      <w:pPr>
        <w:jc w:val="center"/>
        <w:rPr>
          <w:rFonts w:ascii="Times New Roman" w:hAnsi="Times New Roman"/>
          <w:lang w:val="en-US"/>
        </w:rPr>
      </w:pPr>
      <w:r>
        <w:rPr>
          <w:rFonts w:ascii="Times New Roman" w:hAnsi="Times New Roman"/>
          <w:lang w:val="en-US"/>
        </w:rPr>
        <w:t xml:space="preserve">Gambar 4. </w:t>
      </w:r>
      <w:r w:rsidRPr="00B376DC">
        <w:rPr>
          <w:rFonts w:ascii="Times New Roman" w:hAnsi="Times New Roman"/>
          <w:i/>
          <w:lang w:val="en-US"/>
        </w:rPr>
        <w:t>Flow Chart</w:t>
      </w:r>
      <w:r>
        <w:rPr>
          <w:rFonts w:ascii="Times New Roman" w:hAnsi="Times New Roman"/>
          <w:lang w:val="en-US"/>
        </w:rPr>
        <w:t xml:space="preserve"> Pelaksanaan PKM</w:t>
      </w:r>
    </w:p>
    <w:p w14:paraId="234ACD3B" w14:textId="77777777" w:rsidR="00B376DC" w:rsidRDefault="00B376DC" w:rsidP="00DB7865">
      <w:pPr>
        <w:rPr>
          <w:rFonts w:ascii="Times New Roman" w:hAnsi="Times New Roman"/>
          <w:lang w:val="en-US"/>
        </w:rPr>
      </w:pPr>
    </w:p>
    <w:p w14:paraId="4BA1D3F9" w14:textId="12706406" w:rsidR="00B376DC" w:rsidRPr="00B376DC" w:rsidRDefault="00B376DC" w:rsidP="00DB7865">
      <w:pPr>
        <w:rPr>
          <w:rFonts w:ascii="Times New Roman" w:hAnsi="Times New Roman"/>
          <w:b/>
          <w:lang w:val="en-US"/>
        </w:rPr>
      </w:pPr>
      <w:r w:rsidRPr="00B376DC">
        <w:rPr>
          <w:rFonts w:ascii="Times New Roman" w:hAnsi="Times New Roman"/>
          <w:b/>
          <w:lang w:val="en-US"/>
        </w:rPr>
        <w:t>Instrumen PKM</w:t>
      </w:r>
    </w:p>
    <w:p w14:paraId="39E863D6" w14:textId="463880C1" w:rsidR="00B376DC" w:rsidRPr="00B376DC" w:rsidRDefault="00B376DC" w:rsidP="00B376DC">
      <w:pPr>
        <w:jc w:val="center"/>
        <w:rPr>
          <w:rFonts w:ascii="Times New Roman" w:hAnsi="Times New Roman"/>
          <w:i/>
          <w:lang w:val="en-US"/>
        </w:rPr>
      </w:pPr>
      <w:r>
        <w:rPr>
          <w:rFonts w:ascii="Times New Roman" w:hAnsi="Times New Roman"/>
          <w:lang w:val="en-US"/>
        </w:rPr>
        <w:t xml:space="preserve">Tabel 1. Materi Kuesioner </w:t>
      </w:r>
      <w:r w:rsidR="00A41500">
        <w:rPr>
          <w:rFonts w:ascii="Times New Roman" w:hAnsi="Times New Roman"/>
          <w:i/>
          <w:lang w:val="en-US"/>
        </w:rPr>
        <w:t>Pre test</w:t>
      </w:r>
      <w:r>
        <w:rPr>
          <w:rFonts w:ascii="Times New Roman" w:hAnsi="Times New Roman"/>
          <w:lang w:val="en-US"/>
        </w:rPr>
        <w:t xml:space="preserve"> dan </w:t>
      </w:r>
      <w:r w:rsidR="00992F23">
        <w:rPr>
          <w:rFonts w:ascii="Times New Roman" w:hAnsi="Times New Roman"/>
          <w:i/>
          <w:lang w:val="en-US"/>
        </w:rPr>
        <w:t>Post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
        <w:gridCol w:w="7474"/>
      </w:tblGrid>
      <w:tr w:rsidR="00B376DC" w14:paraId="62F138D1" w14:textId="77777777" w:rsidTr="00680998">
        <w:trPr>
          <w:jc w:val="center"/>
        </w:trPr>
        <w:tc>
          <w:tcPr>
            <w:tcW w:w="693" w:type="dxa"/>
            <w:tcBorders>
              <w:top w:val="single" w:sz="4" w:space="0" w:color="auto"/>
              <w:bottom w:val="single" w:sz="4" w:space="0" w:color="auto"/>
            </w:tcBorders>
          </w:tcPr>
          <w:p w14:paraId="52C151F1" w14:textId="5B1D91A0" w:rsidR="00B376DC" w:rsidRPr="005C0176" w:rsidRDefault="00B376DC" w:rsidP="00C2631B">
            <w:pPr>
              <w:jc w:val="center"/>
              <w:rPr>
                <w:rFonts w:ascii="Times New Roman" w:hAnsi="Times New Roman"/>
                <w:b/>
                <w:sz w:val="20"/>
                <w:szCs w:val="20"/>
                <w:lang w:val="en-US"/>
              </w:rPr>
            </w:pPr>
            <w:r w:rsidRPr="005C0176">
              <w:rPr>
                <w:rFonts w:ascii="Times New Roman" w:hAnsi="Times New Roman"/>
                <w:b/>
                <w:sz w:val="20"/>
                <w:szCs w:val="20"/>
                <w:lang w:val="en-US"/>
              </w:rPr>
              <w:t>No</w:t>
            </w:r>
          </w:p>
        </w:tc>
        <w:tc>
          <w:tcPr>
            <w:tcW w:w="7474" w:type="dxa"/>
            <w:tcBorders>
              <w:top w:val="single" w:sz="4" w:space="0" w:color="auto"/>
              <w:bottom w:val="single" w:sz="4" w:space="0" w:color="auto"/>
            </w:tcBorders>
          </w:tcPr>
          <w:p w14:paraId="5D7169B5" w14:textId="4DA5EB66" w:rsidR="00B376DC" w:rsidRPr="005C0176" w:rsidRDefault="00C2631B" w:rsidP="00C2631B">
            <w:pPr>
              <w:jc w:val="center"/>
              <w:rPr>
                <w:rFonts w:ascii="Times New Roman" w:hAnsi="Times New Roman"/>
                <w:b/>
                <w:sz w:val="20"/>
                <w:szCs w:val="20"/>
                <w:lang w:val="en-US"/>
              </w:rPr>
            </w:pPr>
            <w:r w:rsidRPr="005C0176">
              <w:rPr>
                <w:rFonts w:ascii="Times New Roman" w:hAnsi="Times New Roman"/>
                <w:b/>
                <w:sz w:val="20"/>
                <w:szCs w:val="20"/>
                <w:lang w:val="en-US"/>
              </w:rPr>
              <w:t>Materi</w:t>
            </w:r>
          </w:p>
        </w:tc>
      </w:tr>
      <w:tr w:rsidR="00B376DC" w14:paraId="28CB24FE" w14:textId="77777777" w:rsidTr="00680998">
        <w:trPr>
          <w:jc w:val="center"/>
        </w:trPr>
        <w:tc>
          <w:tcPr>
            <w:tcW w:w="693" w:type="dxa"/>
            <w:tcBorders>
              <w:top w:val="single" w:sz="4" w:space="0" w:color="auto"/>
            </w:tcBorders>
          </w:tcPr>
          <w:p w14:paraId="379C9B6B" w14:textId="281E1C20"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1</w:t>
            </w:r>
          </w:p>
        </w:tc>
        <w:tc>
          <w:tcPr>
            <w:tcW w:w="7474" w:type="dxa"/>
            <w:tcBorders>
              <w:top w:val="single" w:sz="4" w:space="0" w:color="auto"/>
            </w:tcBorders>
          </w:tcPr>
          <w:p w14:paraId="0E031F0E" w14:textId="2DA8E287" w:rsidR="00B376DC" w:rsidRPr="005C0176" w:rsidRDefault="00B376DC">
            <w:pPr>
              <w:rPr>
                <w:rFonts w:ascii="Times New Roman" w:hAnsi="Times New Roman"/>
                <w:sz w:val="20"/>
                <w:szCs w:val="20"/>
                <w:lang w:val="en-US"/>
              </w:rPr>
            </w:pPr>
            <w:r w:rsidRPr="005C0176">
              <w:rPr>
                <w:rFonts w:ascii="Times New Roman" w:hAnsi="Times New Roman"/>
                <w:i/>
                <w:sz w:val="20"/>
                <w:szCs w:val="20"/>
                <w:lang w:val="en-US"/>
              </w:rPr>
              <w:t>Guideline</w:t>
            </w:r>
            <w:r w:rsidRPr="005C0176">
              <w:rPr>
                <w:rFonts w:ascii="Times New Roman" w:hAnsi="Times New Roman"/>
                <w:sz w:val="20"/>
                <w:szCs w:val="20"/>
                <w:lang w:val="en-US"/>
              </w:rPr>
              <w:t xml:space="preserve"> keseimbangan </w:t>
            </w:r>
            <w:r w:rsidR="00C2631B" w:rsidRPr="005C0176">
              <w:rPr>
                <w:rFonts w:ascii="Times New Roman" w:hAnsi="Times New Roman"/>
                <w:sz w:val="20"/>
                <w:szCs w:val="20"/>
                <w:lang w:val="en-US"/>
              </w:rPr>
              <w:t xml:space="preserve">gizi </w:t>
            </w:r>
            <w:r w:rsidRPr="005C0176">
              <w:rPr>
                <w:rFonts w:ascii="Times New Roman" w:hAnsi="Times New Roman"/>
                <w:sz w:val="20"/>
                <w:szCs w:val="20"/>
                <w:lang w:val="en-US"/>
              </w:rPr>
              <w:t>yang dipakai di Indonesia saat ini</w:t>
            </w:r>
          </w:p>
        </w:tc>
      </w:tr>
      <w:tr w:rsidR="00B376DC" w14:paraId="093EA368" w14:textId="77777777" w:rsidTr="00680998">
        <w:trPr>
          <w:jc w:val="center"/>
        </w:trPr>
        <w:tc>
          <w:tcPr>
            <w:tcW w:w="693" w:type="dxa"/>
          </w:tcPr>
          <w:p w14:paraId="1456F400" w14:textId="2629C8ED"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2</w:t>
            </w:r>
          </w:p>
        </w:tc>
        <w:tc>
          <w:tcPr>
            <w:tcW w:w="7474" w:type="dxa"/>
          </w:tcPr>
          <w:p w14:paraId="66DB61AA" w14:textId="33FA8ABA" w:rsidR="00B376DC" w:rsidRPr="005C0176" w:rsidRDefault="00C2631B">
            <w:pPr>
              <w:rPr>
                <w:rFonts w:ascii="Times New Roman" w:hAnsi="Times New Roman"/>
                <w:sz w:val="20"/>
                <w:szCs w:val="20"/>
                <w:lang w:val="en-US"/>
              </w:rPr>
            </w:pPr>
            <w:r w:rsidRPr="005C0176">
              <w:rPr>
                <w:rFonts w:ascii="Times New Roman" w:hAnsi="Times New Roman"/>
                <w:sz w:val="20"/>
                <w:szCs w:val="20"/>
                <w:lang w:val="en-US"/>
              </w:rPr>
              <w:t>Perbedaan pedoman gizi seimbang dengan slogan 4 sehat 5 sempurna</w:t>
            </w:r>
          </w:p>
        </w:tc>
      </w:tr>
      <w:tr w:rsidR="00B376DC" w14:paraId="7B4B397B" w14:textId="77777777" w:rsidTr="00680998">
        <w:trPr>
          <w:jc w:val="center"/>
        </w:trPr>
        <w:tc>
          <w:tcPr>
            <w:tcW w:w="693" w:type="dxa"/>
          </w:tcPr>
          <w:p w14:paraId="430F8ECB" w14:textId="2C0DE2A6"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3</w:t>
            </w:r>
          </w:p>
        </w:tc>
        <w:tc>
          <w:tcPr>
            <w:tcW w:w="7474" w:type="dxa"/>
          </w:tcPr>
          <w:p w14:paraId="46E5DC8F" w14:textId="46C69A7A" w:rsidR="00B376DC" w:rsidRPr="005C0176" w:rsidRDefault="00C2631B">
            <w:pPr>
              <w:rPr>
                <w:rFonts w:ascii="Times New Roman" w:hAnsi="Times New Roman"/>
                <w:sz w:val="20"/>
                <w:szCs w:val="20"/>
                <w:lang w:val="en-US"/>
              </w:rPr>
            </w:pPr>
            <w:r w:rsidRPr="005C0176">
              <w:rPr>
                <w:rFonts w:ascii="Times New Roman" w:hAnsi="Times New Roman"/>
                <w:sz w:val="20"/>
                <w:szCs w:val="20"/>
                <w:lang w:val="en-US"/>
              </w:rPr>
              <w:t>Hal yang diperhatikan dalam pedoman gizi seimbang</w:t>
            </w:r>
          </w:p>
        </w:tc>
      </w:tr>
      <w:tr w:rsidR="00B376DC" w14:paraId="21469DB3" w14:textId="77777777" w:rsidTr="00680998">
        <w:trPr>
          <w:jc w:val="center"/>
        </w:trPr>
        <w:tc>
          <w:tcPr>
            <w:tcW w:w="693" w:type="dxa"/>
          </w:tcPr>
          <w:p w14:paraId="0FE9143B" w14:textId="2BBCB6C6"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4</w:t>
            </w:r>
          </w:p>
        </w:tc>
        <w:tc>
          <w:tcPr>
            <w:tcW w:w="7474" w:type="dxa"/>
          </w:tcPr>
          <w:p w14:paraId="7BB9C850" w14:textId="2757A041" w:rsidR="00B376DC" w:rsidRPr="005C0176" w:rsidRDefault="00C2631B">
            <w:pPr>
              <w:rPr>
                <w:rFonts w:ascii="Times New Roman" w:hAnsi="Times New Roman"/>
                <w:sz w:val="20"/>
                <w:szCs w:val="20"/>
                <w:lang w:val="en-US"/>
              </w:rPr>
            </w:pPr>
            <w:r w:rsidRPr="005C0176">
              <w:rPr>
                <w:rFonts w:ascii="Times New Roman" w:hAnsi="Times New Roman"/>
                <w:sz w:val="20"/>
                <w:szCs w:val="20"/>
                <w:lang w:val="en-US"/>
              </w:rPr>
              <w:t>Jumlah isi pesan gizi seimbang</w:t>
            </w:r>
          </w:p>
        </w:tc>
      </w:tr>
      <w:tr w:rsidR="00B376DC" w14:paraId="2428C53B" w14:textId="77777777" w:rsidTr="00680998">
        <w:trPr>
          <w:jc w:val="center"/>
        </w:trPr>
        <w:tc>
          <w:tcPr>
            <w:tcW w:w="693" w:type="dxa"/>
          </w:tcPr>
          <w:p w14:paraId="2D1CA097" w14:textId="01BC93D0"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5</w:t>
            </w:r>
          </w:p>
        </w:tc>
        <w:tc>
          <w:tcPr>
            <w:tcW w:w="7474" w:type="dxa"/>
          </w:tcPr>
          <w:p w14:paraId="3E497C0D" w14:textId="59424E63" w:rsidR="00B376DC" w:rsidRPr="005C0176" w:rsidRDefault="00C2631B">
            <w:pPr>
              <w:rPr>
                <w:rFonts w:ascii="Times New Roman" w:hAnsi="Times New Roman"/>
                <w:sz w:val="20"/>
                <w:szCs w:val="20"/>
                <w:lang w:val="en-US"/>
              </w:rPr>
            </w:pPr>
            <w:r w:rsidRPr="005C0176">
              <w:rPr>
                <w:rFonts w:ascii="Times New Roman" w:hAnsi="Times New Roman"/>
                <w:sz w:val="20"/>
                <w:szCs w:val="20"/>
                <w:lang w:val="en-US"/>
              </w:rPr>
              <w:t>Isi pesan gizi seimbang</w:t>
            </w:r>
          </w:p>
        </w:tc>
      </w:tr>
      <w:tr w:rsidR="00B376DC" w14:paraId="5FF12219" w14:textId="77777777" w:rsidTr="00680998">
        <w:trPr>
          <w:jc w:val="center"/>
        </w:trPr>
        <w:tc>
          <w:tcPr>
            <w:tcW w:w="693" w:type="dxa"/>
          </w:tcPr>
          <w:p w14:paraId="4B233F5A" w14:textId="3A7F49C9"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6</w:t>
            </w:r>
          </w:p>
        </w:tc>
        <w:tc>
          <w:tcPr>
            <w:tcW w:w="7474" w:type="dxa"/>
          </w:tcPr>
          <w:p w14:paraId="22422E26" w14:textId="10D8BAEE" w:rsidR="00B376DC" w:rsidRPr="005C0176" w:rsidRDefault="00C2631B">
            <w:pPr>
              <w:rPr>
                <w:rFonts w:ascii="Times New Roman" w:hAnsi="Times New Roman"/>
                <w:sz w:val="20"/>
                <w:szCs w:val="20"/>
                <w:lang w:val="en-US"/>
              </w:rPr>
            </w:pPr>
            <w:r w:rsidRPr="005C0176">
              <w:rPr>
                <w:rFonts w:ascii="Times New Roman" w:hAnsi="Times New Roman"/>
                <w:sz w:val="20"/>
                <w:szCs w:val="20"/>
                <w:lang w:val="en-US"/>
              </w:rPr>
              <w:t>Batas konsumsi garam perhari</w:t>
            </w:r>
          </w:p>
        </w:tc>
      </w:tr>
      <w:tr w:rsidR="00B376DC" w14:paraId="1BAB8676" w14:textId="77777777" w:rsidTr="00680998">
        <w:trPr>
          <w:jc w:val="center"/>
        </w:trPr>
        <w:tc>
          <w:tcPr>
            <w:tcW w:w="693" w:type="dxa"/>
          </w:tcPr>
          <w:p w14:paraId="40B5FF0F" w14:textId="403E78D7"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7</w:t>
            </w:r>
          </w:p>
        </w:tc>
        <w:tc>
          <w:tcPr>
            <w:tcW w:w="7474" w:type="dxa"/>
          </w:tcPr>
          <w:p w14:paraId="2106C475" w14:textId="1A4B6B5D" w:rsidR="00B376DC" w:rsidRPr="005C0176" w:rsidRDefault="00C2631B" w:rsidP="00B376DC">
            <w:pPr>
              <w:rPr>
                <w:rFonts w:ascii="Times New Roman" w:hAnsi="Times New Roman"/>
                <w:sz w:val="20"/>
                <w:szCs w:val="20"/>
                <w:lang w:val="en-US"/>
              </w:rPr>
            </w:pPr>
            <w:r w:rsidRPr="005C0176">
              <w:rPr>
                <w:rFonts w:ascii="Times New Roman" w:hAnsi="Times New Roman"/>
                <w:sz w:val="20"/>
                <w:szCs w:val="20"/>
                <w:lang w:val="en-US"/>
              </w:rPr>
              <w:t>Anjuran porsi konsumsi makan pokok dalam sehari</w:t>
            </w:r>
          </w:p>
        </w:tc>
      </w:tr>
      <w:tr w:rsidR="00B376DC" w14:paraId="3D518055" w14:textId="77777777" w:rsidTr="00680998">
        <w:trPr>
          <w:jc w:val="center"/>
        </w:trPr>
        <w:tc>
          <w:tcPr>
            <w:tcW w:w="693" w:type="dxa"/>
          </w:tcPr>
          <w:p w14:paraId="1E521B0F" w14:textId="37AEB243"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8</w:t>
            </w:r>
          </w:p>
        </w:tc>
        <w:tc>
          <w:tcPr>
            <w:tcW w:w="7474" w:type="dxa"/>
          </w:tcPr>
          <w:p w14:paraId="4EE4DF25" w14:textId="307B5FCC" w:rsidR="00B376DC" w:rsidRPr="005C0176" w:rsidRDefault="00C2631B">
            <w:pPr>
              <w:rPr>
                <w:rFonts w:ascii="Times New Roman" w:hAnsi="Times New Roman"/>
                <w:sz w:val="20"/>
                <w:szCs w:val="20"/>
                <w:lang w:val="en-US"/>
              </w:rPr>
            </w:pPr>
            <w:r w:rsidRPr="005C0176">
              <w:rPr>
                <w:rFonts w:ascii="Times New Roman" w:hAnsi="Times New Roman"/>
                <w:sz w:val="20"/>
                <w:szCs w:val="20"/>
                <w:lang w:val="en-US"/>
              </w:rPr>
              <w:t>Kebutuhan asupan air putih dalam sehari</w:t>
            </w:r>
          </w:p>
        </w:tc>
      </w:tr>
      <w:tr w:rsidR="00B376DC" w14:paraId="38051869" w14:textId="77777777" w:rsidTr="00680998">
        <w:trPr>
          <w:jc w:val="center"/>
        </w:trPr>
        <w:tc>
          <w:tcPr>
            <w:tcW w:w="693" w:type="dxa"/>
          </w:tcPr>
          <w:p w14:paraId="1845163F" w14:textId="43F98C3B"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9</w:t>
            </w:r>
          </w:p>
        </w:tc>
        <w:tc>
          <w:tcPr>
            <w:tcW w:w="7474" w:type="dxa"/>
          </w:tcPr>
          <w:p w14:paraId="2D7336AB" w14:textId="36E642D8" w:rsidR="00B376DC" w:rsidRPr="005C0176" w:rsidRDefault="00C2631B">
            <w:pPr>
              <w:rPr>
                <w:rFonts w:ascii="Times New Roman" w:hAnsi="Times New Roman"/>
                <w:sz w:val="20"/>
                <w:szCs w:val="20"/>
                <w:lang w:val="en-US"/>
              </w:rPr>
            </w:pPr>
            <w:r w:rsidRPr="005C0176">
              <w:rPr>
                <w:rFonts w:ascii="Times New Roman" w:hAnsi="Times New Roman"/>
                <w:sz w:val="20"/>
                <w:szCs w:val="20"/>
                <w:lang w:val="en-US"/>
              </w:rPr>
              <w:t>Indikator dari perilaku hidup bersih dan sehat</w:t>
            </w:r>
          </w:p>
        </w:tc>
      </w:tr>
      <w:tr w:rsidR="00B376DC" w14:paraId="448AC49F" w14:textId="77777777" w:rsidTr="00680998">
        <w:trPr>
          <w:jc w:val="center"/>
        </w:trPr>
        <w:tc>
          <w:tcPr>
            <w:tcW w:w="693" w:type="dxa"/>
          </w:tcPr>
          <w:p w14:paraId="36864944" w14:textId="57858FBE" w:rsidR="00B376DC" w:rsidRPr="005C0176" w:rsidRDefault="00B376DC" w:rsidP="00C2631B">
            <w:pPr>
              <w:jc w:val="center"/>
              <w:rPr>
                <w:rFonts w:ascii="Times New Roman" w:hAnsi="Times New Roman"/>
                <w:sz w:val="20"/>
                <w:szCs w:val="20"/>
                <w:lang w:val="en-US"/>
              </w:rPr>
            </w:pPr>
            <w:r w:rsidRPr="005C0176">
              <w:rPr>
                <w:rFonts w:ascii="Times New Roman" w:hAnsi="Times New Roman"/>
                <w:sz w:val="20"/>
                <w:szCs w:val="20"/>
                <w:lang w:val="en-US"/>
              </w:rPr>
              <w:t>10</w:t>
            </w:r>
          </w:p>
        </w:tc>
        <w:tc>
          <w:tcPr>
            <w:tcW w:w="7474" w:type="dxa"/>
          </w:tcPr>
          <w:p w14:paraId="58B5765D" w14:textId="322AE2EC" w:rsidR="00B376DC" w:rsidRPr="005C0176" w:rsidRDefault="00C2631B">
            <w:pPr>
              <w:rPr>
                <w:rFonts w:ascii="Times New Roman" w:hAnsi="Times New Roman"/>
                <w:sz w:val="20"/>
                <w:szCs w:val="20"/>
                <w:lang w:val="en-US"/>
              </w:rPr>
            </w:pPr>
            <w:r w:rsidRPr="005C0176">
              <w:rPr>
                <w:rFonts w:ascii="Times New Roman" w:hAnsi="Times New Roman"/>
                <w:sz w:val="20"/>
                <w:szCs w:val="20"/>
                <w:lang w:val="en-US"/>
              </w:rPr>
              <w:t>Tanda dan gejala anemia</w:t>
            </w:r>
          </w:p>
        </w:tc>
      </w:tr>
      <w:tr w:rsidR="00C2631B" w14:paraId="18633167" w14:textId="77777777" w:rsidTr="00680998">
        <w:trPr>
          <w:jc w:val="center"/>
        </w:trPr>
        <w:tc>
          <w:tcPr>
            <w:tcW w:w="693" w:type="dxa"/>
          </w:tcPr>
          <w:p w14:paraId="1F87FEB7" w14:textId="32504D9A" w:rsidR="00C2631B" w:rsidRPr="005C0176" w:rsidRDefault="00C2631B" w:rsidP="00C2631B">
            <w:pPr>
              <w:jc w:val="center"/>
              <w:rPr>
                <w:rFonts w:ascii="Times New Roman" w:hAnsi="Times New Roman"/>
                <w:sz w:val="20"/>
                <w:szCs w:val="20"/>
                <w:lang w:val="en-US"/>
              </w:rPr>
            </w:pPr>
            <w:r w:rsidRPr="005C0176">
              <w:rPr>
                <w:rFonts w:ascii="Times New Roman" w:hAnsi="Times New Roman"/>
                <w:sz w:val="20"/>
                <w:szCs w:val="20"/>
                <w:lang w:val="en-US"/>
              </w:rPr>
              <w:t>11</w:t>
            </w:r>
          </w:p>
        </w:tc>
        <w:tc>
          <w:tcPr>
            <w:tcW w:w="7474" w:type="dxa"/>
          </w:tcPr>
          <w:p w14:paraId="3F436AC1" w14:textId="33B28306" w:rsidR="00C2631B" w:rsidRPr="005C0176" w:rsidRDefault="00C2631B">
            <w:pPr>
              <w:rPr>
                <w:rFonts w:ascii="Times New Roman" w:hAnsi="Times New Roman"/>
                <w:sz w:val="20"/>
                <w:szCs w:val="20"/>
                <w:lang w:val="en-US"/>
              </w:rPr>
            </w:pPr>
            <w:r w:rsidRPr="005C0176">
              <w:rPr>
                <w:rFonts w:ascii="Times New Roman" w:hAnsi="Times New Roman"/>
                <w:sz w:val="20"/>
                <w:szCs w:val="20"/>
                <w:lang w:val="en-US"/>
              </w:rPr>
              <w:t>Faktor penyebab anemia</w:t>
            </w:r>
          </w:p>
        </w:tc>
      </w:tr>
      <w:tr w:rsidR="00C2631B" w14:paraId="3DB5F655" w14:textId="77777777" w:rsidTr="00680998">
        <w:trPr>
          <w:jc w:val="center"/>
        </w:trPr>
        <w:tc>
          <w:tcPr>
            <w:tcW w:w="693" w:type="dxa"/>
          </w:tcPr>
          <w:p w14:paraId="306AF43E" w14:textId="4DBDECEE" w:rsidR="00C2631B" w:rsidRPr="005C0176" w:rsidRDefault="00C2631B" w:rsidP="00C2631B">
            <w:pPr>
              <w:jc w:val="center"/>
              <w:rPr>
                <w:rFonts w:ascii="Times New Roman" w:hAnsi="Times New Roman"/>
                <w:sz w:val="20"/>
                <w:szCs w:val="20"/>
                <w:lang w:val="en-US"/>
              </w:rPr>
            </w:pPr>
            <w:r w:rsidRPr="005C0176">
              <w:rPr>
                <w:rFonts w:ascii="Times New Roman" w:hAnsi="Times New Roman"/>
                <w:sz w:val="20"/>
                <w:szCs w:val="20"/>
                <w:lang w:val="en-US"/>
              </w:rPr>
              <w:t>12</w:t>
            </w:r>
          </w:p>
        </w:tc>
        <w:tc>
          <w:tcPr>
            <w:tcW w:w="7474" w:type="dxa"/>
          </w:tcPr>
          <w:p w14:paraId="1228AE5E" w14:textId="5D962FF8" w:rsidR="00C2631B" w:rsidRPr="005C0176" w:rsidRDefault="00C2631B">
            <w:pPr>
              <w:rPr>
                <w:rFonts w:ascii="Times New Roman" w:hAnsi="Times New Roman"/>
                <w:sz w:val="20"/>
                <w:szCs w:val="20"/>
                <w:lang w:val="en-US"/>
              </w:rPr>
            </w:pPr>
            <w:r w:rsidRPr="005C0176">
              <w:rPr>
                <w:rFonts w:ascii="Times New Roman" w:hAnsi="Times New Roman"/>
                <w:sz w:val="20"/>
                <w:szCs w:val="20"/>
                <w:lang w:val="en-US"/>
              </w:rPr>
              <w:t>Hal yang tidak termasuk dalam cara mencegah anemia</w:t>
            </w:r>
          </w:p>
        </w:tc>
      </w:tr>
      <w:tr w:rsidR="00C2631B" w14:paraId="52596095" w14:textId="77777777" w:rsidTr="00680998">
        <w:trPr>
          <w:jc w:val="center"/>
        </w:trPr>
        <w:tc>
          <w:tcPr>
            <w:tcW w:w="693" w:type="dxa"/>
          </w:tcPr>
          <w:p w14:paraId="08B7FED6" w14:textId="0A373417" w:rsidR="00C2631B" w:rsidRPr="005C0176" w:rsidRDefault="00C2631B" w:rsidP="00C2631B">
            <w:pPr>
              <w:jc w:val="center"/>
              <w:rPr>
                <w:rFonts w:ascii="Times New Roman" w:hAnsi="Times New Roman"/>
                <w:sz w:val="20"/>
                <w:szCs w:val="20"/>
                <w:lang w:val="en-US"/>
              </w:rPr>
            </w:pPr>
            <w:r w:rsidRPr="005C0176">
              <w:rPr>
                <w:rFonts w:ascii="Times New Roman" w:hAnsi="Times New Roman"/>
                <w:sz w:val="20"/>
                <w:szCs w:val="20"/>
                <w:lang w:val="en-US"/>
              </w:rPr>
              <w:t>13</w:t>
            </w:r>
          </w:p>
        </w:tc>
        <w:tc>
          <w:tcPr>
            <w:tcW w:w="7474" w:type="dxa"/>
          </w:tcPr>
          <w:p w14:paraId="15B8170F" w14:textId="01F98CAB" w:rsidR="00C2631B" w:rsidRPr="005C0176" w:rsidRDefault="00C2631B" w:rsidP="00C2631B">
            <w:pPr>
              <w:rPr>
                <w:rFonts w:ascii="Times New Roman" w:hAnsi="Times New Roman"/>
                <w:sz w:val="20"/>
                <w:szCs w:val="20"/>
                <w:lang w:val="en-US"/>
              </w:rPr>
            </w:pPr>
            <w:r w:rsidRPr="005C0176">
              <w:rPr>
                <w:rFonts w:ascii="Times New Roman" w:hAnsi="Times New Roman"/>
                <w:sz w:val="20"/>
                <w:szCs w:val="20"/>
                <w:lang w:val="en-US"/>
              </w:rPr>
              <w:t>Hal yang tidak termasuk dalam aturan mengonsumsi tablet tambah darah</w:t>
            </w:r>
          </w:p>
        </w:tc>
      </w:tr>
      <w:tr w:rsidR="00C2631B" w14:paraId="425DEBB8" w14:textId="77777777" w:rsidTr="00680998">
        <w:trPr>
          <w:jc w:val="center"/>
        </w:trPr>
        <w:tc>
          <w:tcPr>
            <w:tcW w:w="693" w:type="dxa"/>
          </w:tcPr>
          <w:p w14:paraId="49DB0E91" w14:textId="02D610BB" w:rsidR="00C2631B" w:rsidRPr="005C0176" w:rsidRDefault="00C2631B" w:rsidP="00C2631B">
            <w:pPr>
              <w:jc w:val="center"/>
              <w:rPr>
                <w:rFonts w:ascii="Times New Roman" w:hAnsi="Times New Roman"/>
                <w:sz w:val="20"/>
                <w:szCs w:val="20"/>
                <w:lang w:val="en-US"/>
              </w:rPr>
            </w:pPr>
            <w:r w:rsidRPr="005C0176">
              <w:rPr>
                <w:rFonts w:ascii="Times New Roman" w:hAnsi="Times New Roman"/>
                <w:sz w:val="20"/>
                <w:szCs w:val="20"/>
                <w:lang w:val="en-US"/>
              </w:rPr>
              <w:t>14</w:t>
            </w:r>
          </w:p>
        </w:tc>
        <w:tc>
          <w:tcPr>
            <w:tcW w:w="7474" w:type="dxa"/>
          </w:tcPr>
          <w:p w14:paraId="73CAB3BA" w14:textId="6C4CEAE2" w:rsidR="00C2631B" w:rsidRPr="005C0176" w:rsidRDefault="00C2631B">
            <w:pPr>
              <w:rPr>
                <w:rFonts w:ascii="Times New Roman" w:hAnsi="Times New Roman"/>
                <w:sz w:val="20"/>
                <w:szCs w:val="20"/>
                <w:lang w:val="en-US"/>
              </w:rPr>
            </w:pPr>
            <w:r w:rsidRPr="005C0176">
              <w:rPr>
                <w:rFonts w:ascii="Times New Roman" w:hAnsi="Times New Roman"/>
                <w:sz w:val="20"/>
                <w:szCs w:val="20"/>
                <w:lang w:val="en-US"/>
              </w:rPr>
              <w:t>Sumber makanan yang membantu penyerapan zat besi</w:t>
            </w:r>
          </w:p>
        </w:tc>
      </w:tr>
      <w:tr w:rsidR="00C2631B" w14:paraId="437284BE" w14:textId="77777777" w:rsidTr="00680998">
        <w:trPr>
          <w:jc w:val="center"/>
        </w:trPr>
        <w:tc>
          <w:tcPr>
            <w:tcW w:w="693" w:type="dxa"/>
            <w:tcBorders>
              <w:bottom w:val="single" w:sz="4" w:space="0" w:color="auto"/>
            </w:tcBorders>
          </w:tcPr>
          <w:p w14:paraId="2828C325" w14:textId="694C7627" w:rsidR="00C2631B" w:rsidRPr="005C0176" w:rsidRDefault="00C2631B" w:rsidP="00C2631B">
            <w:pPr>
              <w:jc w:val="center"/>
              <w:rPr>
                <w:rFonts w:ascii="Times New Roman" w:hAnsi="Times New Roman"/>
                <w:sz w:val="20"/>
                <w:szCs w:val="20"/>
                <w:lang w:val="en-US"/>
              </w:rPr>
            </w:pPr>
            <w:r w:rsidRPr="005C0176">
              <w:rPr>
                <w:rFonts w:ascii="Times New Roman" w:hAnsi="Times New Roman"/>
                <w:sz w:val="20"/>
                <w:szCs w:val="20"/>
                <w:lang w:val="en-US"/>
              </w:rPr>
              <w:t>15</w:t>
            </w:r>
          </w:p>
        </w:tc>
        <w:tc>
          <w:tcPr>
            <w:tcW w:w="7474" w:type="dxa"/>
            <w:tcBorders>
              <w:bottom w:val="single" w:sz="4" w:space="0" w:color="auto"/>
            </w:tcBorders>
          </w:tcPr>
          <w:p w14:paraId="3ED318FD" w14:textId="4A2997FC" w:rsidR="00C2631B" w:rsidRPr="005C0176" w:rsidRDefault="006F2653">
            <w:pPr>
              <w:rPr>
                <w:rFonts w:ascii="Times New Roman" w:hAnsi="Times New Roman"/>
                <w:sz w:val="20"/>
                <w:szCs w:val="20"/>
                <w:lang w:val="en-US"/>
              </w:rPr>
            </w:pPr>
            <w:r w:rsidRPr="005C0176">
              <w:rPr>
                <w:rFonts w:ascii="Times New Roman" w:hAnsi="Times New Roman"/>
                <w:sz w:val="20"/>
                <w:szCs w:val="20"/>
                <w:lang w:val="en-US"/>
              </w:rPr>
              <w:t>Alasan anemia dapat memperparah kondisi pasien COVID-19</w:t>
            </w:r>
          </w:p>
        </w:tc>
      </w:tr>
    </w:tbl>
    <w:p w14:paraId="28127B79" w14:textId="47245502" w:rsidR="000D7552" w:rsidRDefault="000D7552" w:rsidP="00DB7865">
      <w:pPr>
        <w:rPr>
          <w:rFonts w:ascii="Times New Roman" w:hAnsi="Times New Roman"/>
          <w:lang w:val="en-US"/>
        </w:rPr>
      </w:pPr>
    </w:p>
    <w:p w14:paraId="25299420" w14:textId="7CFA4A27" w:rsidR="00B376DC" w:rsidRPr="00293A35" w:rsidRDefault="000D7552" w:rsidP="00DB7865">
      <w:pPr>
        <w:rPr>
          <w:rFonts w:ascii="Times New Roman" w:hAnsi="Times New Roman"/>
          <w:lang w:val="en-US"/>
        </w:rPr>
      </w:pPr>
      <w:r>
        <w:rPr>
          <w:rFonts w:ascii="Times New Roman" w:hAnsi="Times New Roman"/>
          <w:lang w:val="en-US"/>
        </w:rPr>
        <w:br w:type="page"/>
      </w:r>
    </w:p>
    <w:p w14:paraId="5DFB7A02" w14:textId="5F849CA5" w:rsidR="00DB680F" w:rsidRPr="00B61499" w:rsidRDefault="00DB680F" w:rsidP="00DB7865">
      <w:pPr>
        <w:pStyle w:val="Heading3"/>
        <w:numPr>
          <w:ilvl w:val="0"/>
          <w:numId w:val="1"/>
        </w:numPr>
        <w:tabs>
          <w:tab w:val="clear" w:pos="720"/>
          <w:tab w:val="num" w:pos="426"/>
        </w:tabs>
        <w:spacing w:before="0" w:after="60"/>
        <w:ind w:hanging="720"/>
        <w:jc w:val="both"/>
        <w:rPr>
          <w:sz w:val="24"/>
          <w:szCs w:val="24"/>
          <w:lang w:val="en-US"/>
        </w:rPr>
      </w:pPr>
      <w:r>
        <w:rPr>
          <w:sz w:val="24"/>
          <w:szCs w:val="24"/>
          <w:lang w:val="en-US"/>
        </w:rPr>
        <w:lastRenderedPageBreak/>
        <w:t>HASIL DAN DISKUSI</w:t>
      </w:r>
    </w:p>
    <w:p w14:paraId="16F65533" w14:textId="77777777" w:rsidR="005A271C" w:rsidRPr="00B61499" w:rsidRDefault="005A271C" w:rsidP="00DB7865">
      <w:pPr>
        <w:pStyle w:val="BodyText"/>
        <w:rPr>
          <w:b/>
          <w:lang w:val="en-US"/>
        </w:rPr>
      </w:pPr>
      <w:r w:rsidRPr="00B61499">
        <w:rPr>
          <w:b/>
          <w:lang w:val="en-US"/>
        </w:rPr>
        <w:t>Analisis Univariat</w:t>
      </w:r>
    </w:p>
    <w:p w14:paraId="032F3E54" w14:textId="0E1EA66D" w:rsidR="00B10911" w:rsidRPr="00B61499" w:rsidRDefault="005C0176" w:rsidP="00DB7865">
      <w:pPr>
        <w:spacing w:after="60"/>
        <w:jc w:val="center"/>
        <w:rPr>
          <w:rFonts w:ascii="Times New Roman" w:hAnsi="Times New Roman"/>
          <w:lang w:val="en-US"/>
        </w:rPr>
      </w:pPr>
      <w:r>
        <w:rPr>
          <w:rFonts w:ascii="Times New Roman" w:hAnsi="Times New Roman"/>
          <w:lang w:val="id-ID"/>
        </w:rPr>
        <w:t xml:space="preserve">Tabel </w:t>
      </w:r>
      <w:r>
        <w:rPr>
          <w:rFonts w:ascii="Times New Roman" w:hAnsi="Times New Roman"/>
          <w:lang w:val="en-US"/>
        </w:rPr>
        <w:t>2</w:t>
      </w:r>
      <w:r w:rsidR="00B10911" w:rsidRPr="00B61499">
        <w:rPr>
          <w:rFonts w:ascii="Times New Roman" w:hAnsi="Times New Roman"/>
          <w:lang w:val="id-ID"/>
        </w:rPr>
        <w:t xml:space="preserve">. </w:t>
      </w:r>
      <w:r w:rsidR="00B10911" w:rsidRPr="00B61499">
        <w:rPr>
          <w:rFonts w:ascii="Times New Roman" w:hAnsi="Times New Roman"/>
          <w:lang w:val="en-US"/>
        </w:rPr>
        <w:t>Distribusi Frekuensi Karakteristik Responden</w:t>
      </w:r>
    </w:p>
    <w:tbl>
      <w:tblPr>
        <w:tblW w:w="0" w:type="auto"/>
        <w:jc w:val="center"/>
        <w:tblLook w:val="01E0" w:firstRow="1" w:lastRow="1" w:firstColumn="1" w:lastColumn="1" w:noHBand="0" w:noVBand="0"/>
      </w:tblPr>
      <w:tblGrid>
        <w:gridCol w:w="1447"/>
        <w:gridCol w:w="1239"/>
        <w:gridCol w:w="1309"/>
      </w:tblGrid>
      <w:tr w:rsidR="006D37D1" w:rsidRPr="00B61499" w14:paraId="506C01B8" w14:textId="77777777" w:rsidTr="006D37D1">
        <w:trPr>
          <w:trHeight w:val="352"/>
          <w:jc w:val="center"/>
        </w:trPr>
        <w:tc>
          <w:tcPr>
            <w:tcW w:w="1447" w:type="dxa"/>
            <w:tcBorders>
              <w:top w:val="single" w:sz="4" w:space="0" w:color="auto"/>
              <w:bottom w:val="single" w:sz="4" w:space="0" w:color="auto"/>
            </w:tcBorders>
            <w:shd w:val="clear" w:color="auto" w:fill="auto"/>
          </w:tcPr>
          <w:p w14:paraId="554469E6" w14:textId="77777777" w:rsidR="006D37D1" w:rsidRPr="000C24C3" w:rsidRDefault="006D37D1" w:rsidP="00DB7865">
            <w:pPr>
              <w:spacing w:after="60"/>
              <w:jc w:val="center"/>
              <w:rPr>
                <w:rFonts w:ascii="Times New Roman" w:hAnsi="Times New Roman"/>
                <w:b/>
                <w:sz w:val="20"/>
                <w:szCs w:val="20"/>
                <w:lang w:val="en-US"/>
              </w:rPr>
            </w:pPr>
            <w:r w:rsidRPr="000C24C3">
              <w:rPr>
                <w:rFonts w:ascii="Times New Roman" w:hAnsi="Times New Roman"/>
                <w:b/>
                <w:sz w:val="20"/>
                <w:szCs w:val="20"/>
                <w:lang w:val="en-US"/>
              </w:rPr>
              <w:t>Usia (tahun)</w:t>
            </w:r>
          </w:p>
        </w:tc>
        <w:tc>
          <w:tcPr>
            <w:tcW w:w="1239" w:type="dxa"/>
            <w:tcBorders>
              <w:top w:val="single" w:sz="4" w:space="0" w:color="auto"/>
              <w:bottom w:val="single" w:sz="4" w:space="0" w:color="auto"/>
            </w:tcBorders>
            <w:shd w:val="clear" w:color="auto" w:fill="auto"/>
          </w:tcPr>
          <w:p w14:paraId="3C9F7605" w14:textId="77777777" w:rsidR="006D37D1" w:rsidRPr="000C24C3" w:rsidRDefault="006D37D1" w:rsidP="00DB7865">
            <w:pPr>
              <w:spacing w:after="60"/>
              <w:jc w:val="center"/>
              <w:rPr>
                <w:rFonts w:ascii="Times New Roman" w:hAnsi="Times New Roman"/>
                <w:b/>
                <w:i/>
                <w:sz w:val="20"/>
                <w:szCs w:val="20"/>
                <w:lang w:val="en-US"/>
              </w:rPr>
            </w:pPr>
            <w:r w:rsidRPr="000C24C3">
              <w:rPr>
                <w:rFonts w:ascii="Times New Roman" w:hAnsi="Times New Roman"/>
                <w:b/>
                <w:i/>
                <w:sz w:val="20"/>
                <w:szCs w:val="20"/>
                <w:lang w:val="en-US"/>
              </w:rPr>
              <w:t>N</w:t>
            </w:r>
          </w:p>
        </w:tc>
        <w:tc>
          <w:tcPr>
            <w:tcW w:w="1309" w:type="dxa"/>
            <w:tcBorders>
              <w:top w:val="single" w:sz="4" w:space="0" w:color="auto"/>
              <w:bottom w:val="single" w:sz="4" w:space="0" w:color="auto"/>
            </w:tcBorders>
          </w:tcPr>
          <w:p w14:paraId="4C7F7302" w14:textId="77777777" w:rsidR="006D37D1" w:rsidRPr="000C24C3" w:rsidRDefault="006D37D1" w:rsidP="00DB7865">
            <w:pPr>
              <w:spacing w:after="60"/>
              <w:jc w:val="center"/>
              <w:rPr>
                <w:rFonts w:ascii="Times New Roman" w:hAnsi="Times New Roman"/>
                <w:b/>
                <w:i/>
                <w:sz w:val="20"/>
                <w:szCs w:val="20"/>
                <w:lang w:val="en-US"/>
              </w:rPr>
            </w:pPr>
            <w:r w:rsidRPr="000C24C3">
              <w:rPr>
                <w:rFonts w:ascii="Times New Roman" w:hAnsi="Times New Roman"/>
                <w:b/>
                <w:i/>
                <w:sz w:val="20"/>
                <w:szCs w:val="20"/>
                <w:lang w:val="en-US"/>
              </w:rPr>
              <w:t>%</w:t>
            </w:r>
          </w:p>
        </w:tc>
      </w:tr>
      <w:tr w:rsidR="006D37D1" w:rsidRPr="00B61499" w14:paraId="70BFAE13" w14:textId="77777777" w:rsidTr="006D37D1">
        <w:trPr>
          <w:trHeight w:val="352"/>
          <w:jc w:val="center"/>
        </w:trPr>
        <w:tc>
          <w:tcPr>
            <w:tcW w:w="1447" w:type="dxa"/>
            <w:tcBorders>
              <w:top w:val="single" w:sz="4" w:space="0" w:color="auto"/>
            </w:tcBorders>
          </w:tcPr>
          <w:p w14:paraId="1D226550" w14:textId="0221DE2A" w:rsidR="006D37D1" w:rsidRPr="000C24C3" w:rsidRDefault="006D37D1" w:rsidP="00DB7865">
            <w:pPr>
              <w:spacing w:after="60"/>
              <w:jc w:val="center"/>
              <w:rPr>
                <w:rFonts w:ascii="Times New Roman" w:hAnsi="Times New Roman"/>
                <w:sz w:val="20"/>
                <w:szCs w:val="20"/>
                <w:lang w:val="en-US"/>
              </w:rPr>
            </w:pPr>
            <w:r w:rsidRPr="000C24C3">
              <w:rPr>
                <w:rFonts w:ascii="Times New Roman" w:hAnsi="Times New Roman"/>
                <w:sz w:val="20"/>
                <w:szCs w:val="20"/>
                <w:u w:val="single"/>
                <w:lang w:val="en-US"/>
              </w:rPr>
              <w:t>&lt;</w:t>
            </w:r>
            <w:r w:rsidRPr="000C24C3">
              <w:rPr>
                <w:rFonts w:ascii="Times New Roman" w:hAnsi="Times New Roman"/>
                <w:sz w:val="20"/>
                <w:szCs w:val="20"/>
                <w:lang w:val="en-US"/>
              </w:rPr>
              <w:t xml:space="preserve"> </w:t>
            </w:r>
            <w:r w:rsidR="00B34E97" w:rsidRPr="000C24C3">
              <w:rPr>
                <w:rFonts w:ascii="Times New Roman" w:hAnsi="Times New Roman"/>
                <w:sz w:val="20"/>
                <w:szCs w:val="20"/>
                <w:lang w:val="en-US"/>
              </w:rPr>
              <w:t>18</w:t>
            </w:r>
          </w:p>
        </w:tc>
        <w:tc>
          <w:tcPr>
            <w:tcW w:w="1239" w:type="dxa"/>
            <w:tcBorders>
              <w:top w:val="single" w:sz="4" w:space="0" w:color="auto"/>
            </w:tcBorders>
            <w:vAlign w:val="center"/>
          </w:tcPr>
          <w:p w14:paraId="4B956DFA" w14:textId="3ED20EB8" w:rsidR="006D37D1" w:rsidRPr="000C24C3" w:rsidRDefault="00B34E97" w:rsidP="00DB7865">
            <w:pPr>
              <w:spacing w:after="60"/>
              <w:jc w:val="center"/>
              <w:rPr>
                <w:rFonts w:ascii="Times New Roman" w:hAnsi="Times New Roman"/>
                <w:sz w:val="20"/>
                <w:szCs w:val="20"/>
                <w:lang w:val="en-US"/>
              </w:rPr>
            </w:pPr>
            <w:r w:rsidRPr="000C24C3">
              <w:rPr>
                <w:rFonts w:ascii="Times New Roman" w:hAnsi="Times New Roman"/>
                <w:sz w:val="20"/>
                <w:szCs w:val="20"/>
                <w:lang w:val="en-US"/>
              </w:rPr>
              <w:t>58</w:t>
            </w:r>
          </w:p>
        </w:tc>
        <w:tc>
          <w:tcPr>
            <w:tcW w:w="1309" w:type="dxa"/>
            <w:tcBorders>
              <w:top w:val="single" w:sz="4" w:space="0" w:color="auto"/>
            </w:tcBorders>
          </w:tcPr>
          <w:p w14:paraId="3EA8E756" w14:textId="04F7357A" w:rsidR="006D37D1" w:rsidRPr="000C24C3" w:rsidRDefault="00B34E97" w:rsidP="00DB7865">
            <w:pPr>
              <w:spacing w:after="60"/>
              <w:jc w:val="center"/>
              <w:rPr>
                <w:rFonts w:ascii="Times New Roman" w:hAnsi="Times New Roman"/>
                <w:sz w:val="20"/>
                <w:szCs w:val="20"/>
                <w:lang w:val="en-US"/>
              </w:rPr>
            </w:pPr>
            <w:r w:rsidRPr="000C24C3">
              <w:rPr>
                <w:rFonts w:ascii="Times New Roman" w:hAnsi="Times New Roman"/>
                <w:sz w:val="20"/>
                <w:szCs w:val="20"/>
                <w:lang w:val="en-US"/>
              </w:rPr>
              <w:t>78</w:t>
            </w:r>
          </w:p>
        </w:tc>
      </w:tr>
      <w:tr w:rsidR="006D37D1" w:rsidRPr="00B61499" w14:paraId="380D855E" w14:textId="77777777" w:rsidTr="00B34E97">
        <w:trPr>
          <w:trHeight w:val="352"/>
          <w:jc w:val="center"/>
        </w:trPr>
        <w:tc>
          <w:tcPr>
            <w:tcW w:w="1447" w:type="dxa"/>
            <w:shd w:val="clear" w:color="auto" w:fill="auto"/>
          </w:tcPr>
          <w:p w14:paraId="22131DC4" w14:textId="4000AE5F" w:rsidR="006D37D1" w:rsidRPr="000C24C3" w:rsidRDefault="006D37D1" w:rsidP="00DB7865">
            <w:pPr>
              <w:spacing w:after="60"/>
              <w:jc w:val="center"/>
              <w:rPr>
                <w:rFonts w:ascii="Times New Roman" w:hAnsi="Times New Roman"/>
                <w:sz w:val="20"/>
                <w:szCs w:val="20"/>
                <w:lang w:val="en-US"/>
              </w:rPr>
            </w:pPr>
            <w:r w:rsidRPr="000C24C3">
              <w:rPr>
                <w:rFonts w:ascii="Times New Roman" w:hAnsi="Times New Roman"/>
                <w:sz w:val="20"/>
                <w:szCs w:val="20"/>
                <w:lang w:val="en-US"/>
              </w:rPr>
              <w:t xml:space="preserve">&gt; </w:t>
            </w:r>
            <w:r w:rsidR="00B34E97" w:rsidRPr="000C24C3">
              <w:rPr>
                <w:rFonts w:ascii="Times New Roman" w:hAnsi="Times New Roman"/>
                <w:sz w:val="20"/>
                <w:szCs w:val="20"/>
                <w:lang w:val="en-US"/>
              </w:rPr>
              <w:t>18</w:t>
            </w:r>
          </w:p>
        </w:tc>
        <w:tc>
          <w:tcPr>
            <w:tcW w:w="1239" w:type="dxa"/>
          </w:tcPr>
          <w:p w14:paraId="5269BBF9" w14:textId="647FAA5D" w:rsidR="006D37D1" w:rsidRPr="000C24C3" w:rsidRDefault="00B34E97" w:rsidP="00DB7865">
            <w:pPr>
              <w:spacing w:after="60"/>
              <w:jc w:val="center"/>
              <w:rPr>
                <w:rFonts w:ascii="Times New Roman" w:hAnsi="Times New Roman"/>
                <w:sz w:val="20"/>
                <w:szCs w:val="20"/>
                <w:lang w:val="en-US"/>
              </w:rPr>
            </w:pPr>
            <w:r w:rsidRPr="000C24C3">
              <w:rPr>
                <w:rFonts w:ascii="Times New Roman" w:hAnsi="Times New Roman"/>
                <w:sz w:val="20"/>
                <w:szCs w:val="20"/>
                <w:lang w:val="en-US"/>
              </w:rPr>
              <w:t>16</w:t>
            </w:r>
          </w:p>
        </w:tc>
        <w:tc>
          <w:tcPr>
            <w:tcW w:w="1309" w:type="dxa"/>
          </w:tcPr>
          <w:p w14:paraId="3D5D1C25" w14:textId="1F90885D" w:rsidR="006D37D1" w:rsidRPr="000C24C3" w:rsidRDefault="00B34E97" w:rsidP="00DB7865">
            <w:pPr>
              <w:spacing w:after="60"/>
              <w:jc w:val="center"/>
              <w:rPr>
                <w:rFonts w:ascii="Times New Roman" w:hAnsi="Times New Roman"/>
                <w:sz w:val="20"/>
                <w:szCs w:val="20"/>
                <w:lang w:val="en-US"/>
              </w:rPr>
            </w:pPr>
            <w:r w:rsidRPr="000C24C3">
              <w:rPr>
                <w:rFonts w:ascii="Times New Roman" w:hAnsi="Times New Roman"/>
                <w:sz w:val="20"/>
                <w:szCs w:val="20"/>
                <w:lang w:val="en-US"/>
              </w:rPr>
              <w:t>22</w:t>
            </w:r>
          </w:p>
        </w:tc>
      </w:tr>
      <w:tr w:rsidR="00B34E97" w:rsidRPr="00B61499" w14:paraId="717B17DC" w14:textId="77777777" w:rsidTr="006D37D1">
        <w:trPr>
          <w:trHeight w:val="352"/>
          <w:jc w:val="center"/>
        </w:trPr>
        <w:tc>
          <w:tcPr>
            <w:tcW w:w="1447" w:type="dxa"/>
            <w:tcBorders>
              <w:bottom w:val="single" w:sz="4" w:space="0" w:color="auto"/>
            </w:tcBorders>
            <w:shd w:val="clear" w:color="auto" w:fill="auto"/>
          </w:tcPr>
          <w:p w14:paraId="2EDD564D" w14:textId="34473A26" w:rsidR="00B34E97" w:rsidRPr="000C24C3" w:rsidRDefault="00B34E97" w:rsidP="00DB7865">
            <w:pPr>
              <w:spacing w:after="60"/>
              <w:jc w:val="center"/>
              <w:rPr>
                <w:rFonts w:ascii="Times New Roman" w:hAnsi="Times New Roman"/>
                <w:sz w:val="20"/>
                <w:szCs w:val="20"/>
                <w:lang w:val="en-US"/>
              </w:rPr>
            </w:pPr>
            <w:r w:rsidRPr="000C24C3">
              <w:rPr>
                <w:rFonts w:ascii="Times New Roman" w:hAnsi="Times New Roman"/>
                <w:sz w:val="20"/>
                <w:szCs w:val="20"/>
                <w:lang w:val="en-US"/>
              </w:rPr>
              <w:t>Total</w:t>
            </w:r>
          </w:p>
        </w:tc>
        <w:tc>
          <w:tcPr>
            <w:tcW w:w="1239" w:type="dxa"/>
            <w:tcBorders>
              <w:bottom w:val="single" w:sz="4" w:space="0" w:color="auto"/>
            </w:tcBorders>
          </w:tcPr>
          <w:p w14:paraId="7C4490F3" w14:textId="7E85FC98" w:rsidR="00B34E97" w:rsidRPr="000C24C3" w:rsidRDefault="00B34E97" w:rsidP="00DB7865">
            <w:pPr>
              <w:spacing w:after="60"/>
              <w:jc w:val="center"/>
              <w:rPr>
                <w:rFonts w:ascii="Times New Roman" w:hAnsi="Times New Roman"/>
                <w:sz w:val="20"/>
                <w:szCs w:val="20"/>
                <w:lang w:val="en-US"/>
              </w:rPr>
            </w:pPr>
            <w:r w:rsidRPr="000C24C3">
              <w:rPr>
                <w:rFonts w:ascii="Times New Roman" w:hAnsi="Times New Roman"/>
                <w:sz w:val="20"/>
                <w:szCs w:val="20"/>
                <w:lang w:val="en-US"/>
              </w:rPr>
              <w:t>74</w:t>
            </w:r>
          </w:p>
        </w:tc>
        <w:tc>
          <w:tcPr>
            <w:tcW w:w="1309" w:type="dxa"/>
            <w:tcBorders>
              <w:bottom w:val="single" w:sz="4" w:space="0" w:color="auto"/>
            </w:tcBorders>
          </w:tcPr>
          <w:p w14:paraId="6D79B755" w14:textId="67144C57" w:rsidR="00B34E97" w:rsidRPr="000C24C3" w:rsidRDefault="00B34E97" w:rsidP="00DB7865">
            <w:pPr>
              <w:spacing w:after="60"/>
              <w:jc w:val="center"/>
              <w:rPr>
                <w:rFonts w:ascii="Times New Roman" w:hAnsi="Times New Roman"/>
                <w:sz w:val="20"/>
                <w:szCs w:val="20"/>
                <w:lang w:val="en-US"/>
              </w:rPr>
            </w:pPr>
            <w:r w:rsidRPr="000C24C3">
              <w:rPr>
                <w:rFonts w:ascii="Times New Roman" w:hAnsi="Times New Roman"/>
                <w:sz w:val="20"/>
                <w:szCs w:val="20"/>
                <w:lang w:val="en-US"/>
              </w:rPr>
              <w:t>100%</w:t>
            </w:r>
          </w:p>
        </w:tc>
      </w:tr>
    </w:tbl>
    <w:p w14:paraId="45255452" w14:textId="2D6C0C0C" w:rsidR="007657BE" w:rsidRPr="00B61499" w:rsidRDefault="005C0176" w:rsidP="00A41500">
      <w:pPr>
        <w:pStyle w:val="BodyText"/>
        <w:ind w:firstLine="720"/>
        <w:jc w:val="both"/>
        <w:rPr>
          <w:lang w:val="en-US"/>
        </w:rPr>
      </w:pPr>
      <w:r>
        <w:t>Pada tabel 2</w:t>
      </w:r>
      <w:r w:rsidR="0092730F" w:rsidRPr="00B61499">
        <w:t xml:space="preserve"> dapat dilihat hasil distribusi frekuensi usia responden. </w:t>
      </w:r>
      <w:r w:rsidR="000C3CD8" w:rsidRPr="00B61499">
        <w:t xml:space="preserve">Usia responden yang berada </w:t>
      </w:r>
      <w:r w:rsidR="00B34E97" w:rsidRPr="00B61499">
        <w:t xml:space="preserve">di </w:t>
      </w:r>
      <w:r w:rsidR="000C3CD8" w:rsidRPr="00B61499">
        <w:t xml:space="preserve">bawah </w:t>
      </w:r>
      <w:r w:rsidR="00B34E97" w:rsidRPr="00B61499">
        <w:t>atau sama dengan 18</w:t>
      </w:r>
      <w:r w:rsidR="000C3CD8" w:rsidRPr="00B61499">
        <w:t xml:space="preserve"> tahun sebanyak </w:t>
      </w:r>
      <w:r w:rsidR="00B34E97" w:rsidRPr="00B61499">
        <w:t>58</w:t>
      </w:r>
      <w:r w:rsidR="000C3CD8" w:rsidRPr="00B61499">
        <w:t xml:space="preserve"> orang (</w:t>
      </w:r>
      <w:r w:rsidR="00B34E97" w:rsidRPr="00B61499">
        <w:t>78</w:t>
      </w:r>
      <w:r w:rsidR="000C3CD8" w:rsidRPr="00B61499">
        <w:t xml:space="preserve">%) dan yang berada di atas </w:t>
      </w:r>
      <w:r w:rsidR="00B34E97" w:rsidRPr="00B61499">
        <w:t>18</w:t>
      </w:r>
      <w:r w:rsidR="000C3CD8" w:rsidRPr="00B61499">
        <w:t xml:space="preserve"> tahun sebanyak </w:t>
      </w:r>
      <w:r w:rsidR="00B34E97" w:rsidRPr="00B61499">
        <w:t>16</w:t>
      </w:r>
      <w:r w:rsidR="000C3CD8" w:rsidRPr="00B61499">
        <w:t xml:space="preserve"> orang (</w:t>
      </w:r>
      <w:r w:rsidR="00B34E97" w:rsidRPr="00B61499">
        <w:t>22</w:t>
      </w:r>
      <w:r w:rsidR="000C3CD8" w:rsidRPr="00B61499">
        <w:t xml:space="preserve">%). </w:t>
      </w:r>
    </w:p>
    <w:p w14:paraId="442097F8" w14:textId="77777777" w:rsidR="00521418" w:rsidRPr="00B61499" w:rsidRDefault="00521418" w:rsidP="00DB7865">
      <w:pPr>
        <w:pStyle w:val="BodyText"/>
        <w:rPr>
          <w:b/>
          <w:lang w:val="en-US"/>
        </w:rPr>
      </w:pPr>
      <w:r w:rsidRPr="00B61499">
        <w:rPr>
          <w:b/>
          <w:lang w:val="en-US"/>
        </w:rPr>
        <w:t>Analisis Bivariat</w:t>
      </w:r>
    </w:p>
    <w:p w14:paraId="6E0DF162" w14:textId="219FA200" w:rsidR="002314B4" w:rsidRPr="00F624A8" w:rsidRDefault="00340876" w:rsidP="00F624A8">
      <w:pPr>
        <w:tabs>
          <w:tab w:val="left" w:pos="8080"/>
        </w:tabs>
        <w:spacing w:after="60"/>
        <w:ind w:left="993" w:right="992"/>
        <w:jc w:val="center"/>
        <w:rPr>
          <w:rFonts w:ascii="Times New Roman" w:hAnsi="Times New Roman"/>
          <w:lang w:val="en-US"/>
        </w:rPr>
      </w:pPr>
      <w:r w:rsidRPr="00B61499">
        <w:rPr>
          <w:rFonts w:ascii="Times New Roman" w:hAnsi="Times New Roman"/>
          <w:lang w:val="id-ID"/>
        </w:rPr>
        <w:t xml:space="preserve">Tabel </w:t>
      </w:r>
      <w:r w:rsidR="005C0176">
        <w:rPr>
          <w:rFonts w:ascii="Times New Roman" w:hAnsi="Times New Roman"/>
          <w:lang w:val="en-US"/>
        </w:rPr>
        <w:t>3</w:t>
      </w:r>
      <w:r w:rsidRPr="00B61499">
        <w:rPr>
          <w:rFonts w:ascii="Times New Roman" w:hAnsi="Times New Roman"/>
          <w:lang w:val="id-ID"/>
        </w:rPr>
        <w:t xml:space="preserve">. </w:t>
      </w:r>
      <w:r w:rsidRPr="00B61499">
        <w:rPr>
          <w:rFonts w:ascii="Times New Roman" w:hAnsi="Times New Roman"/>
          <w:lang w:val="en-US"/>
        </w:rPr>
        <w:t xml:space="preserve">Distribusi Skor Pengetahuan </w:t>
      </w:r>
      <w:r w:rsidRPr="00B61499">
        <w:rPr>
          <w:rFonts w:ascii="Times New Roman" w:hAnsi="Times New Roman"/>
        </w:rPr>
        <w:t xml:space="preserve">Pedoman Gizi Seimbang (PGS), Perilaku </w:t>
      </w:r>
      <w:r w:rsidR="00D56ED6" w:rsidRPr="00B61499">
        <w:rPr>
          <w:rFonts w:ascii="Times New Roman" w:hAnsi="Times New Roman"/>
        </w:rPr>
        <w:t xml:space="preserve">Hidup Bersih dan Sehat (PHBS), </w:t>
      </w:r>
      <w:r w:rsidR="004C08C3">
        <w:rPr>
          <w:rFonts w:ascii="Times New Roman" w:hAnsi="Times New Roman"/>
        </w:rPr>
        <w:t xml:space="preserve">Pengetahuan Anemia dan Pencegahannya </w:t>
      </w:r>
      <w:r w:rsidRPr="00B61499">
        <w:rPr>
          <w:rFonts w:ascii="Times New Roman" w:hAnsi="Times New Roman"/>
          <w:lang w:val="en-US"/>
        </w:rPr>
        <w:t>Sebelum dan Sesudah Pemberian Edukasi</w:t>
      </w:r>
    </w:p>
    <w:tbl>
      <w:tblPr>
        <w:tblW w:w="0" w:type="auto"/>
        <w:jc w:val="center"/>
        <w:tblLook w:val="01E0" w:firstRow="1" w:lastRow="1" w:firstColumn="1" w:lastColumn="1" w:noHBand="0" w:noVBand="0"/>
      </w:tblPr>
      <w:tblGrid>
        <w:gridCol w:w="1843"/>
        <w:gridCol w:w="1453"/>
        <w:gridCol w:w="1453"/>
        <w:gridCol w:w="1453"/>
        <w:gridCol w:w="1453"/>
      </w:tblGrid>
      <w:tr w:rsidR="00392A1B" w14:paraId="20476BA9" w14:textId="77777777" w:rsidTr="00392A1B">
        <w:trPr>
          <w:jc w:val="center"/>
        </w:trPr>
        <w:tc>
          <w:tcPr>
            <w:tcW w:w="1843" w:type="dxa"/>
            <w:tcBorders>
              <w:top w:val="single" w:sz="4" w:space="0" w:color="auto"/>
              <w:left w:val="nil"/>
              <w:bottom w:val="single" w:sz="4" w:space="0" w:color="auto"/>
              <w:right w:val="nil"/>
            </w:tcBorders>
          </w:tcPr>
          <w:p w14:paraId="3100B99B" w14:textId="77777777" w:rsidR="00392A1B" w:rsidRDefault="00392A1B" w:rsidP="00DB7865">
            <w:pPr>
              <w:spacing w:after="60"/>
              <w:jc w:val="center"/>
              <w:rPr>
                <w:rFonts w:ascii="Times New Roman" w:hAnsi="Times New Roman"/>
                <w:sz w:val="20"/>
                <w:szCs w:val="20"/>
                <w:lang w:val="id-ID"/>
              </w:rPr>
            </w:pPr>
          </w:p>
        </w:tc>
        <w:tc>
          <w:tcPr>
            <w:tcW w:w="1453" w:type="dxa"/>
            <w:tcBorders>
              <w:top w:val="single" w:sz="4" w:space="0" w:color="auto"/>
              <w:left w:val="nil"/>
              <w:bottom w:val="single" w:sz="4" w:space="0" w:color="auto"/>
              <w:right w:val="nil"/>
            </w:tcBorders>
            <w:hideMark/>
          </w:tcPr>
          <w:p w14:paraId="03DD2C4E" w14:textId="77777777" w:rsidR="00392A1B" w:rsidRDefault="00392A1B" w:rsidP="00DB7865">
            <w:pPr>
              <w:spacing w:after="60"/>
              <w:jc w:val="center"/>
              <w:rPr>
                <w:rFonts w:ascii="Times New Roman" w:hAnsi="Times New Roman"/>
                <w:b/>
                <w:i/>
                <w:sz w:val="20"/>
                <w:szCs w:val="20"/>
                <w:lang w:val="en-US"/>
              </w:rPr>
            </w:pPr>
            <w:r>
              <w:rPr>
                <w:rFonts w:ascii="Times New Roman" w:hAnsi="Times New Roman"/>
                <w:b/>
                <w:i/>
                <w:sz w:val="20"/>
                <w:szCs w:val="20"/>
                <w:lang w:val="en-US"/>
              </w:rPr>
              <w:t>N</w:t>
            </w:r>
          </w:p>
        </w:tc>
        <w:tc>
          <w:tcPr>
            <w:tcW w:w="1453" w:type="dxa"/>
            <w:tcBorders>
              <w:top w:val="single" w:sz="4" w:space="0" w:color="auto"/>
              <w:left w:val="nil"/>
              <w:bottom w:val="single" w:sz="4" w:space="0" w:color="auto"/>
              <w:right w:val="nil"/>
            </w:tcBorders>
            <w:hideMark/>
          </w:tcPr>
          <w:p w14:paraId="56F95A44" w14:textId="77777777" w:rsidR="00392A1B" w:rsidRDefault="00392A1B" w:rsidP="00DB7865">
            <w:pPr>
              <w:spacing w:after="60"/>
              <w:jc w:val="center"/>
              <w:rPr>
                <w:rFonts w:ascii="Times New Roman" w:hAnsi="Times New Roman"/>
                <w:b/>
                <w:i/>
                <w:sz w:val="20"/>
                <w:szCs w:val="20"/>
                <w:lang w:val="en-US"/>
              </w:rPr>
            </w:pPr>
            <w:r>
              <w:rPr>
                <w:rFonts w:ascii="Times New Roman" w:hAnsi="Times New Roman"/>
                <w:b/>
                <w:i/>
                <w:sz w:val="20"/>
                <w:szCs w:val="20"/>
                <w:lang w:val="en-US"/>
              </w:rPr>
              <w:t>Mean</w:t>
            </w:r>
          </w:p>
        </w:tc>
        <w:tc>
          <w:tcPr>
            <w:tcW w:w="1453" w:type="dxa"/>
            <w:tcBorders>
              <w:top w:val="single" w:sz="4" w:space="0" w:color="auto"/>
              <w:left w:val="nil"/>
              <w:bottom w:val="single" w:sz="4" w:space="0" w:color="auto"/>
              <w:right w:val="nil"/>
            </w:tcBorders>
            <w:hideMark/>
          </w:tcPr>
          <w:p w14:paraId="3708C9CE" w14:textId="77777777" w:rsidR="00392A1B" w:rsidRDefault="00392A1B" w:rsidP="00DB7865">
            <w:pPr>
              <w:spacing w:after="60"/>
              <w:jc w:val="center"/>
              <w:rPr>
                <w:rFonts w:ascii="Times New Roman" w:hAnsi="Times New Roman"/>
                <w:b/>
                <w:i/>
                <w:sz w:val="20"/>
                <w:szCs w:val="20"/>
                <w:lang w:val="en-US"/>
              </w:rPr>
            </w:pPr>
            <w:r>
              <w:rPr>
                <w:rFonts w:ascii="Times New Roman" w:hAnsi="Times New Roman"/>
                <w:b/>
                <w:i/>
                <w:sz w:val="20"/>
                <w:szCs w:val="20"/>
                <w:lang w:val="en-US"/>
              </w:rPr>
              <w:t>Standar Deviasi</w:t>
            </w:r>
          </w:p>
        </w:tc>
        <w:tc>
          <w:tcPr>
            <w:tcW w:w="1453" w:type="dxa"/>
            <w:tcBorders>
              <w:top w:val="single" w:sz="4" w:space="0" w:color="auto"/>
              <w:left w:val="nil"/>
              <w:bottom w:val="single" w:sz="4" w:space="0" w:color="auto"/>
              <w:right w:val="nil"/>
            </w:tcBorders>
            <w:hideMark/>
          </w:tcPr>
          <w:p w14:paraId="6732BB46" w14:textId="77777777" w:rsidR="00392A1B" w:rsidRDefault="00392A1B" w:rsidP="00DB7865">
            <w:pPr>
              <w:spacing w:after="60"/>
              <w:jc w:val="center"/>
              <w:rPr>
                <w:rFonts w:ascii="Times New Roman" w:hAnsi="Times New Roman"/>
                <w:b/>
                <w:i/>
                <w:sz w:val="20"/>
                <w:szCs w:val="20"/>
                <w:lang w:val="en-US"/>
              </w:rPr>
            </w:pPr>
            <w:r>
              <w:rPr>
                <w:rFonts w:ascii="Times New Roman" w:hAnsi="Times New Roman"/>
                <w:b/>
                <w:i/>
                <w:sz w:val="20"/>
                <w:szCs w:val="20"/>
                <w:lang w:val="en-US"/>
              </w:rPr>
              <w:t>P-Value</w:t>
            </w:r>
          </w:p>
        </w:tc>
      </w:tr>
      <w:tr w:rsidR="00392A1B" w14:paraId="232C8223" w14:textId="77777777" w:rsidTr="00392A1B">
        <w:trPr>
          <w:jc w:val="center"/>
        </w:trPr>
        <w:tc>
          <w:tcPr>
            <w:tcW w:w="1843" w:type="dxa"/>
            <w:tcBorders>
              <w:top w:val="single" w:sz="4" w:space="0" w:color="auto"/>
              <w:left w:val="nil"/>
              <w:bottom w:val="nil"/>
              <w:right w:val="nil"/>
            </w:tcBorders>
            <w:hideMark/>
          </w:tcPr>
          <w:p w14:paraId="6EF9F634" w14:textId="77777777" w:rsidR="00392A1B" w:rsidRDefault="00392A1B" w:rsidP="00DB7865">
            <w:pPr>
              <w:spacing w:after="60"/>
              <w:rPr>
                <w:rFonts w:ascii="Times New Roman" w:hAnsi="Times New Roman"/>
                <w:sz w:val="20"/>
                <w:szCs w:val="20"/>
                <w:lang w:val="en-US"/>
              </w:rPr>
            </w:pPr>
            <w:r>
              <w:rPr>
                <w:rFonts w:ascii="Times New Roman" w:hAnsi="Times New Roman"/>
                <w:sz w:val="20"/>
                <w:szCs w:val="20"/>
                <w:lang w:val="en-US"/>
              </w:rPr>
              <w:t>Sebelum</w:t>
            </w:r>
          </w:p>
        </w:tc>
        <w:tc>
          <w:tcPr>
            <w:tcW w:w="1453" w:type="dxa"/>
            <w:tcBorders>
              <w:top w:val="single" w:sz="4" w:space="0" w:color="auto"/>
              <w:left w:val="nil"/>
              <w:bottom w:val="nil"/>
              <w:right w:val="nil"/>
            </w:tcBorders>
            <w:hideMark/>
          </w:tcPr>
          <w:p w14:paraId="0667117F" w14:textId="7CD229E5" w:rsidR="00392A1B" w:rsidRPr="00392A1B" w:rsidRDefault="00392A1B" w:rsidP="00DB7865">
            <w:pPr>
              <w:spacing w:after="60"/>
              <w:jc w:val="center"/>
              <w:rPr>
                <w:rFonts w:ascii="Times New Roman" w:hAnsi="Times New Roman"/>
                <w:sz w:val="20"/>
                <w:szCs w:val="20"/>
                <w:lang w:val="en-US"/>
              </w:rPr>
            </w:pPr>
            <w:r>
              <w:rPr>
                <w:rFonts w:ascii="Times New Roman" w:hAnsi="Times New Roman"/>
                <w:sz w:val="20"/>
                <w:szCs w:val="20"/>
                <w:lang w:val="en-US"/>
              </w:rPr>
              <w:t>74</w:t>
            </w:r>
          </w:p>
        </w:tc>
        <w:tc>
          <w:tcPr>
            <w:tcW w:w="1453" w:type="dxa"/>
            <w:tcBorders>
              <w:top w:val="single" w:sz="4" w:space="0" w:color="auto"/>
              <w:left w:val="nil"/>
              <w:bottom w:val="nil"/>
              <w:right w:val="nil"/>
            </w:tcBorders>
            <w:hideMark/>
          </w:tcPr>
          <w:p w14:paraId="3B16D821" w14:textId="303AE898" w:rsidR="00392A1B" w:rsidRDefault="00392A1B" w:rsidP="00DB7865">
            <w:pPr>
              <w:spacing w:after="60"/>
              <w:jc w:val="center"/>
              <w:rPr>
                <w:rFonts w:ascii="Times New Roman" w:hAnsi="Times New Roman"/>
                <w:sz w:val="20"/>
                <w:szCs w:val="20"/>
                <w:lang w:val="en-US"/>
              </w:rPr>
            </w:pPr>
            <w:r>
              <w:rPr>
                <w:rFonts w:ascii="Times New Roman" w:hAnsi="Times New Roman"/>
                <w:sz w:val="20"/>
                <w:szCs w:val="20"/>
                <w:lang w:val="en-US"/>
              </w:rPr>
              <w:t>8,11</w:t>
            </w:r>
          </w:p>
        </w:tc>
        <w:tc>
          <w:tcPr>
            <w:tcW w:w="1453" w:type="dxa"/>
            <w:tcBorders>
              <w:top w:val="single" w:sz="4" w:space="0" w:color="auto"/>
              <w:left w:val="nil"/>
              <w:bottom w:val="nil"/>
              <w:right w:val="nil"/>
            </w:tcBorders>
            <w:hideMark/>
          </w:tcPr>
          <w:p w14:paraId="766E3D28" w14:textId="2440EC70" w:rsidR="00392A1B" w:rsidRDefault="00392A1B" w:rsidP="00DB7865">
            <w:pPr>
              <w:spacing w:after="60"/>
              <w:jc w:val="center"/>
              <w:rPr>
                <w:rFonts w:ascii="Times New Roman" w:hAnsi="Times New Roman"/>
                <w:sz w:val="20"/>
                <w:szCs w:val="20"/>
                <w:lang w:val="en-US"/>
              </w:rPr>
            </w:pPr>
            <w:r>
              <w:rPr>
                <w:rFonts w:ascii="Times New Roman" w:hAnsi="Times New Roman"/>
                <w:sz w:val="20"/>
                <w:szCs w:val="20"/>
                <w:lang w:val="en-US"/>
              </w:rPr>
              <w:t>2,692</w:t>
            </w:r>
          </w:p>
        </w:tc>
        <w:tc>
          <w:tcPr>
            <w:tcW w:w="1453" w:type="dxa"/>
            <w:vMerge w:val="restart"/>
            <w:tcBorders>
              <w:top w:val="single" w:sz="4" w:space="0" w:color="auto"/>
              <w:left w:val="nil"/>
              <w:bottom w:val="single" w:sz="4" w:space="0" w:color="auto"/>
              <w:right w:val="nil"/>
            </w:tcBorders>
            <w:vAlign w:val="center"/>
            <w:hideMark/>
          </w:tcPr>
          <w:p w14:paraId="7E2D1932" w14:textId="77777777" w:rsidR="00392A1B" w:rsidRDefault="00392A1B" w:rsidP="00DB7865">
            <w:pPr>
              <w:spacing w:after="60"/>
              <w:jc w:val="center"/>
              <w:rPr>
                <w:rFonts w:ascii="Times New Roman" w:hAnsi="Times New Roman"/>
                <w:sz w:val="20"/>
                <w:szCs w:val="20"/>
                <w:lang w:val="en-US"/>
              </w:rPr>
            </w:pPr>
            <w:r>
              <w:rPr>
                <w:rFonts w:ascii="Times New Roman" w:hAnsi="Times New Roman"/>
                <w:sz w:val="20"/>
                <w:szCs w:val="20"/>
                <w:lang w:val="en-US"/>
              </w:rPr>
              <w:t>0,000</w:t>
            </w:r>
          </w:p>
        </w:tc>
      </w:tr>
      <w:tr w:rsidR="00392A1B" w14:paraId="7E816BCE" w14:textId="77777777" w:rsidTr="00392A1B">
        <w:trPr>
          <w:jc w:val="center"/>
        </w:trPr>
        <w:tc>
          <w:tcPr>
            <w:tcW w:w="1843" w:type="dxa"/>
            <w:tcBorders>
              <w:top w:val="nil"/>
              <w:left w:val="nil"/>
              <w:bottom w:val="single" w:sz="4" w:space="0" w:color="auto"/>
              <w:right w:val="nil"/>
            </w:tcBorders>
            <w:hideMark/>
          </w:tcPr>
          <w:p w14:paraId="7D892CA3" w14:textId="77777777" w:rsidR="00392A1B" w:rsidRDefault="00392A1B" w:rsidP="00DB7865">
            <w:pPr>
              <w:spacing w:after="60"/>
              <w:rPr>
                <w:rFonts w:ascii="Times New Roman" w:hAnsi="Times New Roman"/>
                <w:sz w:val="20"/>
                <w:szCs w:val="20"/>
                <w:lang w:val="en-US"/>
              </w:rPr>
            </w:pPr>
            <w:r>
              <w:rPr>
                <w:rFonts w:ascii="Times New Roman" w:hAnsi="Times New Roman"/>
                <w:sz w:val="20"/>
                <w:szCs w:val="20"/>
                <w:lang w:val="en-US"/>
              </w:rPr>
              <w:t>Sesudah</w:t>
            </w:r>
          </w:p>
        </w:tc>
        <w:tc>
          <w:tcPr>
            <w:tcW w:w="1453" w:type="dxa"/>
            <w:tcBorders>
              <w:top w:val="nil"/>
              <w:left w:val="nil"/>
              <w:bottom w:val="single" w:sz="4" w:space="0" w:color="auto"/>
              <w:right w:val="nil"/>
            </w:tcBorders>
            <w:hideMark/>
          </w:tcPr>
          <w:p w14:paraId="128264B3" w14:textId="7E1C3A9F" w:rsidR="00392A1B" w:rsidRDefault="00392A1B" w:rsidP="00DB7865">
            <w:pPr>
              <w:spacing w:after="60"/>
              <w:jc w:val="center"/>
              <w:rPr>
                <w:rFonts w:ascii="Times New Roman" w:hAnsi="Times New Roman"/>
                <w:sz w:val="20"/>
                <w:szCs w:val="20"/>
                <w:lang w:val="en-US"/>
              </w:rPr>
            </w:pPr>
            <w:r>
              <w:rPr>
                <w:rFonts w:ascii="Times New Roman" w:hAnsi="Times New Roman"/>
                <w:sz w:val="20"/>
                <w:szCs w:val="20"/>
                <w:lang w:val="en-US"/>
              </w:rPr>
              <w:t>74</w:t>
            </w:r>
          </w:p>
        </w:tc>
        <w:tc>
          <w:tcPr>
            <w:tcW w:w="1453" w:type="dxa"/>
            <w:tcBorders>
              <w:top w:val="nil"/>
              <w:left w:val="nil"/>
              <w:bottom w:val="single" w:sz="4" w:space="0" w:color="auto"/>
              <w:right w:val="nil"/>
            </w:tcBorders>
            <w:hideMark/>
          </w:tcPr>
          <w:p w14:paraId="2F5DE7B1" w14:textId="4391A653" w:rsidR="00392A1B" w:rsidRDefault="00392A1B" w:rsidP="00DB7865">
            <w:pPr>
              <w:spacing w:after="60"/>
              <w:jc w:val="center"/>
              <w:rPr>
                <w:rFonts w:ascii="Times New Roman" w:hAnsi="Times New Roman"/>
                <w:sz w:val="20"/>
                <w:szCs w:val="20"/>
                <w:lang w:val="en-US"/>
              </w:rPr>
            </w:pPr>
            <w:r>
              <w:rPr>
                <w:rFonts w:ascii="Times New Roman" w:hAnsi="Times New Roman"/>
                <w:sz w:val="20"/>
                <w:szCs w:val="20"/>
                <w:lang w:val="en-US"/>
              </w:rPr>
              <w:t>12,08</w:t>
            </w:r>
          </w:p>
        </w:tc>
        <w:tc>
          <w:tcPr>
            <w:tcW w:w="1453" w:type="dxa"/>
            <w:tcBorders>
              <w:top w:val="nil"/>
              <w:left w:val="nil"/>
              <w:bottom w:val="single" w:sz="4" w:space="0" w:color="auto"/>
              <w:right w:val="nil"/>
            </w:tcBorders>
            <w:hideMark/>
          </w:tcPr>
          <w:p w14:paraId="408E41C6" w14:textId="4F46AAD7" w:rsidR="00392A1B" w:rsidRDefault="00392A1B" w:rsidP="00DB7865">
            <w:pPr>
              <w:spacing w:after="60"/>
              <w:jc w:val="center"/>
              <w:rPr>
                <w:rFonts w:ascii="Times New Roman" w:hAnsi="Times New Roman"/>
                <w:sz w:val="20"/>
                <w:szCs w:val="20"/>
                <w:lang w:val="en-US"/>
              </w:rPr>
            </w:pPr>
            <w:r>
              <w:rPr>
                <w:rFonts w:ascii="Times New Roman" w:hAnsi="Times New Roman"/>
                <w:sz w:val="20"/>
                <w:szCs w:val="20"/>
                <w:lang w:val="en-US"/>
              </w:rPr>
              <w:t>2,363</w:t>
            </w:r>
          </w:p>
        </w:tc>
        <w:tc>
          <w:tcPr>
            <w:tcW w:w="0" w:type="auto"/>
            <w:vMerge/>
            <w:tcBorders>
              <w:top w:val="single" w:sz="4" w:space="0" w:color="auto"/>
              <w:left w:val="nil"/>
              <w:bottom w:val="single" w:sz="4" w:space="0" w:color="auto"/>
              <w:right w:val="nil"/>
            </w:tcBorders>
            <w:vAlign w:val="center"/>
            <w:hideMark/>
          </w:tcPr>
          <w:p w14:paraId="2C7E25EB" w14:textId="77777777" w:rsidR="00392A1B" w:rsidRDefault="00392A1B" w:rsidP="00DB7865">
            <w:pPr>
              <w:rPr>
                <w:rFonts w:ascii="Times New Roman" w:hAnsi="Times New Roman"/>
                <w:sz w:val="20"/>
                <w:szCs w:val="20"/>
                <w:lang w:val="en-US"/>
              </w:rPr>
            </w:pPr>
          </w:p>
        </w:tc>
      </w:tr>
    </w:tbl>
    <w:p w14:paraId="74474B6A" w14:textId="6E2513D9" w:rsidR="00992F23" w:rsidRPr="00992F23" w:rsidRDefault="00392A1B" w:rsidP="00992F23">
      <w:pPr>
        <w:ind w:firstLine="720"/>
        <w:rPr>
          <w:rFonts w:ascii="Times New Roman" w:hAnsi="Times New Roman"/>
          <w:i/>
          <w:sz w:val="20"/>
          <w:szCs w:val="20"/>
          <w:lang w:val="en-US"/>
        </w:rPr>
      </w:pPr>
      <w:r>
        <w:rPr>
          <w:rFonts w:ascii="Times New Roman" w:hAnsi="Times New Roman"/>
          <w:i/>
          <w:sz w:val="20"/>
          <w:szCs w:val="20"/>
          <w:lang w:val="en-US"/>
        </w:rPr>
        <w:t>*Paired T-Test</w:t>
      </w:r>
    </w:p>
    <w:p w14:paraId="7110CDFC" w14:textId="6B9ED3B5" w:rsidR="002B4365" w:rsidRPr="00B61499" w:rsidRDefault="006F2653" w:rsidP="00992F23">
      <w:pPr>
        <w:spacing w:after="60"/>
        <w:jc w:val="center"/>
        <w:rPr>
          <w:rFonts w:ascii="Times New Roman" w:hAnsi="Times New Roman"/>
          <w:lang w:val="en-US"/>
        </w:rPr>
      </w:pPr>
      <w:r>
        <w:rPr>
          <w:rFonts w:ascii="Times New Roman" w:hAnsi="Times New Roman"/>
          <w:noProof/>
          <w:lang w:val="en-US"/>
        </w:rPr>
        <w:drawing>
          <wp:inline distT="0" distB="0" distL="0" distR="0" wp14:anchorId="472CAA7C" wp14:editId="1D93C20C">
            <wp:extent cx="4067175" cy="20669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774CB7" w14:textId="42FFD4E9" w:rsidR="00992F23" w:rsidRDefault="00992F23" w:rsidP="00992F23">
      <w:pPr>
        <w:jc w:val="center"/>
        <w:rPr>
          <w:rFonts w:ascii="Times New Roman" w:hAnsi="Times New Roman"/>
          <w:i/>
          <w:lang w:val="en-US"/>
        </w:rPr>
      </w:pPr>
      <w:r>
        <w:rPr>
          <w:rFonts w:ascii="Times New Roman" w:hAnsi="Times New Roman"/>
          <w:lang w:val="en-US"/>
        </w:rPr>
        <w:t xml:space="preserve">Gambar 5. Grafik Rata-Rata Skor </w:t>
      </w:r>
      <w:r w:rsidRPr="00992F23">
        <w:rPr>
          <w:rFonts w:ascii="Times New Roman" w:hAnsi="Times New Roman"/>
          <w:i/>
          <w:lang w:val="en-US"/>
        </w:rPr>
        <w:t>Pre Test</w:t>
      </w:r>
      <w:r>
        <w:rPr>
          <w:rFonts w:ascii="Times New Roman" w:hAnsi="Times New Roman"/>
          <w:lang w:val="en-US"/>
        </w:rPr>
        <w:t xml:space="preserve"> dan </w:t>
      </w:r>
      <w:r w:rsidRPr="00992F23">
        <w:rPr>
          <w:rFonts w:ascii="Times New Roman" w:hAnsi="Times New Roman"/>
          <w:i/>
          <w:lang w:val="en-US"/>
        </w:rPr>
        <w:t>Post Test</w:t>
      </w:r>
    </w:p>
    <w:p w14:paraId="6B97C915" w14:textId="77777777" w:rsidR="00992F23" w:rsidRDefault="00992F23" w:rsidP="00992F23">
      <w:pPr>
        <w:jc w:val="center"/>
        <w:rPr>
          <w:rFonts w:ascii="Times New Roman" w:hAnsi="Times New Roman"/>
          <w:lang w:val="en-US"/>
        </w:rPr>
      </w:pPr>
    </w:p>
    <w:p w14:paraId="60EF949E" w14:textId="5FC09688" w:rsidR="006F2653" w:rsidRPr="006F2653" w:rsidRDefault="006A1386" w:rsidP="006F2653">
      <w:pPr>
        <w:ind w:firstLine="720"/>
        <w:jc w:val="both"/>
        <w:rPr>
          <w:rFonts w:ascii="Times New Roman" w:eastAsia="Times New Roman" w:hAnsi="Times New Roman"/>
        </w:rPr>
      </w:pPr>
      <w:r w:rsidRPr="00B61499">
        <w:rPr>
          <w:rFonts w:ascii="Times New Roman" w:hAnsi="Times New Roman"/>
          <w:lang w:val="en-US"/>
        </w:rPr>
        <w:t xml:space="preserve">Pada tabel </w:t>
      </w:r>
      <w:r w:rsidR="005C0176">
        <w:rPr>
          <w:rFonts w:ascii="Times New Roman" w:hAnsi="Times New Roman"/>
          <w:lang w:val="en-US"/>
        </w:rPr>
        <w:t>3</w:t>
      </w:r>
      <w:r w:rsidRPr="00B61499">
        <w:rPr>
          <w:rFonts w:ascii="Times New Roman" w:hAnsi="Times New Roman"/>
          <w:lang w:val="en-US"/>
        </w:rPr>
        <w:t xml:space="preserve"> </w:t>
      </w:r>
      <w:r w:rsidR="005C0176">
        <w:rPr>
          <w:rFonts w:ascii="Times New Roman" w:hAnsi="Times New Roman"/>
          <w:lang w:val="en-US"/>
        </w:rPr>
        <w:t xml:space="preserve">dan grafik di atas </w:t>
      </w:r>
      <w:r w:rsidRPr="00B61499">
        <w:rPr>
          <w:rFonts w:ascii="Times New Roman" w:hAnsi="Times New Roman"/>
          <w:lang w:val="en-US"/>
        </w:rPr>
        <w:t>dapat dilihat hasil analisis</w:t>
      </w:r>
      <w:r w:rsidR="009E1966">
        <w:rPr>
          <w:rFonts w:ascii="Times New Roman" w:hAnsi="Times New Roman"/>
          <w:lang w:val="en-US"/>
        </w:rPr>
        <w:t xml:space="preserve"> </w:t>
      </w:r>
      <w:r w:rsidRPr="00B61499">
        <w:rPr>
          <w:rFonts w:ascii="Times New Roman" w:hAnsi="Times New Roman"/>
          <w:lang w:val="en-US"/>
        </w:rPr>
        <w:t>skor pengetahuan sebelum dan sesudah diberikan edukasi mengenai</w:t>
      </w:r>
      <w:r w:rsidR="002F1432" w:rsidRPr="00B61499">
        <w:rPr>
          <w:rFonts w:ascii="Times New Roman" w:hAnsi="Times New Roman"/>
          <w:lang w:val="en-US"/>
        </w:rPr>
        <w:t xml:space="preserve"> </w:t>
      </w:r>
      <w:r w:rsidR="00D56ED6" w:rsidRPr="00B61499">
        <w:rPr>
          <w:rFonts w:ascii="Times New Roman" w:hAnsi="Times New Roman"/>
        </w:rPr>
        <w:t xml:space="preserve">Pedoman Gizi Seimbang (PGS), Perilaku Hidup Bersih dan Sehat (PHBS), </w:t>
      </w:r>
      <w:r w:rsidR="004C08C3">
        <w:rPr>
          <w:rFonts w:ascii="Times New Roman" w:hAnsi="Times New Roman"/>
        </w:rPr>
        <w:t>pengetahuan</w:t>
      </w:r>
      <w:r w:rsidR="00D56ED6" w:rsidRPr="00B61499">
        <w:rPr>
          <w:rFonts w:ascii="Times New Roman" w:hAnsi="Times New Roman"/>
        </w:rPr>
        <w:t xml:space="preserve"> anemia dan pencegahannya </w:t>
      </w:r>
      <w:r w:rsidR="00521418" w:rsidRPr="00B61499">
        <w:rPr>
          <w:rFonts w:ascii="Times New Roman" w:hAnsi="Times New Roman"/>
          <w:lang w:val="en-US"/>
        </w:rPr>
        <w:t xml:space="preserve">diperoleh </w:t>
      </w:r>
      <w:r w:rsidR="009E1966">
        <w:rPr>
          <w:rFonts w:ascii="Times New Roman" w:hAnsi="Times New Roman"/>
          <w:lang w:val="en-US"/>
        </w:rPr>
        <w:t xml:space="preserve">rata-rata skor pengetahuan sebelum diberikan edukasi sebesar 8,11 </w:t>
      </w:r>
      <w:r w:rsidR="009E1966" w:rsidRPr="00392A1B">
        <w:rPr>
          <w:rFonts w:ascii="Times New Roman" w:hAnsi="Times New Roman"/>
          <w:lang w:val="en-US"/>
        </w:rPr>
        <w:t>±</w:t>
      </w:r>
      <w:r w:rsidR="009E1966">
        <w:rPr>
          <w:rFonts w:ascii="Times New Roman" w:hAnsi="Times New Roman"/>
          <w:lang w:val="en-US"/>
        </w:rPr>
        <w:t xml:space="preserve"> 2,692 se</w:t>
      </w:r>
      <w:r w:rsidR="00AD6EBF">
        <w:rPr>
          <w:rFonts w:ascii="Times New Roman" w:hAnsi="Times New Roman"/>
          <w:lang w:val="en-US"/>
        </w:rPr>
        <w:t>dangkan rata-rata skor pengetahu</w:t>
      </w:r>
      <w:r w:rsidR="009E1966">
        <w:rPr>
          <w:rFonts w:ascii="Times New Roman" w:hAnsi="Times New Roman"/>
          <w:lang w:val="en-US"/>
        </w:rPr>
        <w:t xml:space="preserve">an sesudah diberikan edukasi sebesar 12,08 </w:t>
      </w:r>
      <w:r w:rsidR="009E1966" w:rsidRPr="00392A1B">
        <w:rPr>
          <w:rFonts w:ascii="Times New Roman" w:hAnsi="Times New Roman"/>
          <w:lang w:val="en-US"/>
        </w:rPr>
        <w:t>±</w:t>
      </w:r>
      <w:r w:rsidR="009E1966">
        <w:rPr>
          <w:rFonts w:ascii="Times New Roman" w:hAnsi="Times New Roman"/>
          <w:lang w:val="en-US"/>
        </w:rPr>
        <w:t xml:space="preserve"> 2,363. Analisis skor pengetahun sebelum dan sesudah diberikan edukasi dengan menggunakan </w:t>
      </w:r>
      <w:r w:rsidR="009E1966">
        <w:rPr>
          <w:rFonts w:ascii="Times New Roman" w:eastAsia="Times New Roman" w:hAnsi="Times New Roman"/>
          <w:i/>
        </w:rPr>
        <w:t>p</w:t>
      </w:r>
      <w:r w:rsidR="009E1966" w:rsidRPr="00B61499">
        <w:rPr>
          <w:rFonts w:ascii="Times New Roman" w:eastAsia="Times New Roman" w:hAnsi="Times New Roman"/>
          <w:i/>
        </w:rPr>
        <w:t xml:space="preserve">aired </w:t>
      </w:r>
      <w:r w:rsidR="009E1966">
        <w:rPr>
          <w:rFonts w:ascii="Times New Roman" w:eastAsia="Times New Roman" w:hAnsi="Times New Roman"/>
          <w:i/>
        </w:rPr>
        <w:t>t</w:t>
      </w:r>
      <w:r w:rsidR="009E1966" w:rsidRPr="00B61499">
        <w:rPr>
          <w:rFonts w:ascii="Times New Roman" w:eastAsia="Times New Roman" w:hAnsi="Times New Roman"/>
          <w:i/>
        </w:rPr>
        <w:t>-</w:t>
      </w:r>
      <w:r w:rsidR="009E1966">
        <w:rPr>
          <w:rFonts w:ascii="Times New Roman" w:eastAsia="Times New Roman" w:hAnsi="Times New Roman"/>
          <w:i/>
        </w:rPr>
        <w:t>t</w:t>
      </w:r>
      <w:r w:rsidR="009E1966" w:rsidRPr="00B61499">
        <w:rPr>
          <w:rFonts w:ascii="Times New Roman" w:eastAsia="Times New Roman" w:hAnsi="Times New Roman"/>
          <w:i/>
        </w:rPr>
        <w:t>est</w:t>
      </w:r>
      <w:r w:rsidR="009E1966">
        <w:rPr>
          <w:rFonts w:ascii="Times New Roman" w:eastAsia="Times New Roman" w:hAnsi="Times New Roman"/>
          <w:i/>
        </w:rPr>
        <w:t xml:space="preserve"> </w:t>
      </w:r>
      <w:r w:rsidR="009E1966">
        <w:rPr>
          <w:rFonts w:ascii="Times New Roman" w:eastAsia="Times New Roman" w:hAnsi="Times New Roman"/>
        </w:rPr>
        <w:t xml:space="preserve">diperoleh </w:t>
      </w:r>
      <w:r w:rsidR="009E1966" w:rsidRPr="009E1966">
        <w:rPr>
          <w:rFonts w:ascii="Times New Roman" w:eastAsia="Times New Roman" w:hAnsi="Times New Roman"/>
          <w:i/>
        </w:rPr>
        <w:t>p-value</w:t>
      </w:r>
      <w:r w:rsidR="009E1966">
        <w:rPr>
          <w:rFonts w:ascii="Times New Roman" w:eastAsia="Times New Roman" w:hAnsi="Times New Roman"/>
        </w:rPr>
        <w:t xml:space="preserve"> sebesar</w:t>
      </w:r>
      <w:r w:rsidR="00D56ED6" w:rsidRPr="00B61499">
        <w:rPr>
          <w:rFonts w:ascii="Times New Roman" w:eastAsia="Times New Roman" w:hAnsi="Times New Roman"/>
        </w:rPr>
        <w:t xml:space="preserve"> </w:t>
      </w:r>
      <w:r w:rsidR="009E1966">
        <w:rPr>
          <w:rFonts w:ascii="Times New Roman" w:eastAsia="Times New Roman" w:hAnsi="Times New Roman"/>
        </w:rPr>
        <w:t>0,</w:t>
      </w:r>
      <w:r w:rsidR="00D56ED6" w:rsidRPr="00B61499">
        <w:rPr>
          <w:rFonts w:ascii="Times New Roman" w:eastAsia="Times New Roman" w:hAnsi="Times New Roman"/>
        </w:rPr>
        <w:t>000 (nilai sig</w:t>
      </w:r>
      <w:r w:rsidR="00EF0F6A">
        <w:rPr>
          <w:rFonts w:ascii="Times New Roman" w:eastAsia="Times New Roman" w:hAnsi="Times New Roman"/>
        </w:rPr>
        <w:t>.</w:t>
      </w:r>
      <w:r w:rsidR="00D56ED6" w:rsidRPr="00B61499">
        <w:rPr>
          <w:rFonts w:ascii="Times New Roman" w:eastAsia="Times New Roman" w:hAnsi="Times New Roman"/>
        </w:rPr>
        <w:t xml:space="preserve"> &lt; </w:t>
      </w:r>
      <m:oMath>
        <m:r>
          <w:rPr>
            <w:rFonts w:ascii="Cambria Math" w:hAnsi="Cambria Math"/>
          </w:rPr>
          <m:t>α</m:t>
        </m:r>
      </m:oMath>
      <w:r w:rsidR="00D56ED6" w:rsidRPr="00B61499">
        <w:rPr>
          <w:rFonts w:ascii="Times New Roman" w:eastAsia="Times New Roman" w:hAnsi="Times New Roman"/>
        </w:rPr>
        <w:t xml:space="preserve"> (0,05)) yang berarti Ho ditolak atau H1 diterima. Kesimpulannya ada perbedaan antara skor pengetahuan </w:t>
      </w:r>
      <w:r w:rsidR="00D56ED6" w:rsidRPr="00B61499">
        <w:rPr>
          <w:rFonts w:ascii="Times New Roman" w:eastAsia="Times New Roman" w:hAnsi="Times New Roman"/>
          <w:i/>
        </w:rPr>
        <w:t>pre test</w:t>
      </w:r>
      <w:r w:rsidR="00D56ED6" w:rsidRPr="00B61499">
        <w:rPr>
          <w:rFonts w:ascii="Times New Roman" w:eastAsia="Times New Roman" w:hAnsi="Times New Roman"/>
        </w:rPr>
        <w:t xml:space="preserve"> dan </w:t>
      </w:r>
      <w:r w:rsidR="00D56ED6" w:rsidRPr="00B61499">
        <w:rPr>
          <w:rFonts w:ascii="Times New Roman" w:eastAsia="Times New Roman" w:hAnsi="Times New Roman"/>
          <w:i/>
        </w:rPr>
        <w:t>post test</w:t>
      </w:r>
      <w:r w:rsidR="00D56ED6" w:rsidRPr="00B61499">
        <w:rPr>
          <w:rFonts w:ascii="Times New Roman" w:eastAsia="Times New Roman" w:hAnsi="Times New Roman"/>
        </w:rPr>
        <w:t xml:space="preserve"> setelah diberikan edukasi pada remaja putri berusia 15-21 tahun di wilayah Jakarta Timur.</w:t>
      </w:r>
    </w:p>
    <w:p w14:paraId="6C342B04" w14:textId="370BCC4E" w:rsidR="002E4889" w:rsidRPr="002E4889" w:rsidRDefault="00521418" w:rsidP="00DB7865">
      <w:pPr>
        <w:ind w:firstLine="720"/>
        <w:jc w:val="both"/>
        <w:rPr>
          <w:rFonts w:ascii="Times New Roman" w:hAnsi="Times New Roman"/>
          <w:lang w:val="en-US"/>
        </w:rPr>
      </w:pPr>
      <w:r w:rsidRPr="002E4889">
        <w:rPr>
          <w:rFonts w:ascii="Times New Roman" w:hAnsi="Times New Roman"/>
          <w:lang w:val="en-US"/>
        </w:rPr>
        <w:t xml:space="preserve">Hal ini sejalan dengan </w:t>
      </w:r>
      <w:r w:rsidR="004145CE" w:rsidRPr="002E4889">
        <w:rPr>
          <w:rFonts w:ascii="Times New Roman" w:hAnsi="Times New Roman"/>
          <w:lang w:val="en-US"/>
        </w:rPr>
        <w:t xml:space="preserve">penelitian yang telah dilakukan sebelumnya bahwa terdapat </w:t>
      </w:r>
      <w:r w:rsidR="00126579" w:rsidRPr="002E4889">
        <w:rPr>
          <w:rFonts w:ascii="Times New Roman" w:hAnsi="Times New Roman"/>
          <w:lang w:val="en-US"/>
        </w:rPr>
        <w:t xml:space="preserve">perbedaan skor pengetahuan sebelum dan sesudah diberikan edukasi mengenai Pedoman Gizi Seimbang </w:t>
      </w:r>
      <w:r w:rsidR="001330C0">
        <w:rPr>
          <w:rFonts w:ascii="Times New Roman" w:hAnsi="Times New Roman"/>
          <w:lang w:val="en-US"/>
        </w:rPr>
        <w:t xml:space="preserve">(PGS) </w:t>
      </w:r>
      <w:r w:rsidR="00126579" w:rsidRPr="002E4889">
        <w:rPr>
          <w:rFonts w:ascii="Times New Roman" w:hAnsi="Times New Roman"/>
          <w:lang w:val="en-US"/>
        </w:rPr>
        <w:t xml:space="preserve">berbasis video dengan </w:t>
      </w:r>
      <w:r w:rsidR="00126579" w:rsidRPr="002E4889">
        <w:rPr>
          <w:rFonts w:ascii="Times New Roman" w:hAnsi="Times New Roman"/>
          <w:i/>
          <w:lang w:val="en-US"/>
        </w:rPr>
        <w:t>p-value</w:t>
      </w:r>
      <w:r w:rsidR="00126579" w:rsidRPr="002E4889">
        <w:rPr>
          <w:rFonts w:ascii="Times New Roman" w:hAnsi="Times New Roman"/>
          <w:lang w:val="en-US"/>
        </w:rPr>
        <w:t xml:space="preserve"> 0,000 &lt; 0,05 yang berarti ada pengaruh pemberian edukasi berbasis video terhadap pengetahuan mengenai Pedoman Gizi Seimbang</w:t>
      </w:r>
      <w:r w:rsidR="001330C0">
        <w:rPr>
          <w:rFonts w:ascii="Times New Roman" w:hAnsi="Times New Roman"/>
          <w:lang w:val="en-US"/>
        </w:rPr>
        <w:t xml:space="preserve"> (PGS)</w:t>
      </w:r>
      <w:r w:rsidR="00126579" w:rsidRPr="002E4889">
        <w:rPr>
          <w:rFonts w:ascii="Times New Roman" w:hAnsi="Times New Roman"/>
          <w:lang w:val="en-US"/>
        </w:rPr>
        <w:t xml:space="preserve"> </w:t>
      </w:r>
      <w:r w:rsidR="007C0E9E">
        <w:rPr>
          <w:rFonts w:ascii="Times New Roman" w:hAnsi="Times New Roman"/>
          <w:lang w:val="en-US"/>
        </w:rPr>
        <w:fldChar w:fldCharType="begin" w:fldLock="1"/>
      </w:r>
      <w:r w:rsidR="007C0E9E">
        <w:rPr>
          <w:rFonts w:ascii="Times New Roman" w:hAnsi="Times New Roman"/>
          <w:lang w:val="en-US"/>
        </w:rPr>
        <w:instrText>ADDIN CSL_CITATION {"citationItems":[{"id":"ITEM-1","itemData":{"abstract":"The age-range of teenagers according to Regulation of the Minister of Health is 10 to 18 years. The most cause of nutrition problems in adolescents is due to lack of nutritional knowledge and lead to a wrong choice of what meals would be consumed because the level of knowledge in adolescents would affect behavior and habit on choosing meals at school or home. Nutrition education is highly important to encourage adolescent nutrition knowledge so it is necessary to be socialized as an effort to change the wrong eating habits (Sediaoetama, 2000). This study aimed to see the impact of nutrition education by using video and leaflet on student knowledge. This type of research is a quasi-experiment used a one-group pretest-posttest design. The number of samples were 88 students. This study used the Paired Sample Test. This research also used an Independent T-Test to found out which media is more effective. The average pre-test of the video group was 59.31 and the post-test was 72.05 with a standard deviation is 14.40. While in the leaflet group the pre-test average was 69.77, and the post-test was 82.95 with a standard deviation is 15.01. Results of the Paired Sample T-Test analyzed is 0,000 &lt; 0.05 for video. And p-value 0.003 &lt; 0.05 for the leaflet, which means there is an impact of nutrition education used video and leaflets on balanced nutrition knowledge of 14 th Junior High School Bekasi Students. The result of Independent T-Test is leaflet more effective as a nutrition education media.","author":[{"dropping-particle":"","family":"Nirma","given":"A","non-dropping-particle":"","parse-names":false,"suffix":""},{"dropping-particle":"","family":"Zares","given":"Marcelina","non-dropping-particle":"","parse-names":false,"suffix":""},{"dropping-particle":"","family":"Simanungkalit","given":"Sintha Fransiske","non-dropping-particle":"","parse-names":false,"suffix":""}],"container-title":"Indonesian Journal of Nutritional Science","id":"ITEM-1","issue":"1","issued":{"date-parts":[["2021"]]},"page":"8-15","title":"Effect of Nutrition Education Based on Video and Leaflet Towards Nutritional Knowledge of 14 th Junior High School Bekasi Student","type":"article-journal","volume":"01"},"uris":["http://www.mendeley.com/documents/?uuid=7806ee80-bb20-42c2-80fc-3da30c98b20e"]}],"mendeley":{"formattedCitation":"(Nirma et al., 2021)","plainTextFormattedCitation":"(Nirma et al., 2021)","previouslyFormattedCitation":"(Nirma et al., 2021)"},"properties":{"noteIndex":0},"schema":"https://github.com/citation-style-language/schema/raw/master/csl-citation.json"}</w:instrText>
      </w:r>
      <w:r w:rsidR="007C0E9E">
        <w:rPr>
          <w:rFonts w:ascii="Times New Roman" w:hAnsi="Times New Roman"/>
          <w:lang w:val="en-US"/>
        </w:rPr>
        <w:fldChar w:fldCharType="separate"/>
      </w:r>
      <w:r w:rsidR="007C0E9E" w:rsidRPr="007C0E9E">
        <w:rPr>
          <w:rFonts w:ascii="Times New Roman" w:hAnsi="Times New Roman"/>
          <w:noProof/>
          <w:lang w:val="en-US"/>
        </w:rPr>
        <w:t xml:space="preserve">(Nirma et </w:t>
      </w:r>
      <w:r w:rsidR="007C0E9E" w:rsidRPr="007C0E9E">
        <w:rPr>
          <w:rFonts w:ascii="Times New Roman" w:hAnsi="Times New Roman"/>
          <w:noProof/>
          <w:lang w:val="en-US"/>
        </w:rPr>
        <w:lastRenderedPageBreak/>
        <w:t>al., 2021)</w:t>
      </w:r>
      <w:r w:rsidR="007C0E9E">
        <w:rPr>
          <w:rFonts w:ascii="Times New Roman" w:hAnsi="Times New Roman"/>
          <w:lang w:val="en-US"/>
        </w:rPr>
        <w:fldChar w:fldCharType="end"/>
      </w:r>
      <w:r w:rsidR="007C0E9E">
        <w:rPr>
          <w:rFonts w:ascii="Times New Roman" w:hAnsi="Times New Roman"/>
          <w:lang w:val="en-US"/>
        </w:rPr>
        <w:t>.</w:t>
      </w:r>
      <w:r w:rsidR="00560752">
        <w:rPr>
          <w:rFonts w:ascii="Times New Roman" w:hAnsi="Times New Roman"/>
          <w:lang w:val="en-US"/>
        </w:rPr>
        <w:t xml:space="preserve"> Penelitian lain juga menyebutkan bahwa </w:t>
      </w:r>
      <w:r w:rsidR="008D3288">
        <w:rPr>
          <w:rFonts w:ascii="Times New Roman" w:hAnsi="Times New Roman"/>
          <w:lang w:val="en-US"/>
        </w:rPr>
        <w:t xml:space="preserve">terdapat pengaruh pemberian edukasi dengan media video pada peningkatan pengetahuan mengenai gizi seimbang dengan </w:t>
      </w:r>
      <w:r w:rsidR="008D3288" w:rsidRPr="008D3288">
        <w:rPr>
          <w:rFonts w:ascii="Times New Roman" w:hAnsi="Times New Roman"/>
          <w:i/>
          <w:lang w:val="en-US"/>
        </w:rPr>
        <w:t>p-value</w:t>
      </w:r>
      <w:r w:rsidR="008D3288">
        <w:rPr>
          <w:rFonts w:ascii="Times New Roman" w:hAnsi="Times New Roman"/>
          <w:lang w:val="en-US"/>
        </w:rPr>
        <w:t xml:space="preserve"> 0,000 (</w:t>
      </w:r>
      <w:r w:rsidR="000810D0">
        <w:rPr>
          <w:rFonts w:ascii="Times New Roman" w:hAnsi="Times New Roman"/>
          <w:lang w:val="en-US"/>
        </w:rPr>
        <w:t>pp</w:t>
      </w:r>
      <w:r w:rsidR="008D3288">
        <w:rPr>
          <w:rFonts w:ascii="Times New Roman" w:hAnsi="Times New Roman"/>
          <w:lang w:val="en-US"/>
        </w:rPr>
        <w:t xml:space="preserve">&lt;0,05) </w:t>
      </w:r>
      <w:r w:rsidR="008D3288">
        <w:rPr>
          <w:rFonts w:ascii="Times New Roman" w:hAnsi="Times New Roman"/>
          <w:lang w:val="en-US"/>
        </w:rPr>
        <w:fldChar w:fldCharType="begin" w:fldLock="1"/>
      </w:r>
      <w:r w:rsidR="000810D0">
        <w:rPr>
          <w:rFonts w:ascii="Times New Roman" w:hAnsi="Times New Roman"/>
          <w:lang w:val="en-US"/>
        </w:rPr>
        <w:instrText>ADDIN CSL_CITATION {"citationItems":[{"id":"ITEM-1","itemData":{"abstract":"Abstrak Tujuan studi:Masalah gizi timbul akibat perilaku gizi seseorang yang salah yaitu karena ketidak seimbangan antara konsumsi gizi dan kecukupan gizi yang diperlukan tubuh. Berdasarkan data status gizi anak umur 5-12 tahun di Kota Samarinda, prevalensi gizi lebih tinggi 23.9% terdiri gemuk 17% dan obesitas 6.9%, gizi kurang 9.6% terdiri kurus 7.1% dan sangat kurus 2.5%. Oleh sebab itu peneliti bertujuan untuk mempengaruhi pengetahuan dan sikap siswa SD tentang menjaga gizi seimbang dengan menggunakan mendia video tentang gizi seimbang. Metodologi:Jenis penelitian yang digunakan adalah Quasy Eksperimen dengan desain one group pretest-posttest. Populasi penelitian ini adalah siswa kelas V SDN 016 Samarinda Seberang wilayah kerja UPT Puskesmas Baqa Kota Samarinda yang berjumlah 94 orang dengan jumlah sampel sebanyak 48 orang. Hasil:. Pada hasil penelitian diperoleh nilai pengetahuan pretest 79.2% meningkat pada postest 85.4% dan sikap pretest 66.7% meningkat pada postest 70.8%. Hasil bivariat didapatkan pengetahuan 0.000 (p&lt;0.05), sikap 0.028 (p&lt;0.05). Manfaat:Dapat menjadi sumber pengetahuan tentang pengaruh media video terhadapa pengetahuan dan sikap tentang gizi seimbang. Abstract Purpose of study:Nutritional problems arise due to the behavior of someone wrong nutrition is due to an imbalance between nutrient intake and nutritional intake needed by the body. Based on data from the nutritional status of children aged 5-12 years in the city of Samarinda, the higher the prevalence of malnutrition 23.9% comprises 17% fat and obesity 6.9%, 9.6% less nutrition consisting lanky very meager 7.1% and 2.5%. Therefore, researchers aim to influence the knowledge and attitudes of elementary school students about maintaining a balanced nutrition by using video Mendia about balanced nutrition.","author":[{"dropping-particle":"","family":"Ardi","given":"Handri Fadhilah","non-dropping-particle":"","parse-names":false,"suffix":""},{"dropping-particle":"","family":"Sunarti","given":"Sri","non-dropping-particle":"","parse-names":false,"suffix":""}],"container-title":"Jurnal Borneo Student Research","id":"ITEM-1","issued":{"date-parts":[["2019"]]},"page":"284-290","title":"Pengaruh media video terhadap pengetahuan dan sikap tentang gizi seimbang pada siswa kelas V di SDN 016 Samarinda Seberang","type":"article-journal"},"uris":["http://www.mendeley.com/documents/?uuid=a0ab60d3-bfe0-437e-9abe-12d9c257e279"]}],"mendeley":{"formattedCitation":"(Ardi &amp; Sunarti, 2019)","plainTextFormattedCitation":"(Ardi &amp; Sunarti, 2019)","previouslyFormattedCitation":"(Ardi &amp; Sunarti, 2019)"},"properties":{"noteIndex":0},"schema":"https://github.com/citation-style-language/schema/raw/master/csl-citation.json"}</w:instrText>
      </w:r>
      <w:r w:rsidR="008D3288">
        <w:rPr>
          <w:rFonts w:ascii="Times New Roman" w:hAnsi="Times New Roman"/>
          <w:lang w:val="en-US"/>
        </w:rPr>
        <w:fldChar w:fldCharType="separate"/>
      </w:r>
      <w:r w:rsidR="008D3288" w:rsidRPr="008D3288">
        <w:rPr>
          <w:rFonts w:ascii="Times New Roman" w:hAnsi="Times New Roman"/>
          <w:noProof/>
          <w:lang w:val="en-US"/>
        </w:rPr>
        <w:t>(Ardi &amp; Sunarti, 2019)</w:t>
      </w:r>
      <w:r w:rsidR="008D3288">
        <w:rPr>
          <w:rFonts w:ascii="Times New Roman" w:hAnsi="Times New Roman"/>
          <w:lang w:val="en-US"/>
        </w:rPr>
        <w:fldChar w:fldCharType="end"/>
      </w:r>
      <w:r w:rsidR="008D3288">
        <w:rPr>
          <w:rFonts w:ascii="Times New Roman" w:hAnsi="Times New Roman"/>
          <w:lang w:val="en-US"/>
        </w:rPr>
        <w:t>.</w:t>
      </w:r>
      <w:r w:rsidR="000F34A2">
        <w:rPr>
          <w:rFonts w:ascii="Times New Roman" w:hAnsi="Times New Roman"/>
          <w:lang w:val="en-US"/>
        </w:rPr>
        <w:t xml:space="preserve"> Hal ini sejalan dengan penelitian yang telah dilakukan sebelumnya bahwa terdapat perbedaan skor pengetahuan sebelum dan sesudah diberikan edukasi mengenai gizi seimbang berbasis video dengan </w:t>
      </w:r>
      <w:r w:rsidR="000F34A2" w:rsidRPr="007E3A86">
        <w:rPr>
          <w:rFonts w:ascii="Times New Roman" w:hAnsi="Times New Roman"/>
          <w:i/>
          <w:lang w:val="en-US"/>
        </w:rPr>
        <w:t>p-value</w:t>
      </w:r>
      <w:r w:rsidR="000F34A2">
        <w:rPr>
          <w:rFonts w:ascii="Times New Roman" w:hAnsi="Times New Roman"/>
          <w:lang w:val="en-US"/>
        </w:rPr>
        <w:t xml:space="preserve"> 0,000 &lt; 0,05 yang berarti ada pengaruh pemberian edukasi berbasis video terhadap pengetahuan mengenai gizi seimbang dan media video dinilai efektif dalam kegiatan edukasi gizi seimbang untuk meningkatkan pengetahuan pada remaja (Utami, 2018).</w:t>
      </w:r>
    </w:p>
    <w:p w14:paraId="1B5706B4" w14:textId="5F8A06C7" w:rsidR="00521418" w:rsidRPr="00D57AE7" w:rsidRDefault="006C0BCF" w:rsidP="00DB7865">
      <w:pPr>
        <w:ind w:firstLine="720"/>
        <w:jc w:val="both"/>
        <w:rPr>
          <w:rFonts w:ascii="Times New Roman" w:hAnsi="Times New Roman"/>
          <w:lang w:val="en-US"/>
        </w:rPr>
      </w:pPr>
      <w:r w:rsidRPr="0065305A">
        <w:rPr>
          <w:rFonts w:ascii="Times New Roman" w:hAnsi="Times New Roman"/>
          <w:lang w:val="en-US"/>
        </w:rPr>
        <w:t>Hal ini s</w:t>
      </w:r>
      <w:r w:rsidR="00DB4F3F" w:rsidRPr="0065305A">
        <w:rPr>
          <w:rFonts w:ascii="Times New Roman" w:hAnsi="Times New Roman"/>
          <w:lang w:val="en-US"/>
        </w:rPr>
        <w:t xml:space="preserve">ejalan dengan penelitian lain </w:t>
      </w:r>
      <w:r w:rsidR="007534A5" w:rsidRPr="0065305A">
        <w:rPr>
          <w:rFonts w:ascii="Times New Roman" w:hAnsi="Times New Roman"/>
          <w:lang w:val="en-US"/>
        </w:rPr>
        <w:t xml:space="preserve">edukasi gizi berbasis </w:t>
      </w:r>
      <w:r w:rsidR="00E71358" w:rsidRPr="0065305A">
        <w:rPr>
          <w:rFonts w:ascii="Times New Roman" w:hAnsi="Times New Roman"/>
          <w:lang w:val="en-US"/>
        </w:rPr>
        <w:t>video</w:t>
      </w:r>
      <w:r w:rsidR="007534A5" w:rsidRPr="0065305A">
        <w:rPr>
          <w:rFonts w:ascii="Times New Roman" w:hAnsi="Times New Roman"/>
          <w:lang w:val="en-US"/>
        </w:rPr>
        <w:t xml:space="preserve"> terhadap pengetahuan mengenai </w:t>
      </w:r>
      <w:r w:rsidR="00251C5D" w:rsidRPr="0065305A">
        <w:rPr>
          <w:rFonts w:ascii="Times New Roman" w:hAnsi="Times New Roman"/>
          <w:lang w:val="en-US"/>
        </w:rPr>
        <w:t xml:space="preserve">Perilaku Hidup Bersih dan Sehat </w:t>
      </w:r>
      <w:r w:rsidR="000810D0">
        <w:rPr>
          <w:rFonts w:ascii="Times New Roman" w:hAnsi="Times New Roman"/>
          <w:lang w:val="en-US"/>
        </w:rPr>
        <w:t xml:space="preserve">(PHBS) </w:t>
      </w:r>
      <w:r w:rsidR="00DD1D8D" w:rsidRPr="0065305A">
        <w:rPr>
          <w:rFonts w:ascii="Times New Roman" w:hAnsi="Times New Roman"/>
          <w:lang w:val="en-US"/>
        </w:rPr>
        <w:t xml:space="preserve">dengan </w:t>
      </w:r>
      <w:r w:rsidR="00DD1D8D" w:rsidRPr="0065305A">
        <w:rPr>
          <w:rFonts w:ascii="Times New Roman" w:hAnsi="Times New Roman"/>
        </w:rPr>
        <w:t xml:space="preserve">rata-rata nilai skor </w:t>
      </w:r>
      <w:r w:rsidR="00DD1D8D" w:rsidRPr="005729EB">
        <w:rPr>
          <w:rFonts w:ascii="Times New Roman" w:hAnsi="Times New Roman"/>
          <w:i/>
        </w:rPr>
        <w:t>pre test</w:t>
      </w:r>
      <w:r w:rsidR="00DD1D8D" w:rsidRPr="0065305A">
        <w:rPr>
          <w:rFonts w:ascii="Times New Roman" w:hAnsi="Times New Roman"/>
        </w:rPr>
        <w:t xml:space="preserve"> sebesar 61,33, sedangkan skor </w:t>
      </w:r>
      <w:r w:rsidR="00DD1D8D" w:rsidRPr="005729EB">
        <w:rPr>
          <w:rFonts w:ascii="Times New Roman" w:hAnsi="Times New Roman"/>
          <w:i/>
        </w:rPr>
        <w:t>post test</w:t>
      </w:r>
      <w:r w:rsidR="00DD1D8D" w:rsidRPr="0065305A">
        <w:rPr>
          <w:rFonts w:ascii="Times New Roman" w:hAnsi="Times New Roman"/>
        </w:rPr>
        <w:t xml:space="preserve"> sebesar 89,10 dan </w:t>
      </w:r>
      <w:r w:rsidR="00DD1D8D" w:rsidRPr="0065305A">
        <w:rPr>
          <w:rFonts w:ascii="Times New Roman" w:hAnsi="Times New Roman"/>
          <w:i/>
          <w:lang w:val="en-US"/>
        </w:rPr>
        <w:t>p-value</w:t>
      </w:r>
      <w:r w:rsidR="00DD1D8D" w:rsidRPr="0065305A">
        <w:rPr>
          <w:rFonts w:ascii="Times New Roman" w:hAnsi="Times New Roman"/>
        </w:rPr>
        <w:t xml:space="preserve"> 0,000 &lt; 0,05</w:t>
      </w:r>
      <w:r w:rsidR="0065305A" w:rsidRPr="0065305A">
        <w:rPr>
          <w:rFonts w:ascii="Times New Roman" w:hAnsi="Times New Roman"/>
        </w:rPr>
        <w:t xml:space="preserve"> </w:t>
      </w:r>
      <w:r w:rsidR="0065305A" w:rsidRPr="0065305A">
        <w:rPr>
          <w:rFonts w:ascii="Times New Roman" w:hAnsi="Times New Roman"/>
          <w:lang w:val="en-US"/>
        </w:rPr>
        <w:t>yang berarti ada pengaruh pemberian edukasi berbasis video terhadap pengetahuan mengenai Perilaku Hidup Bersih dan Sehat</w:t>
      </w:r>
      <w:r w:rsidR="001330C0">
        <w:rPr>
          <w:rFonts w:ascii="Times New Roman" w:hAnsi="Times New Roman"/>
          <w:lang w:val="en-US"/>
        </w:rPr>
        <w:t xml:space="preserve"> (PHBS)</w:t>
      </w:r>
      <w:r w:rsidR="0065305A" w:rsidRPr="0065305A">
        <w:rPr>
          <w:rFonts w:ascii="Times New Roman" w:hAnsi="Times New Roman"/>
          <w:lang w:val="en-US"/>
        </w:rPr>
        <w:t xml:space="preserve"> </w:t>
      </w:r>
      <w:r w:rsidR="007C0E9E">
        <w:rPr>
          <w:rFonts w:ascii="Times New Roman" w:hAnsi="Times New Roman"/>
          <w:lang w:val="en-US"/>
        </w:rPr>
        <w:fldChar w:fldCharType="begin" w:fldLock="1"/>
      </w:r>
      <w:r w:rsidR="007C0E9E">
        <w:rPr>
          <w:rFonts w:ascii="Times New Roman" w:hAnsi="Times New Roman"/>
          <w:lang w:val="en-US"/>
        </w:rPr>
        <w:instrText>ADDIN CSL_CITATION {"citationItems":[{"id":"ITEM-1","itemData":{"author":[{"dropping-particle":"","family":"Mawan","given":"Agni Rimba","non-dropping-particle":"","parse-names":false,"suffix":""},{"dropping-particle":"","family":"Indriwati","given":"Sri Endah","non-dropping-particle":"","parse-names":false,"suffix":""},{"dropping-particle":"","family":"Suhadi","given":"","non-dropping-particle":"","parse-names":false,"suffix":""}],"container-title":"Jurnal Pendidikan: Teori, Penelitian, dan pengembangan","id":"ITEM-1","issue":"7","issued":{"date-parts":[["2017"]]},"page":"883-888","title":"Pengembangan Video Penyuluhan Perilaku","type":"article-journal","volume":"2"},"uris":["http://www.mendeley.com/documents/?uuid=310b11fc-7167-496d-9e50-5a76daa211af"]}],"mendeley":{"formattedCitation":"(Mawan et al., 2017)","plainTextFormattedCitation":"(Mawan et al., 2017)","previouslyFormattedCitation":"(Mawan et al., 2017)"},"properties":{"noteIndex":0},"schema":"https://github.com/citation-style-language/schema/raw/master/csl-citation.json"}</w:instrText>
      </w:r>
      <w:r w:rsidR="007C0E9E">
        <w:rPr>
          <w:rFonts w:ascii="Times New Roman" w:hAnsi="Times New Roman"/>
          <w:lang w:val="en-US"/>
        </w:rPr>
        <w:fldChar w:fldCharType="separate"/>
      </w:r>
      <w:r w:rsidR="007C0E9E" w:rsidRPr="007C0E9E">
        <w:rPr>
          <w:rFonts w:ascii="Times New Roman" w:hAnsi="Times New Roman"/>
          <w:noProof/>
          <w:lang w:val="en-US"/>
        </w:rPr>
        <w:t>(Mawan et al., 2017)</w:t>
      </w:r>
      <w:r w:rsidR="007C0E9E">
        <w:rPr>
          <w:rFonts w:ascii="Times New Roman" w:hAnsi="Times New Roman"/>
          <w:lang w:val="en-US"/>
        </w:rPr>
        <w:fldChar w:fldCharType="end"/>
      </w:r>
      <w:r w:rsidR="007C0E9E">
        <w:rPr>
          <w:rFonts w:ascii="Times New Roman" w:hAnsi="Times New Roman"/>
          <w:lang w:val="en-US"/>
        </w:rPr>
        <w:t>.</w:t>
      </w:r>
      <w:r w:rsidR="000810D0">
        <w:rPr>
          <w:rFonts w:ascii="Times New Roman" w:hAnsi="Times New Roman"/>
          <w:lang w:val="en-US"/>
        </w:rPr>
        <w:t xml:space="preserve"> Penelitian lain juga menyebutkan bahwa terdapat pengaruh pemberian edukasi media video pada peningkatan pengetahuan mengenai </w:t>
      </w:r>
      <w:r w:rsidR="000810D0" w:rsidRPr="0065305A">
        <w:rPr>
          <w:rFonts w:ascii="Times New Roman" w:hAnsi="Times New Roman"/>
          <w:lang w:val="en-US"/>
        </w:rPr>
        <w:t xml:space="preserve">Perilaku Hidup Bersih dan Sehat </w:t>
      </w:r>
      <w:r w:rsidR="000810D0">
        <w:rPr>
          <w:rFonts w:ascii="Times New Roman" w:hAnsi="Times New Roman"/>
          <w:lang w:val="en-US"/>
        </w:rPr>
        <w:t xml:space="preserve">(PHBS), dengan skor rata-rata pengetahuan sebelum pemberian edukasi sebesar 7,01 </w:t>
      </w:r>
      <w:r w:rsidR="000810D0" w:rsidRPr="00392A1B">
        <w:rPr>
          <w:rFonts w:ascii="Times New Roman" w:hAnsi="Times New Roman"/>
          <w:lang w:val="en-US"/>
        </w:rPr>
        <w:t>±</w:t>
      </w:r>
      <w:r w:rsidR="000810D0">
        <w:rPr>
          <w:rFonts w:ascii="Times New Roman" w:hAnsi="Times New Roman"/>
          <w:lang w:val="en-US"/>
        </w:rPr>
        <w:t xml:space="preserve"> 0,93 dan skor rata-rata pengetahuan setelah pemberian edukasi sebe</w:t>
      </w:r>
      <w:r w:rsidR="000F34A2">
        <w:rPr>
          <w:rFonts w:ascii="Times New Roman" w:hAnsi="Times New Roman"/>
          <w:lang w:val="en-US"/>
        </w:rPr>
        <w:t>sa</w:t>
      </w:r>
      <w:r w:rsidR="000810D0">
        <w:rPr>
          <w:rFonts w:ascii="Times New Roman" w:hAnsi="Times New Roman"/>
          <w:lang w:val="en-US"/>
        </w:rPr>
        <w:t xml:space="preserve">r 9,48 </w:t>
      </w:r>
      <w:r w:rsidR="000810D0" w:rsidRPr="00392A1B">
        <w:rPr>
          <w:rFonts w:ascii="Times New Roman" w:hAnsi="Times New Roman"/>
          <w:lang w:val="en-US"/>
        </w:rPr>
        <w:t>±</w:t>
      </w:r>
      <w:r w:rsidR="000810D0">
        <w:rPr>
          <w:rFonts w:ascii="Times New Roman" w:hAnsi="Times New Roman"/>
          <w:lang w:val="en-US"/>
        </w:rPr>
        <w:t xml:space="preserve"> 0,46. Hal tersebut juga didukung dengan </w:t>
      </w:r>
      <w:r w:rsidR="000810D0" w:rsidRPr="000810D0">
        <w:rPr>
          <w:rFonts w:ascii="Times New Roman" w:hAnsi="Times New Roman"/>
          <w:i/>
          <w:lang w:val="en-US"/>
        </w:rPr>
        <w:t>p-value</w:t>
      </w:r>
      <w:r w:rsidR="000810D0">
        <w:rPr>
          <w:rFonts w:ascii="Times New Roman" w:hAnsi="Times New Roman"/>
          <w:lang w:val="en-US"/>
        </w:rPr>
        <w:t xml:space="preserve"> sebesar 0,000 (p&lt;0,05) </w:t>
      </w:r>
      <w:r w:rsidR="000810D0">
        <w:rPr>
          <w:rFonts w:ascii="Times New Roman" w:hAnsi="Times New Roman"/>
          <w:lang w:val="en-US"/>
        </w:rPr>
        <w:fldChar w:fldCharType="begin" w:fldLock="1"/>
      </w:r>
      <w:r w:rsidR="00CC410F">
        <w:rPr>
          <w:rFonts w:ascii="Times New Roman" w:hAnsi="Times New Roman"/>
          <w:lang w:val="en-US"/>
        </w:rPr>
        <w:instrText>ADDIN CSL_CITATION {"citationItems":[{"id":"ITEM-1","itemData":{"abstract":"… Mean N Std … sekolah maupun petugas kesehatan dengan cara menggunakan media poster … Sulastri, Ketut dkk, 2014, Hubungan tingkat pengetahuan dengan perilaku anak sekolah tentang hidup bersih dan sehat di Sekolah dasar Negeri wilayah puskesmas selemadeg Timur II …","author":[{"dropping-particle":"","family":"Rusdiyana","given":"","non-dropping-particle":"","parse-names":false,"suffix":""}],"container-title":"Volume, Jurnal Wahana-bio Juni, X X I","id":"ITEM-1","issued":{"date-parts":[["2019"]]},"page":"1-9","title":"Pengaruh Edukasi Terhadap Pengetahuan Perilaku Hidup Bersih dan Sehat (PHBS) Siswa Kelas V SDN Cindai Alus 1 Kabupaten Banjar","type":"article-journal","volume":"XXI"},"uris":["http://www.mendeley.com/documents/?uuid=d1b7fc63-f1fe-402e-94f4-923ac4618904"]}],"mendeley":{"formattedCitation":"(Rusdiyana, 2019)","plainTextFormattedCitation":"(Rusdiyana, 2019)","previouslyFormattedCitation":"(Rusdiyana, 2019)"},"properties":{"noteIndex":0},"schema":"https://github.com/citation-style-language/schema/raw/master/csl-citation.json"}</w:instrText>
      </w:r>
      <w:r w:rsidR="000810D0">
        <w:rPr>
          <w:rFonts w:ascii="Times New Roman" w:hAnsi="Times New Roman"/>
          <w:lang w:val="en-US"/>
        </w:rPr>
        <w:fldChar w:fldCharType="separate"/>
      </w:r>
      <w:r w:rsidR="000810D0" w:rsidRPr="000810D0">
        <w:rPr>
          <w:rFonts w:ascii="Times New Roman" w:hAnsi="Times New Roman"/>
          <w:noProof/>
          <w:lang w:val="en-US"/>
        </w:rPr>
        <w:t>(Rusdiyana, 2019)</w:t>
      </w:r>
      <w:r w:rsidR="000810D0">
        <w:rPr>
          <w:rFonts w:ascii="Times New Roman" w:hAnsi="Times New Roman"/>
          <w:lang w:val="en-US"/>
        </w:rPr>
        <w:fldChar w:fldCharType="end"/>
      </w:r>
      <w:r w:rsidR="000810D0">
        <w:rPr>
          <w:rFonts w:ascii="Times New Roman" w:hAnsi="Times New Roman"/>
          <w:lang w:val="en-US"/>
        </w:rPr>
        <w:t>.</w:t>
      </w:r>
      <w:r w:rsidR="000F34A2">
        <w:rPr>
          <w:rFonts w:ascii="Times New Roman" w:hAnsi="Times New Roman"/>
          <w:lang w:val="en-US"/>
        </w:rPr>
        <w:t xml:space="preserve"> </w:t>
      </w:r>
      <w:r w:rsidR="00F624A8">
        <w:rPr>
          <w:rFonts w:ascii="Times New Roman" w:hAnsi="Times New Roman"/>
          <w:lang w:val="en-US"/>
        </w:rPr>
        <w:t xml:space="preserve">Hal ini juga sejalan dengan penelitian sebelumnya yang menyatakan bahwa terdapat perbedaan skor pengetahuan mengenai Perilaku Hidup Bersih dan Sehat (PHBS) antara sebelum dengan sesudah diberikan edukasi dengan video, hal tersebut didukung dengan </w:t>
      </w:r>
      <w:r w:rsidR="00F624A8" w:rsidRPr="00F624A8">
        <w:rPr>
          <w:rFonts w:ascii="Times New Roman" w:hAnsi="Times New Roman"/>
          <w:i/>
          <w:lang w:val="en-US"/>
        </w:rPr>
        <w:t>p-value</w:t>
      </w:r>
      <w:r w:rsidR="00F624A8">
        <w:rPr>
          <w:rFonts w:ascii="Times New Roman" w:hAnsi="Times New Roman"/>
          <w:lang w:val="en-US"/>
        </w:rPr>
        <w:t xml:space="preserve"> sebesar 0,000 (p&lt;0,05) </w:t>
      </w:r>
      <w:r w:rsidR="00F624A8">
        <w:rPr>
          <w:rFonts w:ascii="Times New Roman" w:hAnsi="Times New Roman"/>
          <w:lang w:val="en-US"/>
        </w:rPr>
        <w:fldChar w:fldCharType="begin" w:fldLock="1"/>
      </w:r>
      <w:r w:rsidR="00F624A8">
        <w:rPr>
          <w:rFonts w:ascii="Times New Roman" w:hAnsi="Times New Roman"/>
          <w:lang w:val="en-US"/>
        </w:rPr>
        <w:instrText>ADDIN CSL_CITATION {"citationItems":[{"id":"ITEM-1","itemData":{"abstract":"Anak sekolah sangat rentan sekali terhadap perilaku tidak sehat karena anak-anak banyak mengadopsi perilaku dari lingkungan sekitar. Hal ini sesuai dengan Indeks Pembangunan Kesehatan Masyarakat (IPKM) 2010 yang menunjukkan bahwa presentase perilaku hidup bersih sehat (PHBS) secara nasional 35,7% dan dalam tatanan institusi pendidikan hanya 67,52%. Tujuan dari penelitian ini adalah untuk menganalisi pengaruh imaginative pretend play dengan video animasi terhadap pengetahuan dan sikap perilaku hidup bersih sehat (PHBS) pada anak sekolah. Penelitian ini menggunakan desain penelitian pre-experimental dengan pendekatan one group pre-test post-test design. Sampel yang diteliti adalah 31 anak sekolah dasar yang diambil dengan teknik sampling non probability purposive sampling. Instrument yang digunakan adalah video animasi dan lembar kuesioner kemudian dianalisis menggunakan Wilcoxon Signed Rank Test dengan tingkat kemaknaan α&lt;0,05. Hasil penelitian yang dilakukan sebelum perlakuan sebesar 12,90% pengetahuan anak baik dan 38,71% sikap anak positif terhadap PHBS sedangkan hasil setelah diberikan perlakuan adalah 51,6% pengetahuan baik dan 70,96% anak bersikap positif, berdasarkan uji statistik Wilcoxon Signed Rank Test menunjukkan nilai signifikansi p= 0.000 untuk pengetahuan dan 0,020 untuk sikap, dapat disimpulkan bahwa Imajinative Pretend Play dengan media video animasi berpengaruh pada pengetahuan dan sikap perilaku hidup bersih sehat (PHBS) pada anak sekolah dasar di SDN Sutorejo 1 dan SDN Sutorejo 2 Surabaya. Berdasarkan hasil penelitian ini, perlu direkomendasikan bahwa metode bermain perlu diterapkan dalam proses pembelajaran pada anak usia sekolah dengan menggunakan jenis permainan yang disesuaikan dengan umur anak","author":[{"dropping-particle":"","family":"Festy","given":"Mawaddatin Pipit","non-dropping-particle":"","parse-names":false,"suffix":""}],"container-title":"The Sun","id":"ITEM-1","issue":"1","issued":{"date-parts":[["2015"]]},"page":"38-46","title":"Pengaruh imaginative pretend play dengan media video animasi: Pengetahuan dan sikap perilaku hidup bersih dan sehat","type":"article-journal","volume":"2"},"uris":["http://www.mendeley.com/documents/?uuid=56dfd28d-7173-44e7-8d86-87c702f5604b"]}],"mendeley":{"formattedCitation":"(Festy, 2015)","plainTextFormattedCitation":"(Festy, 2015)"},"properties":{"noteIndex":0},"schema":"https://github.com/citation-style-language/schema/raw/master/csl-citation.json"}</w:instrText>
      </w:r>
      <w:r w:rsidR="00F624A8">
        <w:rPr>
          <w:rFonts w:ascii="Times New Roman" w:hAnsi="Times New Roman"/>
          <w:lang w:val="en-US"/>
        </w:rPr>
        <w:fldChar w:fldCharType="separate"/>
      </w:r>
      <w:r w:rsidR="00F624A8" w:rsidRPr="00F624A8">
        <w:rPr>
          <w:rFonts w:ascii="Times New Roman" w:hAnsi="Times New Roman"/>
          <w:noProof/>
          <w:lang w:val="en-US"/>
        </w:rPr>
        <w:t>(Festy, 2015)</w:t>
      </w:r>
      <w:r w:rsidR="00F624A8">
        <w:rPr>
          <w:rFonts w:ascii="Times New Roman" w:hAnsi="Times New Roman"/>
          <w:lang w:val="en-US"/>
        </w:rPr>
        <w:fldChar w:fldCharType="end"/>
      </w:r>
      <w:r w:rsidR="00F624A8">
        <w:rPr>
          <w:rFonts w:ascii="Times New Roman" w:hAnsi="Times New Roman"/>
          <w:lang w:val="en-US"/>
        </w:rPr>
        <w:t>.</w:t>
      </w:r>
    </w:p>
    <w:p w14:paraId="78F3B237" w14:textId="37FC3923" w:rsidR="00FE59C0" w:rsidRDefault="00521418" w:rsidP="00FE59C0">
      <w:pPr>
        <w:jc w:val="both"/>
        <w:rPr>
          <w:rFonts w:ascii="Times New Roman" w:hAnsi="Times New Roman"/>
          <w:lang w:val="en-US"/>
        </w:rPr>
      </w:pPr>
      <w:r w:rsidRPr="00392A1B">
        <w:rPr>
          <w:rFonts w:ascii="Times New Roman" w:hAnsi="Times New Roman"/>
          <w:lang w:val="en-US"/>
        </w:rPr>
        <w:tab/>
        <w:t xml:space="preserve">Hal ini </w:t>
      </w:r>
      <w:r w:rsidR="0065305A" w:rsidRPr="00392A1B">
        <w:rPr>
          <w:rFonts w:ascii="Times New Roman" w:hAnsi="Times New Roman"/>
          <w:lang w:val="en-US"/>
        </w:rPr>
        <w:t xml:space="preserve">juga </w:t>
      </w:r>
      <w:r w:rsidRPr="00392A1B">
        <w:rPr>
          <w:rFonts w:ascii="Times New Roman" w:hAnsi="Times New Roman"/>
          <w:lang w:val="en-US"/>
        </w:rPr>
        <w:t>sejalan dengan</w:t>
      </w:r>
      <w:r w:rsidR="00F96CAD" w:rsidRPr="00392A1B">
        <w:rPr>
          <w:rFonts w:ascii="Times New Roman" w:hAnsi="Times New Roman"/>
          <w:lang w:val="en-US"/>
        </w:rPr>
        <w:t xml:space="preserve"> penelitian</w:t>
      </w:r>
      <w:r w:rsidR="00EC395A" w:rsidRPr="00392A1B">
        <w:rPr>
          <w:rFonts w:ascii="Times New Roman" w:hAnsi="Times New Roman"/>
          <w:lang w:val="en-US"/>
        </w:rPr>
        <w:t xml:space="preserve"> sebelumnya</w:t>
      </w:r>
      <w:r w:rsidR="00DC7AD0" w:rsidRPr="00392A1B">
        <w:rPr>
          <w:rFonts w:ascii="Times New Roman" w:hAnsi="Times New Roman"/>
          <w:lang w:val="en-US"/>
        </w:rPr>
        <w:t xml:space="preserve"> tentang edukasi gizi pengetahuan anemia berbasis video</w:t>
      </w:r>
      <w:r w:rsidR="00EC395A" w:rsidRPr="00392A1B">
        <w:rPr>
          <w:rFonts w:ascii="Times New Roman" w:hAnsi="Times New Roman"/>
          <w:lang w:val="en-US"/>
        </w:rPr>
        <w:t xml:space="preserve">, </w:t>
      </w:r>
      <w:r w:rsidR="00DC7AD0" w:rsidRPr="00392A1B">
        <w:rPr>
          <w:rFonts w:ascii="Times New Roman" w:hAnsi="Times New Roman"/>
          <w:lang w:val="en-US"/>
        </w:rPr>
        <w:t>didapatkan skor rata-rata pengetahuan remaja</w:t>
      </w:r>
      <w:r w:rsidR="00FE59C0">
        <w:rPr>
          <w:rFonts w:ascii="Times New Roman" w:hAnsi="Times New Roman"/>
          <w:lang w:val="en-US"/>
        </w:rPr>
        <w:t xml:space="preserve"> putri</w:t>
      </w:r>
      <w:r w:rsidR="00DC7AD0" w:rsidRPr="00392A1B">
        <w:rPr>
          <w:rFonts w:ascii="Times New Roman" w:hAnsi="Times New Roman"/>
          <w:lang w:val="en-US"/>
        </w:rPr>
        <w:t xml:space="preserve"> sebelum intervensi sebesar 52.00 ± 9.24, setelah diberikan intervensi, </w:t>
      </w:r>
      <w:r w:rsidR="00FE59C0">
        <w:rPr>
          <w:rFonts w:ascii="Times New Roman" w:hAnsi="Times New Roman"/>
          <w:lang w:val="en-US"/>
        </w:rPr>
        <w:t xml:space="preserve">skor rata-rata </w:t>
      </w:r>
      <w:r w:rsidR="00DC7AD0" w:rsidRPr="00392A1B">
        <w:rPr>
          <w:rFonts w:ascii="Times New Roman" w:hAnsi="Times New Roman"/>
          <w:lang w:val="en-US"/>
        </w:rPr>
        <w:t>pengetahuan remaja</w:t>
      </w:r>
      <w:r w:rsidR="00FE59C0">
        <w:rPr>
          <w:rFonts w:ascii="Times New Roman" w:hAnsi="Times New Roman"/>
          <w:lang w:val="en-US"/>
        </w:rPr>
        <w:t xml:space="preserve"> putri</w:t>
      </w:r>
      <w:r w:rsidR="00DC7AD0" w:rsidRPr="00392A1B">
        <w:rPr>
          <w:rFonts w:ascii="Times New Roman" w:hAnsi="Times New Roman"/>
          <w:lang w:val="en-US"/>
        </w:rPr>
        <w:t xml:space="preserve"> meningkat menjadi 83.60 ± 5.11. Secara statistik, didapatkan </w:t>
      </w:r>
      <w:r w:rsidR="00DC7AD0" w:rsidRPr="00392A1B">
        <w:rPr>
          <w:rFonts w:ascii="Times New Roman" w:hAnsi="Times New Roman"/>
          <w:i/>
          <w:lang w:val="en-US"/>
        </w:rPr>
        <w:t>p-value</w:t>
      </w:r>
      <w:r w:rsidR="00DC7AD0" w:rsidRPr="00392A1B">
        <w:rPr>
          <w:rFonts w:ascii="Times New Roman" w:hAnsi="Times New Roman"/>
          <w:lang w:val="en-US"/>
        </w:rPr>
        <w:t xml:space="preserve"> sebesar 0.000 (p&lt;0.05) yang menunjukkan adanya perbedaan yang signifikan </w:t>
      </w:r>
      <w:r w:rsidR="00FE59C0">
        <w:rPr>
          <w:rFonts w:ascii="Times New Roman" w:hAnsi="Times New Roman"/>
          <w:lang w:val="en-US"/>
        </w:rPr>
        <w:t xml:space="preserve">pada </w:t>
      </w:r>
      <w:r w:rsidR="00DC7AD0" w:rsidRPr="00392A1B">
        <w:rPr>
          <w:rFonts w:ascii="Times New Roman" w:hAnsi="Times New Roman"/>
          <w:lang w:val="en-US"/>
        </w:rPr>
        <w:t xml:space="preserve">pengetahuan remaja </w:t>
      </w:r>
      <w:r w:rsidR="00FE59C0">
        <w:rPr>
          <w:rFonts w:ascii="Times New Roman" w:hAnsi="Times New Roman"/>
          <w:lang w:val="en-US"/>
        </w:rPr>
        <w:t>p</w:t>
      </w:r>
      <w:r w:rsidR="00DC7AD0" w:rsidRPr="00392A1B">
        <w:rPr>
          <w:rFonts w:ascii="Times New Roman" w:hAnsi="Times New Roman"/>
          <w:lang w:val="en-US"/>
        </w:rPr>
        <w:t xml:space="preserve">utri antara sebelum dengan sesudah diberikan </w:t>
      </w:r>
      <w:r w:rsidR="00D36D3D" w:rsidRPr="00392A1B">
        <w:rPr>
          <w:rFonts w:ascii="Times New Roman" w:hAnsi="Times New Roman"/>
          <w:lang w:val="en-US"/>
        </w:rPr>
        <w:t>pengetahuan tentang anem</w:t>
      </w:r>
      <w:r w:rsidR="0089531B">
        <w:rPr>
          <w:rFonts w:ascii="Times New Roman" w:hAnsi="Times New Roman"/>
          <w:lang w:val="en-US"/>
        </w:rPr>
        <w:t xml:space="preserve">ia </w:t>
      </w:r>
      <w:r w:rsidR="0089531B">
        <w:rPr>
          <w:rFonts w:ascii="Times New Roman" w:hAnsi="Times New Roman"/>
          <w:lang w:val="en-US"/>
        </w:rPr>
        <w:fldChar w:fldCharType="begin" w:fldLock="1"/>
      </w:r>
      <w:r w:rsidR="0089531B">
        <w:rPr>
          <w:rFonts w:ascii="Times New Roman" w:hAnsi="Times New Roman"/>
          <w:lang w:val="en-US"/>
        </w:rPr>
        <w:instrText>ADDIN CSL_CITATION {"citationItems":[{"id":"ITEM-1","itemData":{"author":[{"dropping-particle":"","family":"Hatini","given":"Erina Eka","non-dropping-particle":"","parse-names":false,"suffix":""}],"container-title":"Jurnal Surya Medika (JSM)","id":"ITEM-1","issue":"No. 2","issued":{"date-parts":[["2021"]]},"page":"53-60","title":"PEMANFAATAN VIDEO YOUTUBE TENTANG ANEMIA PADA REMAJA PUTRI DI SMK YP SEI PALANGKA RAYA Utilization Of Youtube Video About Anemia On Adolescent Girls In Smk Yp Sei Palangka Raya","type":"article-journal","volume":"Vol. 6"},"uris":["http://www.mendeley.com/documents/?uuid=d73d32a5-d6a8-4781-8875-a283eed44e7c"]}],"mendeley":{"formattedCitation":"(Hatini, 2021)","plainTextFormattedCitation":"(Hatini, 2021)","previouslyFormattedCitation":"(Hatini, 2021)"},"properties":{"noteIndex":0},"schema":"https://github.com/citation-style-language/schema/raw/master/csl-citation.json"}</w:instrText>
      </w:r>
      <w:r w:rsidR="0089531B">
        <w:rPr>
          <w:rFonts w:ascii="Times New Roman" w:hAnsi="Times New Roman"/>
          <w:lang w:val="en-US"/>
        </w:rPr>
        <w:fldChar w:fldCharType="separate"/>
      </w:r>
      <w:r w:rsidR="0089531B" w:rsidRPr="0089531B">
        <w:rPr>
          <w:rFonts w:ascii="Times New Roman" w:hAnsi="Times New Roman"/>
          <w:noProof/>
          <w:lang w:val="en-US"/>
        </w:rPr>
        <w:t>(Hatini, 2021)</w:t>
      </w:r>
      <w:r w:rsidR="0089531B">
        <w:rPr>
          <w:rFonts w:ascii="Times New Roman" w:hAnsi="Times New Roman"/>
          <w:lang w:val="en-US"/>
        </w:rPr>
        <w:fldChar w:fldCharType="end"/>
      </w:r>
      <w:r w:rsidR="0089531B">
        <w:rPr>
          <w:rFonts w:ascii="Times New Roman" w:hAnsi="Times New Roman"/>
          <w:lang w:val="en-US"/>
        </w:rPr>
        <w:t>.</w:t>
      </w:r>
      <w:r w:rsidR="00BB0902">
        <w:rPr>
          <w:rFonts w:ascii="Times New Roman" w:hAnsi="Times New Roman"/>
          <w:lang w:val="en-US"/>
        </w:rPr>
        <w:t xml:space="preserve"> </w:t>
      </w:r>
      <w:r w:rsidR="00FE59C0">
        <w:rPr>
          <w:rFonts w:ascii="Times New Roman" w:hAnsi="Times New Roman"/>
          <w:lang w:val="en-US"/>
        </w:rPr>
        <w:t xml:space="preserve">Penelitian sebelumnya juga menyimpulkan hal yang serupa, didapatkan skor rata-rata pengetahuan remaja putri sebelum diberikan edukasi sebesar 5,1 </w:t>
      </w:r>
      <w:r w:rsidR="00FE59C0" w:rsidRPr="00392A1B">
        <w:rPr>
          <w:rFonts w:ascii="Times New Roman" w:hAnsi="Times New Roman"/>
          <w:lang w:val="en-US"/>
        </w:rPr>
        <w:t>±</w:t>
      </w:r>
      <w:r w:rsidR="00FE59C0">
        <w:rPr>
          <w:rFonts w:ascii="Times New Roman" w:hAnsi="Times New Roman"/>
          <w:lang w:val="en-US"/>
        </w:rPr>
        <w:t xml:space="preserve"> 1,62, setelah diberikan edukasi, skor rata-rata pengetahuan remaja putri meningkat menjadi 8,71 </w:t>
      </w:r>
      <w:r w:rsidR="00FE59C0" w:rsidRPr="00392A1B">
        <w:rPr>
          <w:rFonts w:ascii="Times New Roman" w:hAnsi="Times New Roman"/>
          <w:lang w:val="en-US"/>
        </w:rPr>
        <w:t>±</w:t>
      </w:r>
      <w:r w:rsidR="00FE59C0">
        <w:rPr>
          <w:rFonts w:ascii="Times New Roman" w:hAnsi="Times New Roman"/>
          <w:lang w:val="en-US"/>
        </w:rPr>
        <w:t xml:space="preserve"> 1,64. Hal tersebut dibuktikan juga dengan </w:t>
      </w:r>
      <w:r w:rsidR="00FE59C0" w:rsidRPr="008D3288">
        <w:rPr>
          <w:rFonts w:ascii="Times New Roman" w:hAnsi="Times New Roman"/>
          <w:i/>
          <w:lang w:val="en-US"/>
        </w:rPr>
        <w:t>p-value</w:t>
      </w:r>
      <w:r w:rsidR="00FE59C0">
        <w:rPr>
          <w:rFonts w:ascii="Times New Roman" w:hAnsi="Times New Roman"/>
          <w:lang w:val="en-US"/>
        </w:rPr>
        <w:t xml:space="preserve"> &lt; 0,05 yang berarti terdapat perbedaan yang signifikan pada pengetahuan remaja putri antara sebelum dengan sesudah diberikan edukasi mengenai anemia berbasis video </w:t>
      </w:r>
      <w:r w:rsidR="00FE59C0">
        <w:rPr>
          <w:rFonts w:ascii="Times New Roman" w:hAnsi="Times New Roman"/>
          <w:lang w:val="en-US"/>
        </w:rPr>
        <w:fldChar w:fldCharType="begin" w:fldLock="1"/>
      </w:r>
      <w:r w:rsidR="00C3261B">
        <w:rPr>
          <w:rFonts w:ascii="Times New Roman" w:hAnsi="Times New Roman"/>
          <w:lang w:val="en-US"/>
        </w:rPr>
        <w:instrText>ADDIN CSL_CITATION {"citationItems":[{"id":"ITEM-1","itemData":{"abstract":"Anemia merupakan salah satu dari lima masalah gizi utama di Indonesia. Salah satu usaha untuk menanggulangi masalah anemia yaitu melakukan penyuluhan dengan media motion video sehingga pesan akan lebih baik dalam ingatan karena melibatkan lebih banyak panca indra serta kesan yang kuat. Penelitian ini bertujuan untuk mengetahui pengaruh penyuluhan anemia gizi dengan media motion video terhadap pengetahuan dan sikap sebelum dan setelah intervensi pada remaja putri. Design penelitian yang digunakan adalah quasi experimental dengan one group pre-post test. Sampel penelitian adalah siswi Sma Bina Muda Cicalengka sebanyak 21 orang. Pengukuran pengetahuan dan sikap dilakukan sebanyak dua kali yaitu pre test dan post test. Hasil penelitian ini menunjukkan rata-rata pengetahuan dan sikap anemia sebelum diberikan penyuluhan anemia gizi adalah 5.10 dan 23.19, setelah diberikan penyuluhan meningkat menjadi 8.71 dan 25.51. Dapat disimpulkan bahwa terdapat pengaruh penyuluhan anemia gizi dengan media motion video terhadap pengetahuan (p=0.000) dan sikap (p=0.001) remaja putri di SMA Bina Muda Cicalengka. Disarankan media motion video dapat digunakan lebih lanjut sebagai media untuk pendidikan gizi mengenai anemia pada remaja putri.","author":[{"dropping-particle":"","family":"Fitriani","given":"Dwiana Shafira","non-dropping-particle":"","parse-names":false,"suffix":""},{"dropping-particle":"","family":"Eko","given":"Gurid Pramintarto","non-dropping-particle":"","parse-names":false,"suffix":""},{"dropping-particle":"","family":"Dkk","given":"","non-dropping-particle":"","parse-names":false,"suffix":""}],"container-title":"Jurnal Kesehatan","id":"ITEM-1","issued":{"date-parts":[["2019"]]},"page":"97-104","title":"Penyuluhan Anemia Gizi Dengan Media Motion Video Terhadap Pengetahuan Dan Sikap Remaja Putri","type":"article-journal"},"uris":["http://www.mendeley.com/documents/?uuid=aa19bc28-00a6-4bec-bfde-090e2068000d"]}],"mendeley":{"formattedCitation":"(Fitriani et al., 2019)","plainTextFormattedCitation":"(Fitriani et al., 2019)","previouslyFormattedCitation":"(Fitriani et al., 2019)"},"properties":{"noteIndex":0},"schema":"https://github.com/citation-style-language/schema/raw/master/csl-citation.json"}</w:instrText>
      </w:r>
      <w:r w:rsidR="00FE59C0">
        <w:rPr>
          <w:rFonts w:ascii="Times New Roman" w:hAnsi="Times New Roman"/>
          <w:lang w:val="en-US"/>
        </w:rPr>
        <w:fldChar w:fldCharType="separate"/>
      </w:r>
      <w:r w:rsidR="00FE59C0" w:rsidRPr="00FE59C0">
        <w:rPr>
          <w:rFonts w:ascii="Times New Roman" w:hAnsi="Times New Roman"/>
          <w:noProof/>
          <w:lang w:val="en-US"/>
        </w:rPr>
        <w:t>(Fitriani et al., 2019)</w:t>
      </w:r>
      <w:r w:rsidR="00FE59C0">
        <w:rPr>
          <w:rFonts w:ascii="Times New Roman" w:hAnsi="Times New Roman"/>
          <w:lang w:val="en-US"/>
        </w:rPr>
        <w:fldChar w:fldCharType="end"/>
      </w:r>
      <w:r w:rsidR="00FE59C0">
        <w:rPr>
          <w:rFonts w:ascii="Times New Roman" w:hAnsi="Times New Roman"/>
          <w:lang w:val="en-US"/>
        </w:rPr>
        <w:t>.</w:t>
      </w:r>
      <w:r w:rsidR="00CC410F">
        <w:rPr>
          <w:rFonts w:ascii="Times New Roman" w:hAnsi="Times New Roman"/>
          <w:lang w:val="en-US"/>
        </w:rPr>
        <w:t xml:space="preserve"> Hal ini sejalan dengan penelitian sebelumnya, yaitu ada perbedaan rata-rata skor pengetahuan sebelum dan sesudah diberikan edukasi mengenai anemia yang semula sebesar 69,88 menjadi sebesar 77,70 yang artinya ada pengaruh edukasi berbasis video animasi terhadap pengetahuan subjek (p&lt;0,05) </w:t>
      </w:r>
      <w:r w:rsidR="00CC410F">
        <w:rPr>
          <w:rFonts w:ascii="Times New Roman" w:hAnsi="Times New Roman"/>
          <w:lang w:val="en-US"/>
        </w:rPr>
        <w:fldChar w:fldCharType="begin" w:fldLock="1"/>
      </w:r>
      <w:r w:rsidR="00F624A8">
        <w:rPr>
          <w:rFonts w:ascii="Times New Roman" w:hAnsi="Times New Roman"/>
          <w:lang w:val="en-US"/>
        </w:rPr>
        <w:instrText>ADDIN CSL_CITATION {"citationItems":[{"id":"ITEM-1","itemData":{"ISSN":"2502-2938","abstract":"Anemia defisiensi besi adalah masalah yang paling sering dijumpai pada remaja putri. Salah satu usaha untuk menanggulangi masalah anemia yaitu melalui penyuluhan dengan media animasi sehingga pesan akan lebih lama dan lebih baik dalam ingatan karena melibatkan lebih banyak panca indera serta menyebabkan kesan yang kuat. Tujuan penelitian ini adalah untuk mengetahui pengaruh intervensi penyuluhan gizi dengan media animasi terhadap pengetahuan dan sikap tentang anemia pada remaja putri SMA di Kota Bandar Lampung. Penelitian ini dilaksanakan di Kota Bandar Lampung pada bulan Mei-September tahun 2017. Jenis penelitian adalah Pre-eksperimental dengan rancangan tes awal-akhir kelompok (one-group pretest-posttest design). Variabel penelitian pengetahuan dan sikap yang diukur sebelum dan sesudah diberi penyuluhan gizi dengan media animasi. Pengumpulan data dengan menggunakan kuesioner dan subjek penelitian berjumlah 300 subjek. Hasil penelitian menunjukkan ada perubahan skor pengetahuan dan sikap setelah dilakukan intervensi dengan menggunakan media animasi (p&lt;0,05). Kata kunci: Anemia, Media animasi, Pengetahuan, Sikap","author":[{"dropping-particle":"","family":"Syakir","given":"Sutrio","non-dropping-particle":"","parse-names":false,"suffix":""}],"container-title":"ARGIPA (Arsip Gizi dan Pangan)","id":"ITEM-1","issue":"1","issued":{"date-parts":[["2018"]]},"page":"18-25","title":"Influence of nutrition education using animation media on knowledge and attitude about anemia of adolescence girls","type":"article-journal","volume":"3"},"uris":["http://www.mendeley.com/documents/?uuid=fa9df1bd-e32c-417a-828a-55bef8ed2df3"]}],"mendeley":{"formattedCitation":"(Syakir, 2018)","plainTextFormattedCitation":"(Syakir, 2018)","previouslyFormattedCitation":"(Syakir, 2018)"},"properties":{"noteIndex":0},"schema":"https://github.com/citation-style-language/schema/raw/master/csl-citation.json"}</w:instrText>
      </w:r>
      <w:r w:rsidR="00CC410F">
        <w:rPr>
          <w:rFonts w:ascii="Times New Roman" w:hAnsi="Times New Roman"/>
          <w:lang w:val="en-US"/>
        </w:rPr>
        <w:fldChar w:fldCharType="separate"/>
      </w:r>
      <w:r w:rsidR="00CC410F" w:rsidRPr="00CC410F">
        <w:rPr>
          <w:rFonts w:ascii="Times New Roman" w:hAnsi="Times New Roman"/>
          <w:noProof/>
          <w:lang w:val="en-US"/>
        </w:rPr>
        <w:t>(Syakir, 2018)</w:t>
      </w:r>
      <w:r w:rsidR="00CC410F">
        <w:rPr>
          <w:rFonts w:ascii="Times New Roman" w:hAnsi="Times New Roman"/>
          <w:lang w:val="en-US"/>
        </w:rPr>
        <w:fldChar w:fldCharType="end"/>
      </w:r>
      <w:r w:rsidR="00CC410F">
        <w:rPr>
          <w:rFonts w:ascii="Times New Roman" w:hAnsi="Times New Roman"/>
          <w:lang w:val="en-US"/>
        </w:rPr>
        <w:t>.</w:t>
      </w:r>
    </w:p>
    <w:p w14:paraId="0B292933" w14:textId="343C12B9" w:rsidR="00560752" w:rsidRDefault="00906268" w:rsidP="00560752">
      <w:pPr>
        <w:shd w:val="clear" w:color="auto" w:fill="FFFFFF"/>
        <w:ind w:firstLine="720"/>
        <w:jc w:val="both"/>
        <w:rPr>
          <w:rFonts w:ascii="Arial" w:eastAsia="Times New Roman" w:hAnsi="Arial" w:cs="Arial"/>
          <w:sz w:val="17"/>
          <w:szCs w:val="17"/>
          <w:lang w:eastAsia="en-ID"/>
        </w:rPr>
      </w:pPr>
      <w:r w:rsidRPr="00906268">
        <w:rPr>
          <w:rFonts w:ascii="Times New Roman" w:hAnsi="Times New Roman"/>
          <w:spacing w:val="2"/>
        </w:rPr>
        <w:t>Pengetahuan merupakan faktor yang sangat penting dalam pembentukan perilaku baru. Dimulai dengan pemahaman terhadap materi atau objek tertentu. Salah satu upaya untuk meningkatkan pengetahuan dengan memberikan pendidikan atau kegiatan konsultasi terkait gizi, khususnya pengetahuan terkait gizi</w:t>
      </w:r>
      <w:r w:rsidRPr="00906268">
        <w:rPr>
          <w:rFonts w:ascii="Times New Roman" w:hAnsi="Times New Roman"/>
          <w:spacing w:val="2"/>
          <w:lang w:val="id-ID"/>
        </w:rPr>
        <w:t xml:space="preserve">. </w:t>
      </w:r>
      <w:r w:rsidR="008A6786" w:rsidRPr="008A6786">
        <w:rPr>
          <w:rFonts w:ascii="Times New Roman" w:hAnsi="Times New Roman"/>
          <w:spacing w:val="2"/>
          <w:lang w:val="id-ID"/>
        </w:rPr>
        <w:t>Edukasi</w:t>
      </w:r>
      <w:r w:rsidR="008A6786" w:rsidRPr="008A6786">
        <w:rPr>
          <w:rFonts w:ascii="Times New Roman" w:hAnsi="Times New Roman"/>
          <w:spacing w:val="2"/>
        </w:rPr>
        <w:t xml:space="preserve"> tidak dapat dipisahkan dari media, karena melalui media informasi dapat dengan mudah dikomunikasikan dan dipahami. Media yang digunakan dapat memperjelas informasi, menghindari kesalahpahaman, dan membantu pemahaman.</w:t>
      </w:r>
    </w:p>
    <w:p w14:paraId="543805A6" w14:textId="22FBD890" w:rsidR="000E53C7" w:rsidRPr="000E53C7" w:rsidRDefault="00C3261B" w:rsidP="00560752">
      <w:pPr>
        <w:shd w:val="clear" w:color="auto" w:fill="FFFFFF"/>
        <w:ind w:firstLine="720"/>
        <w:jc w:val="both"/>
        <w:rPr>
          <w:rFonts w:ascii="Times New Roman" w:eastAsia="Times New Roman" w:hAnsi="Times New Roman"/>
          <w:lang w:eastAsia="en-ID"/>
        </w:rPr>
      </w:pPr>
      <w:r w:rsidRPr="00C3261B">
        <w:rPr>
          <w:rFonts w:ascii="Times New Roman" w:eastAsia="Times New Roman" w:hAnsi="Times New Roman"/>
          <w:lang w:eastAsia="en-ID"/>
        </w:rPr>
        <w:t xml:space="preserve">Media </w:t>
      </w:r>
      <w:r w:rsidR="00720296">
        <w:rPr>
          <w:rFonts w:ascii="Times New Roman" w:eastAsia="Times New Roman" w:hAnsi="Times New Roman"/>
          <w:lang w:eastAsia="en-ID"/>
        </w:rPr>
        <w:t xml:space="preserve">yang digunakan </w:t>
      </w:r>
      <w:r w:rsidRPr="00C3261B">
        <w:rPr>
          <w:rFonts w:ascii="Times New Roman" w:eastAsia="Times New Roman" w:hAnsi="Times New Roman"/>
          <w:lang w:eastAsia="en-ID"/>
        </w:rPr>
        <w:t xml:space="preserve">dapat memperjelas informasi, </w:t>
      </w:r>
      <w:r w:rsidR="00720296" w:rsidRPr="00C3261B">
        <w:rPr>
          <w:rFonts w:ascii="Times New Roman" w:eastAsia="Times New Roman" w:hAnsi="Times New Roman"/>
          <w:lang w:eastAsia="en-ID"/>
        </w:rPr>
        <w:t xml:space="preserve">menghindari kesalahan persepsi, </w:t>
      </w:r>
      <w:r w:rsidRPr="00C3261B">
        <w:rPr>
          <w:rFonts w:ascii="Times New Roman" w:eastAsia="Times New Roman" w:hAnsi="Times New Roman"/>
          <w:lang w:eastAsia="en-ID"/>
        </w:rPr>
        <w:t xml:space="preserve">dan </w:t>
      </w:r>
      <w:r w:rsidR="00720296">
        <w:rPr>
          <w:rFonts w:ascii="Times New Roman" w:eastAsia="Times New Roman" w:hAnsi="Times New Roman"/>
          <w:lang w:eastAsia="en-ID"/>
        </w:rPr>
        <w:t xml:space="preserve">juga </w:t>
      </w:r>
      <w:r w:rsidRPr="00C3261B">
        <w:rPr>
          <w:rFonts w:ascii="Times New Roman" w:eastAsia="Times New Roman" w:hAnsi="Times New Roman"/>
          <w:lang w:eastAsia="en-ID"/>
        </w:rPr>
        <w:t xml:space="preserve">mempermudah pengertian. </w:t>
      </w:r>
      <w:r w:rsidR="0020517A" w:rsidRPr="0020517A">
        <w:rPr>
          <w:rFonts w:ascii="Times New Roman" w:hAnsi="Times New Roman"/>
          <w:spacing w:val="2"/>
        </w:rPr>
        <w:t>Media promosi kesehatan merupakan sarana promosi kesehatan, sehingga sasaran dapat memahami informasi kesehatan, serta membantu menentukan perilaku hidup sehat berdasarkan informasi yang disampaikan</w:t>
      </w:r>
      <w:r w:rsidRPr="0020517A">
        <w:rPr>
          <w:rFonts w:ascii="Times New Roman" w:eastAsia="Times New Roman" w:hAnsi="Times New Roman"/>
          <w:lang w:eastAsia="en-ID"/>
        </w:rPr>
        <w:t xml:space="preserve"> </w:t>
      </w:r>
      <w:r>
        <w:rPr>
          <w:rFonts w:ascii="Times New Roman" w:eastAsia="Times New Roman" w:hAnsi="Times New Roman"/>
          <w:lang w:eastAsia="en-ID"/>
        </w:rPr>
        <w:fldChar w:fldCharType="begin" w:fldLock="1"/>
      </w:r>
      <w:r w:rsidR="00560752">
        <w:rPr>
          <w:rFonts w:ascii="Times New Roman" w:eastAsia="Times New Roman" w:hAnsi="Times New Roman"/>
          <w:lang w:eastAsia="en-ID"/>
        </w:rPr>
        <w:instrText>ADDIN CSL_CITATION {"citationItems":[{"id":"ITEM-1","itemData":{"abstract":"Anemia merupakan salah satu dari lima masalah gizi utama di Indonesia. Salah satu usaha untuk menanggulangi masalah anemia yaitu melakukan penyuluhan dengan media motion video sehingga pesan akan lebih baik dalam ingatan karena melibatkan lebih banyak panca indra serta kesan yang kuat. Penelitian ini bertujuan untuk mengetahui pengaruh penyuluhan anemia gizi dengan media motion video terhadap pengetahuan dan sikap sebelum dan setelah intervensi pada remaja putri. Design penelitian yang digunakan adalah quasi experimental dengan one group pre-post test. Sampel penelitian adalah siswi Sma Bina Muda Cicalengka sebanyak 21 orang. Pengukuran pengetahuan dan sikap dilakukan sebanyak dua kali yaitu pre test dan post test. Hasil penelitian ini menunjukkan rata-rata pengetahuan dan sikap anemia sebelum diberikan penyuluhan anemia gizi adalah 5.10 dan 23.19, setelah diberikan penyuluhan meningkat menjadi 8.71 dan 25.51. Dapat disimpulkan bahwa terdapat pengaruh penyuluhan anemia gizi dengan media motion video terhadap pengetahuan (p=0.000) dan sikap (p=0.001) remaja putri di SMA Bina Muda Cicalengka. Disarankan media motion video dapat digunakan lebih lanjut sebagai media untuk pendidikan gizi mengenai anemia pada remaja putri.","author":[{"dropping-particle":"","family":"Fitriani","given":"Dwiana Shafira","non-dropping-particle":"","parse-names":false,"suffix":""},{"dropping-particle":"","family":"Eko","given":"Gurid Pramintarto","non-dropping-particle":"","parse-names":false,"suffix":""},{"dropping-particle":"","family":"Dkk","given":"","non-dropping-particle":"","parse-names":false,"suffix":""}],"container-title":"Jurnal Kesehatan","id":"ITEM-1","issued":{"date-parts":[["2019"]]},"page":"97-104","title":"Penyuluhan Anemia Gizi Dengan Media Motion Video Terhadap Pengetahuan Dan Sikap Remaja Putri","type":"article-journal"},"uris":["http://www.mendeley.com/documents/?uuid=aa19bc28-00a6-4bec-bfde-090e2068000d"]}],"mendeley":{"formattedCitation":"(Fitriani et al., 2019)","plainTextFormattedCitation":"(Fitriani et al., 2019)","previouslyFormattedCitation":"(Fitriani et al., 2019)"},"properties":{"noteIndex":0},"schema":"https://github.com/citation-style-language/schema/raw/master/csl-citation.json"}</w:instrText>
      </w:r>
      <w:r>
        <w:rPr>
          <w:rFonts w:ascii="Times New Roman" w:eastAsia="Times New Roman" w:hAnsi="Times New Roman"/>
          <w:lang w:eastAsia="en-ID"/>
        </w:rPr>
        <w:fldChar w:fldCharType="separate"/>
      </w:r>
      <w:r w:rsidRPr="00C3261B">
        <w:rPr>
          <w:rFonts w:ascii="Times New Roman" w:eastAsia="Times New Roman" w:hAnsi="Times New Roman"/>
          <w:noProof/>
          <w:lang w:eastAsia="en-ID"/>
        </w:rPr>
        <w:t>(Fitriani et al., 2019)</w:t>
      </w:r>
      <w:r>
        <w:rPr>
          <w:rFonts w:ascii="Times New Roman" w:eastAsia="Times New Roman" w:hAnsi="Times New Roman"/>
          <w:lang w:eastAsia="en-ID"/>
        </w:rPr>
        <w:fldChar w:fldCharType="end"/>
      </w:r>
      <w:r>
        <w:rPr>
          <w:rFonts w:ascii="Times New Roman" w:eastAsia="Times New Roman" w:hAnsi="Times New Roman"/>
          <w:lang w:eastAsia="en-ID"/>
        </w:rPr>
        <w:t>.</w:t>
      </w:r>
      <w:r w:rsidR="00560752">
        <w:rPr>
          <w:rFonts w:ascii="Times New Roman" w:eastAsia="Times New Roman" w:hAnsi="Times New Roman"/>
          <w:lang w:eastAsia="en-ID"/>
        </w:rPr>
        <w:t xml:space="preserve"> </w:t>
      </w:r>
      <w:r w:rsidR="000E53C7" w:rsidRPr="00560752">
        <w:rPr>
          <w:rFonts w:ascii="Times New Roman" w:eastAsia="Times New Roman" w:hAnsi="Times New Roman"/>
          <w:lang w:eastAsia="en-ID"/>
        </w:rPr>
        <w:t xml:space="preserve">Media </w:t>
      </w:r>
      <w:r w:rsidR="000E53C7" w:rsidRPr="000E53C7">
        <w:rPr>
          <w:rFonts w:ascii="Times New Roman" w:eastAsia="Times New Roman" w:hAnsi="Times New Roman"/>
          <w:lang w:eastAsia="en-ID"/>
        </w:rPr>
        <w:t>pen</w:t>
      </w:r>
      <w:r w:rsidR="00560752">
        <w:rPr>
          <w:rFonts w:ascii="Times New Roman" w:eastAsia="Times New Roman" w:hAnsi="Times New Roman"/>
          <w:lang w:eastAsia="en-ID"/>
        </w:rPr>
        <w:t>yuluhan</w:t>
      </w:r>
      <w:r w:rsidR="000E53C7" w:rsidRPr="000E53C7">
        <w:rPr>
          <w:rFonts w:ascii="Times New Roman" w:eastAsia="Times New Roman" w:hAnsi="Times New Roman"/>
          <w:lang w:eastAsia="en-ID"/>
        </w:rPr>
        <w:t xml:space="preserve"> kesehatan </w:t>
      </w:r>
      <w:r w:rsidR="00720296">
        <w:rPr>
          <w:rFonts w:ascii="Times New Roman" w:eastAsia="Times New Roman" w:hAnsi="Times New Roman"/>
          <w:lang w:eastAsia="en-ID"/>
        </w:rPr>
        <w:t xml:space="preserve">merupakan </w:t>
      </w:r>
      <w:r w:rsidR="000E53C7" w:rsidRPr="000E53C7">
        <w:rPr>
          <w:rFonts w:ascii="Times New Roman" w:eastAsia="Times New Roman" w:hAnsi="Times New Roman"/>
          <w:lang w:eastAsia="en-ID"/>
        </w:rPr>
        <w:t>alat</w:t>
      </w:r>
      <w:r w:rsidR="00560752">
        <w:rPr>
          <w:rFonts w:ascii="Times New Roman" w:eastAsia="Times New Roman" w:hAnsi="Times New Roman"/>
          <w:lang w:eastAsia="en-ID"/>
        </w:rPr>
        <w:t xml:space="preserve"> </w:t>
      </w:r>
      <w:r w:rsidR="000E53C7" w:rsidRPr="000E53C7">
        <w:rPr>
          <w:rFonts w:ascii="Times New Roman" w:eastAsia="Times New Roman" w:hAnsi="Times New Roman"/>
          <w:lang w:eastAsia="en-ID"/>
        </w:rPr>
        <w:t>bantu</w:t>
      </w:r>
      <w:r w:rsidR="00560752">
        <w:rPr>
          <w:rFonts w:ascii="Times New Roman" w:eastAsia="Times New Roman" w:hAnsi="Times New Roman"/>
          <w:lang w:eastAsia="en-ID"/>
        </w:rPr>
        <w:t xml:space="preserve"> penyuluhan </w:t>
      </w:r>
      <w:r w:rsidR="00720296">
        <w:rPr>
          <w:rFonts w:ascii="Times New Roman" w:eastAsia="Times New Roman" w:hAnsi="Times New Roman"/>
          <w:lang w:eastAsia="en-ID"/>
        </w:rPr>
        <w:t xml:space="preserve">yang mana </w:t>
      </w:r>
      <w:r w:rsidR="000E53C7" w:rsidRPr="000E53C7">
        <w:rPr>
          <w:rFonts w:ascii="Times New Roman" w:eastAsia="Times New Roman" w:hAnsi="Times New Roman"/>
          <w:lang w:eastAsia="en-ID"/>
        </w:rPr>
        <w:t>alat-alat ini</w:t>
      </w:r>
      <w:r w:rsidR="00560752">
        <w:rPr>
          <w:rFonts w:ascii="Times New Roman" w:eastAsia="Times New Roman" w:hAnsi="Times New Roman"/>
          <w:lang w:eastAsia="en-ID"/>
        </w:rPr>
        <w:t xml:space="preserve"> </w:t>
      </w:r>
      <w:r w:rsidR="00720296">
        <w:rPr>
          <w:rFonts w:ascii="Times New Roman" w:eastAsia="Times New Roman" w:hAnsi="Times New Roman"/>
          <w:lang w:eastAsia="en-ID"/>
        </w:rPr>
        <w:t xml:space="preserve">akan </w:t>
      </w:r>
      <w:r w:rsidR="000E53C7" w:rsidRPr="000E53C7">
        <w:rPr>
          <w:rFonts w:ascii="Times New Roman" w:eastAsia="Times New Roman" w:hAnsi="Times New Roman"/>
          <w:lang w:eastAsia="en-ID"/>
        </w:rPr>
        <w:t>digunakan</w:t>
      </w:r>
      <w:r w:rsidR="00560752">
        <w:rPr>
          <w:rFonts w:ascii="Times New Roman" w:eastAsia="Times New Roman" w:hAnsi="Times New Roman"/>
          <w:lang w:eastAsia="en-ID"/>
        </w:rPr>
        <w:t xml:space="preserve"> </w:t>
      </w:r>
      <w:r w:rsidR="000E53C7" w:rsidRPr="000E53C7">
        <w:rPr>
          <w:rFonts w:ascii="Times New Roman" w:eastAsia="Times New Roman" w:hAnsi="Times New Roman"/>
          <w:lang w:eastAsia="en-ID"/>
        </w:rPr>
        <w:t>oleh pen</w:t>
      </w:r>
      <w:r w:rsidR="00560752">
        <w:rPr>
          <w:rFonts w:ascii="Times New Roman" w:eastAsia="Times New Roman" w:hAnsi="Times New Roman"/>
          <w:lang w:eastAsia="en-ID"/>
        </w:rPr>
        <w:t>yuluh</w:t>
      </w:r>
      <w:r w:rsidR="000E53C7" w:rsidRPr="000E53C7">
        <w:rPr>
          <w:rFonts w:ascii="Times New Roman" w:eastAsia="Times New Roman" w:hAnsi="Times New Roman"/>
          <w:lang w:eastAsia="en-ID"/>
        </w:rPr>
        <w:t xml:space="preserve"> dalam menyampaikan </w:t>
      </w:r>
      <w:r w:rsidR="00720296">
        <w:rPr>
          <w:rFonts w:ascii="Times New Roman" w:eastAsia="Times New Roman" w:hAnsi="Times New Roman"/>
          <w:lang w:eastAsia="en-ID"/>
        </w:rPr>
        <w:t>edukasi</w:t>
      </w:r>
      <w:r w:rsidR="000E53C7" w:rsidRPr="000E53C7">
        <w:rPr>
          <w:rFonts w:ascii="Times New Roman" w:eastAsia="Times New Roman" w:hAnsi="Times New Roman"/>
          <w:lang w:eastAsia="en-ID"/>
        </w:rPr>
        <w:t>.</w:t>
      </w:r>
      <w:r w:rsidR="00560752">
        <w:rPr>
          <w:rFonts w:ascii="Times New Roman" w:eastAsia="Times New Roman" w:hAnsi="Times New Roman"/>
          <w:lang w:eastAsia="en-ID"/>
        </w:rPr>
        <w:t xml:space="preserve"> </w:t>
      </w:r>
      <w:r w:rsidR="0090183E" w:rsidRPr="0090183E">
        <w:rPr>
          <w:rFonts w:ascii="Times New Roman" w:hAnsi="Times New Roman"/>
          <w:spacing w:val="2"/>
        </w:rPr>
        <w:t>Setiap alat memiliki kekuatan yang berbeda dalam membantu persepsi atau gaya berpikir seseorang</w:t>
      </w:r>
      <w:r w:rsidR="00560752" w:rsidRPr="0090183E">
        <w:rPr>
          <w:rFonts w:ascii="Times New Roman" w:eastAsia="Times New Roman" w:hAnsi="Times New Roman"/>
          <w:lang w:eastAsia="en-ID"/>
        </w:rPr>
        <w:t xml:space="preserve"> </w:t>
      </w:r>
      <w:r w:rsidR="00560752">
        <w:rPr>
          <w:rFonts w:ascii="Times New Roman" w:eastAsia="Times New Roman" w:hAnsi="Times New Roman"/>
          <w:lang w:eastAsia="en-ID"/>
        </w:rPr>
        <w:fldChar w:fldCharType="begin" w:fldLock="1"/>
      </w:r>
      <w:r w:rsidR="008D3288">
        <w:rPr>
          <w:rFonts w:ascii="Times New Roman" w:eastAsia="Times New Roman" w:hAnsi="Times New Roman"/>
          <w:lang w:eastAsia="en-ID"/>
        </w:rPr>
        <w:instrText>ADDIN CSL_CITATION {"citationItems":[{"id":"ITEM-1","itemData":{"author":[{"dropping-particle":"","family":"Asyary","given":"Melfa Siti","non-dropping-particle":"","parse-names":false,"suffix":""},{"dropping-particle":"","family":"Moviana","given":"Yenny","non-dropping-particle":"","parse-names":false,"suffix":""},{"dropping-particle":"","family":"Surmita","given":"","non-dropping-particle":"","parse-names":false,"suffix":""}],"container-title":"Jurnal Riset Kesehatan Poltekkes Depkes RI Bandung","id":"ITEM-1","issue":"1","issued":{"date-parts":[["2018"]]},"page":"1-8","title":"Penyuluhan Gizi dengan Pengembangan Food Model‘Piring Makanku’ Meningkatkan Perilaku Konsumsi Makanan Seimbang pada Remaja","type":"article-journal","volume":"10"},"uris":["http://www.mendeley.com/documents/?uuid=cd2c0e73-0710-4fb7-b98f-e8f5f5f6d9c0"]}],"mendeley":{"formattedCitation":"(Asyary et al., 2018)","plainTextFormattedCitation":"(Asyary et al., 2018)","previouslyFormattedCitation":"(Asyary et al., 2018)"},"properties":{"noteIndex":0},"schema":"https://github.com/citation-style-language/schema/raw/master/csl-citation.json"}</w:instrText>
      </w:r>
      <w:r w:rsidR="00560752">
        <w:rPr>
          <w:rFonts w:ascii="Times New Roman" w:eastAsia="Times New Roman" w:hAnsi="Times New Roman"/>
          <w:lang w:eastAsia="en-ID"/>
        </w:rPr>
        <w:fldChar w:fldCharType="separate"/>
      </w:r>
      <w:r w:rsidR="00560752" w:rsidRPr="00560752">
        <w:rPr>
          <w:rFonts w:ascii="Times New Roman" w:eastAsia="Times New Roman" w:hAnsi="Times New Roman"/>
          <w:noProof/>
          <w:lang w:eastAsia="en-ID"/>
        </w:rPr>
        <w:t>(Asyary et al., 2018)</w:t>
      </w:r>
      <w:r w:rsidR="00560752">
        <w:rPr>
          <w:rFonts w:ascii="Times New Roman" w:eastAsia="Times New Roman" w:hAnsi="Times New Roman"/>
          <w:lang w:eastAsia="en-ID"/>
        </w:rPr>
        <w:fldChar w:fldCharType="end"/>
      </w:r>
      <w:r w:rsidR="00560752">
        <w:rPr>
          <w:rFonts w:ascii="Times New Roman" w:eastAsia="Times New Roman" w:hAnsi="Times New Roman"/>
          <w:lang w:eastAsia="en-ID"/>
        </w:rPr>
        <w:t xml:space="preserve">. </w:t>
      </w:r>
      <w:r w:rsidR="003A5AC8">
        <w:rPr>
          <w:rFonts w:ascii="Times New Roman" w:eastAsia="Times New Roman" w:hAnsi="Times New Roman"/>
          <w:lang w:eastAsia="en-ID"/>
        </w:rPr>
        <w:t>J</w:t>
      </w:r>
      <w:r w:rsidR="00560752">
        <w:rPr>
          <w:rFonts w:ascii="Times New Roman" w:eastAsia="Times New Roman" w:hAnsi="Times New Roman"/>
          <w:lang w:eastAsia="en-ID"/>
        </w:rPr>
        <w:t xml:space="preserve">enis media yang dapat digunakan dalam penyuluhan atau edukasi kesehatan </w:t>
      </w:r>
      <w:r w:rsidR="003A5AC8">
        <w:rPr>
          <w:rFonts w:ascii="Times New Roman" w:eastAsia="Times New Roman" w:hAnsi="Times New Roman"/>
          <w:lang w:val="id-ID" w:eastAsia="en-ID"/>
        </w:rPr>
        <w:t xml:space="preserve">salah satunya </w:t>
      </w:r>
      <w:r w:rsidR="003A5AC8">
        <w:rPr>
          <w:rFonts w:ascii="Times New Roman" w:eastAsia="Times New Roman" w:hAnsi="Times New Roman"/>
          <w:lang w:eastAsia="en-ID"/>
        </w:rPr>
        <w:t>ia</w:t>
      </w:r>
      <w:r w:rsidR="00560752">
        <w:rPr>
          <w:rFonts w:ascii="Times New Roman" w:eastAsia="Times New Roman" w:hAnsi="Times New Roman"/>
          <w:lang w:eastAsia="en-ID"/>
        </w:rPr>
        <w:t xml:space="preserve">lah video. </w:t>
      </w:r>
    </w:p>
    <w:p w14:paraId="2B061B31" w14:textId="67036217" w:rsidR="00DB7865" w:rsidRDefault="00B70700" w:rsidP="009E1966">
      <w:pPr>
        <w:ind w:firstLine="720"/>
        <w:jc w:val="both"/>
        <w:rPr>
          <w:rFonts w:ascii="Times New Roman" w:hAnsi="Times New Roman"/>
        </w:rPr>
      </w:pPr>
      <w:r w:rsidRPr="0078453A">
        <w:rPr>
          <w:rFonts w:ascii="Times New Roman" w:hAnsi="Times New Roman"/>
        </w:rPr>
        <w:lastRenderedPageBreak/>
        <w:t xml:space="preserve">Video merupakan jenis media audio-visual </w:t>
      </w:r>
      <w:bookmarkStart w:id="1" w:name="_GoBack"/>
      <w:bookmarkEnd w:id="1"/>
      <w:r w:rsidRPr="0078453A">
        <w:rPr>
          <w:rFonts w:ascii="Times New Roman" w:hAnsi="Times New Roman"/>
        </w:rPr>
        <w:t xml:space="preserve">menggambarkan objek yang bergerak dengan suara alami atau suara yang sesuai. </w:t>
      </w:r>
      <w:r w:rsidR="00A46985" w:rsidRPr="00D10D37">
        <w:rPr>
          <w:rFonts w:ascii="Times New Roman" w:hAnsi="Times New Roman"/>
          <w:spacing w:val="2"/>
        </w:rPr>
        <w:t>Sebagai media, video dapat memberikan informasi yang lebih nyata, dapat diterima secara merata, dapat diulang, atau dihentikan sesuai kebutuhan, yang sangat cocok untuk menjelaskan proses</w:t>
      </w:r>
      <w:r w:rsidR="0089531B">
        <w:rPr>
          <w:rFonts w:ascii="Times New Roman" w:hAnsi="Times New Roman"/>
        </w:rPr>
        <w:t xml:space="preserve"> </w:t>
      </w:r>
      <w:r w:rsidR="0089531B">
        <w:rPr>
          <w:rFonts w:ascii="Times New Roman" w:hAnsi="Times New Roman"/>
        </w:rPr>
        <w:fldChar w:fldCharType="begin" w:fldLock="1"/>
      </w:r>
      <w:r w:rsidR="0089531B">
        <w:rPr>
          <w:rFonts w:ascii="Times New Roman" w:hAnsi="Times New Roman"/>
        </w:rPr>
        <w:instrText>ADDIN CSL_CITATION {"citationItems":[{"id":"ITEM-1","itemData":{"author":[{"dropping-particle":"","family":"Mawan","given":"Agni Rimba","non-dropping-particle":"","parse-names":false,"suffix":""},{"dropping-particle":"","family":"Indriwati","given":"Sri Endah","non-dropping-particle":"","parse-names":false,"suffix":""},{"dropping-particle":"","family":"Suhadi","given":"","non-dropping-particle":"","parse-names":false,"suffix":""}],"container-title":"Jurnal Pendidikan: Teori, Penelitian, dan pengembangan","id":"ITEM-1","issue":"7","issued":{"date-parts":[["2017"]]},"page":"883-888","title":"Pengembangan Video Penyuluhan Perilaku","type":"article-journal","volume":"2"},"uris":["http://www.mendeley.com/documents/?uuid=310b11fc-7167-496d-9e50-5a76daa211af"]}],"mendeley":{"formattedCitation":"(Mawan et al., 2017)","plainTextFormattedCitation":"(Mawan et al., 2017)","previouslyFormattedCitation":"(Mawan et al., 2017)"},"properties":{"noteIndex":0},"schema":"https://github.com/citation-style-language/schema/raw/master/csl-citation.json"}</w:instrText>
      </w:r>
      <w:r w:rsidR="0089531B">
        <w:rPr>
          <w:rFonts w:ascii="Times New Roman" w:hAnsi="Times New Roman"/>
        </w:rPr>
        <w:fldChar w:fldCharType="separate"/>
      </w:r>
      <w:r w:rsidR="0089531B" w:rsidRPr="0089531B">
        <w:rPr>
          <w:rFonts w:ascii="Times New Roman" w:hAnsi="Times New Roman"/>
          <w:noProof/>
        </w:rPr>
        <w:t>(Mawan et al., 2017)</w:t>
      </w:r>
      <w:r w:rsidR="0089531B">
        <w:rPr>
          <w:rFonts w:ascii="Times New Roman" w:hAnsi="Times New Roman"/>
        </w:rPr>
        <w:fldChar w:fldCharType="end"/>
      </w:r>
      <w:r w:rsidR="0089531B">
        <w:rPr>
          <w:rFonts w:ascii="Times New Roman" w:hAnsi="Times New Roman"/>
        </w:rPr>
        <w:t>.</w:t>
      </w:r>
      <w:r w:rsidR="007C0E9E">
        <w:rPr>
          <w:rFonts w:ascii="Times New Roman" w:hAnsi="Times New Roman"/>
        </w:rPr>
        <w:t xml:space="preserve"> </w:t>
      </w:r>
      <w:r w:rsidR="00720296">
        <w:rPr>
          <w:rFonts w:ascii="Times New Roman" w:hAnsi="Times New Roman"/>
        </w:rPr>
        <w:t>D</w:t>
      </w:r>
      <w:r w:rsidR="001D6D67" w:rsidRPr="0078453A">
        <w:rPr>
          <w:rFonts w:ascii="Times New Roman" w:hAnsi="Times New Roman"/>
        </w:rPr>
        <w:t>alam v</w:t>
      </w:r>
      <w:r w:rsidR="009B3E54" w:rsidRPr="0078453A">
        <w:rPr>
          <w:rFonts w:ascii="Times New Roman" w:hAnsi="Times New Roman"/>
        </w:rPr>
        <w:t>ideo</w:t>
      </w:r>
      <w:r w:rsidR="001D6D67" w:rsidRPr="0078453A">
        <w:rPr>
          <w:rFonts w:ascii="Times New Roman" w:hAnsi="Times New Roman"/>
        </w:rPr>
        <w:t xml:space="preserve"> dituangkan konten-konten untuk</w:t>
      </w:r>
      <w:r w:rsidR="009B3E54" w:rsidRPr="0078453A">
        <w:rPr>
          <w:rFonts w:ascii="Times New Roman" w:hAnsi="Times New Roman"/>
        </w:rPr>
        <w:t xml:space="preserve"> </w:t>
      </w:r>
      <w:r w:rsidR="00720296">
        <w:rPr>
          <w:rFonts w:ascii="Times New Roman" w:hAnsi="Times New Roman"/>
        </w:rPr>
        <w:t>memberikan</w:t>
      </w:r>
      <w:r w:rsidR="009B3E54" w:rsidRPr="0078453A">
        <w:rPr>
          <w:rFonts w:ascii="Times New Roman" w:hAnsi="Times New Roman"/>
        </w:rPr>
        <w:t xml:space="preserve"> informasi, menjelaskan konsep, </w:t>
      </w:r>
      <w:r w:rsidR="00720296" w:rsidRPr="0078453A">
        <w:rPr>
          <w:rFonts w:ascii="Times New Roman" w:hAnsi="Times New Roman"/>
        </w:rPr>
        <w:t xml:space="preserve">memaparkan proses, </w:t>
      </w:r>
      <w:r w:rsidR="009B3E54" w:rsidRPr="0078453A">
        <w:rPr>
          <w:rFonts w:ascii="Times New Roman" w:hAnsi="Times New Roman"/>
        </w:rPr>
        <w:t xml:space="preserve">mengajarkan keterampilan, dan </w:t>
      </w:r>
      <w:r w:rsidR="0020532F">
        <w:rPr>
          <w:rFonts w:ascii="Times New Roman" w:hAnsi="Times New Roman"/>
        </w:rPr>
        <w:t xml:space="preserve">juga </w:t>
      </w:r>
      <w:r w:rsidR="001D6D67" w:rsidRPr="0078453A">
        <w:rPr>
          <w:rFonts w:ascii="Times New Roman" w:hAnsi="Times New Roman"/>
        </w:rPr>
        <w:t xml:space="preserve">berperan sebagai media yang </w:t>
      </w:r>
      <w:r w:rsidR="009B3E54" w:rsidRPr="0078453A">
        <w:rPr>
          <w:rFonts w:ascii="Times New Roman" w:hAnsi="Times New Roman"/>
        </w:rPr>
        <w:t xml:space="preserve">memengaruhi pengetahuan dan sikap </w:t>
      </w:r>
      <w:r w:rsidR="0089531B">
        <w:rPr>
          <w:rFonts w:ascii="Times New Roman" w:hAnsi="Times New Roman"/>
        </w:rPr>
        <w:fldChar w:fldCharType="begin" w:fldLock="1"/>
      </w:r>
      <w:r w:rsidR="00FE59C0">
        <w:rPr>
          <w:rFonts w:ascii="Times New Roman" w:hAnsi="Times New Roman"/>
        </w:rPr>
        <w:instrText>ADDIN CSL_CITATION {"citationItems":[{"id":"ITEM-1","itemData":{"author":[{"dropping-particle":"","family":"Fahri","given":"Andam Dewi","non-dropping-particle":"","parse-names":false,"suffix":""}],"id":"ITEM-1","issued":{"date-parts":[["2020"]]},"title":"Pengaruh Edukasi Melalui Media Video dan Teks pada Grup Whatsapp Terhadap Pengetahuan dan Sikap Ibu Tentang ASI di Kota Medan","type":"article-journal"},"uris":["http://www.mendeley.com/documents/?uuid=ca6213cd-a72d-44b3-b2f3-ba073460c3a4"]}],"mendeley":{"formattedCitation":"(Fahri, 2020)","plainTextFormattedCitation":"(Fahri, 2020)","previouslyFormattedCitation":"(Fahri, 2020)"},"properties":{"noteIndex":0},"schema":"https://github.com/citation-style-language/schema/raw/master/csl-citation.json"}</w:instrText>
      </w:r>
      <w:r w:rsidR="0089531B">
        <w:rPr>
          <w:rFonts w:ascii="Times New Roman" w:hAnsi="Times New Roman"/>
        </w:rPr>
        <w:fldChar w:fldCharType="separate"/>
      </w:r>
      <w:r w:rsidR="0089531B" w:rsidRPr="0089531B">
        <w:rPr>
          <w:rFonts w:ascii="Times New Roman" w:hAnsi="Times New Roman"/>
          <w:noProof/>
        </w:rPr>
        <w:t>(Fahri, 2020)</w:t>
      </w:r>
      <w:r w:rsidR="0089531B">
        <w:rPr>
          <w:rFonts w:ascii="Times New Roman" w:hAnsi="Times New Roman"/>
        </w:rPr>
        <w:fldChar w:fldCharType="end"/>
      </w:r>
      <w:r w:rsidR="0089531B">
        <w:rPr>
          <w:rFonts w:ascii="Times New Roman" w:hAnsi="Times New Roman"/>
        </w:rPr>
        <w:t>.</w:t>
      </w:r>
      <w:r w:rsidR="001D6D67" w:rsidRPr="0078453A">
        <w:rPr>
          <w:rFonts w:ascii="Times New Roman" w:hAnsi="Times New Roman"/>
        </w:rPr>
        <w:t xml:space="preserve"> </w:t>
      </w:r>
    </w:p>
    <w:p w14:paraId="10EF7939" w14:textId="77777777" w:rsidR="005C0176" w:rsidRPr="009E1966" w:rsidRDefault="005C0176" w:rsidP="009E1966">
      <w:pPr>
        <w:ind w:firstLine="720"/>
        <w:jc w:val="both"/>
        <w:rPr>
          <w:rFonts w:ascii="Times New Roman" w:hAnsi="Times New Roman"/>
          <w:lang w:val="en-US"/>
        </w:rPr>
      </w:pPr>
    </w:p>
    <w:p w14:paraId="02590BAE" w14:textId="18351D28" w:rsidR="00485A04" w:rsidRPr="00B61499" w:rsidRDefault="00521418" w:rsidP="00DB7865">
      <w:pPr>
        <w:pStyle w:val="ListParagraph"/>
        <w:numPr>
          <w:ilvl w:val="0"/>
          <w:numId w:val="1"/>
        </w:numPr>
        <w:tabs>
          <w:tab w:val="clear" w:pos="720"/>
          <w:tab w:val="num" w:pos="426"/>
        </w:tabs>
        <w:spacing w:after="120" w:line="240" w:lineRule="auto"/>
        <w:ind w:hanging="720"/>
        <w:contextualSpacing w:val="0"/>
        <w:jc w:val="both"/>
        <w:rPr>
          <w:rFonts w:ascii="Times New Roman" w:hAnsi="Times New Roman" w:cs="Times New Roman"/>
          <w:b/>
          <w:sz w:val="24"/>
          <w:szCs w:val="24"/>
          <w:lang w:val="en-US"/>
        </w:rPr>
      </w:pPr>
      <w:r w:rsidRPr="00B61499">
        <w:rPr>
          <w:rFonts w:ascii="Times New Roman" w:hAnsi="Times New Roman" w:cs="Times New Roman"/>
          <w:b/>
          <w:sz w:val="24"/>
          <w:szCs w:val="24"/>
          <w:lang w:val="en-US"/>
        </w:rPr>
        <w:t>KESIMPULAN</w:t>
      </w:r>
    </w:p>
    <w:p w14:paraId="21B689D8" w14:textId="47F1D4AB" w:rsidR="00A27679" w:rsidRPr="000F34A2" w:rsidRDefault="001D6D67" w:rsidP="000F34A2">
      <w:pPr>
        <w:jc w:val="both"/>
        <w:rPr>
          <w:rFonts w:ascii="Times New Roman" w:eastAsia="Calibri" w:hAnsi="Times New Roman"/>
          <w:lang w:val="en-US"/>
        </w:rPr>
      </w:pPr>
      <w:r w:rsidRPr="00B61499">
        <w:rPr>
          <w:rFonts w:ascii="Times New Roman" w:hAnsi="Times New Roman"/>
          <w:lang w:val="en-US"/>
        </w:rPr>
        <w:t xml:space="preserve">Hasil </w:t>
      </w:r>
      <w:r w:rsidR="00DB6ED3" w:rsidRPr="00B61499">
        <w:rPr>
          <w:rFonts w:ascii="Times New Roman" w:hAnsi="Times New Roman"/>
          <w:lang w:val="en-US"/>
        </w:rPr>
        <w:t>kegiatan</w:t>
      </w:r>
      <w:r w:rsidRPr="00B61499">
        <w:rPr>
          <w:rFonts w:ascii="Times New Roman" w:hAnsi="Times New Roman"/>
          <w:lang w:val="en-US"/>
        </w:rPr>
        <w:t xml:space="preserve"> ini menu</w:t>
      </w:r>
      <w:r w:rsidR="00DB6ED3" w:rsidRPr="00B61499">
        <w:rPr>
          <w:rFonts w:ascii="Times New Roman" w:hAnsi="Times New Roman"/>
          <w:lang w:val="en-US"/>
        </w:rPr>
        <w:t>nj</w:t>
      </w:r>
      <w:r w:rsidRPr="00B61499">
        <w:rPr>
          <w:rFonts w:ascii="Times New Roman" w:hAnsi="Times New Roman"/>
          <w:lang w:val="en-US"/>
        </w:rPr>
        <w:t xml:space="preserve">ukkan bahwa terdapat </w:t>
      </w:r>
      <w:r w:rsidR="00F624A8">
        <w:rPr>
          <w:rFonts w:ascii="Times New Roman" w:hAnsi="Times New Roman"/>
          <w:lang w:val="en-US"/>
        </w:rPr>
        <w:t xml:space="preserve">perbedaan rata-rata skor pengetahuan antara sebelum diberikan edukasi dengan sesudah diberikan edukasi yang berarti ada </w:t>
      </w:r>
      <w:r w:rsidRPr="00B61499">
        <w:rPr>
          <w:rFonts w:ascii="Times New Roman" w:hAnsi="Times New Roman"/>
          <w:lang w:val="en-US"/>
        </w:rPr>
        <w:t xml:space="preserve">pengaruh edukasi gizi berbasis video terhadap tingkat pengetahuan mengenai </w:t>
      </w:r>
      <w:r w:rsidR="00340876" w:rsidRPr="00B61499">
        <w:rPr>
          <w:rFonts w:ascii="Times New Roman" w:hAnsi="Times New Roman"/>
        </w:rPr>
        <w:t xml:space="preserve">Pedoman Gizi Seimbang (PGS), Perilaku Hidup Bersih dan Sehat (PHBS), </w:t>
      </w:r>
      <w:r w:rsidR="00DB680F">
        <w:rPr>
          <w:rFonts w:ascii="Times New Roman" w:hAnsi="Times New Roman"/>
        </w:rPr>
        <w:t xml:space="preserve">serta </w:t>
      </w:r>
      <w:r w:rsidR="004C08C3">
        <w:rPr>
          <w:rFonts w:ascii="Times New Roman" w:hAnsi="Times New Roman"/>
        </w:rPr>
        <w:t>pengetahuan</w:t>
      </w:r>
      <w:r w:rsidR="00340876" w:rsidRPr="00B61499">
        <w:rPr>
          <w:rFonts w:ascii="Times New Roman" w:hAnsi="Times New Roman"/>
        </w:rPr>
        <w:t xml:space="preserve"> anemia dan pencegahannya </w:t>
      </w:r>
      <w:r w:rsidRPr="00B61499">
        <w:rPr>
          <w:rFonts w:ascii="Times New Roman" w:hAnsi="Times New Roman"/>
          <w:lang w:val="en-US"/>
        </w:rPr>
        <w:t xml:space="preserve">pada </w:t>
      </w:r>
      <w:r w:rsidR="00340876" w:rsidRPr="00B61499">
        <w:rPr>
          <w:rFonts w:ascii="Times New Roman" w:eastAsia="Times New Roman" w:hAnsi="Times New Roman"/>
        </w:rPr>
        <w:t xml:space="preserve">remaja putri berusia 15-21 tahun di wilayah Jakarta Timur </w:t>
      </w:r>
      <w:r w:rsidR="008E58B0" w:rsidRPr="00B61499">
        <w:rPr>
          <w:rFonts w:ascii="Times New Roman" w:hAnsi="Times New Roman"/>
          <w:lang w:val="en-US"/>
        </w:rPr>
        <w:t xml:space="preserve">dengan </w:t>
      </w:r>
      <w:r w:rsidR="008E58B0" w:rsidRPr="00B61499">
        <w:rPr>
          <w:rFonts w:ascii="Times New Roman" w:hAnsi="Times New Roman"/>
          <w:i/>
          <w:lang w:val="en-US"/>
        </w:rPr>
        <w:t>p-value</w:t>
      </w:r>
      <w:r w:rsidR="00340876" w:rsidRPr="00B61499">
        <w:rPr>
          <w:rFonts w:ascii="Times New Roman" w:hAnsi="Times New Roman"/>
          <w:lang w:val="en-US"/>
        </w:rPr>
        <w:t xml:space="preserve"> &lt; 0,05.</w:t>
      </w:r>
    </w:p>
    <w:p w14:paraId="2D21B50E" w14:textId="33B809AA" w:rsidR="00016C0F" w:rsidRPr="00B61499" w:rsidRDefault="00016C0F" w:rsidP="00F624A8">
      <w:pPr>
        <w:pStyle w:val="BodyText"/>
        <w:spacing w:before="240" w:after="0"/>
        <w:jc w:val="both"/>
        <w:rPr>
          <w:lang w:val="id-ID"/>
        </w:rPr>
      </w:pPr>
      <w:r w:rsidRPr="00B61499">
        <w:rPr>
          <w:b/>
          <w:lang w:val="id-ID"/>
        </w:rPr>
        <w:t>Ucapan Terima Kasih</w:t>
      </w:r>
      <w:r w:rsidRPr="00B61499">
        <w:rPr>
          <w:lang w:val="id-ID"/>
        </w:rPr>
        <w:t xml:space="preserve"> </w:t>
      </w:r>
    </w:p>
    <w:p w14:paraId="2135E96E" w14:textId="11A9CFA7" w:rsidR="00A27679" w:rsidRPr="00B61499" w:rsidRDefault="003A5AC8" w:rsidP="000F34A2">
      <w:pPr>
        <w:pStyle w:val="BodyText"/>
        <w:jc w:val="both"/>
        <w:rPr>
          <w:lang w:val="en-US"/>
        </w:rPr>
      </w:pPr>
      <w:r>
        <w:rPr>
          <w:lang w:val="en-US"/>
        </w:rPr>
        <w:t>Kami ucapkan</w:t>
      </w:r>
      <w:r w:rsidR="009E0899" w:rsidRPr="00B61499">
        <w:rPr>
          <w:lang w:val="en-US"/>
        </w:rPr>
        <w:t xml:space="preserve">terima kasih kepada </w:t>
      </w:r>
      <w:r w:rsidR="007F28A6">
        <w:rPr>
          <w:lang w:val="en-US"/>
        </w:rPr>
        <w:t xml:space="preserve">dekanat Fakultas Ilmu Kesehatan Universitas Pembangunan Nasional Veteran Jakarta yang telah mengizinkan terselenggaranya kegiatan ini, </w:t>
      </w:r>
      <w:r w:rsidR="00AD6EBF">
        <w:rPr>
          <w:lang w:val="en-US"/>
        </w:rPr>
        <w:t xml:space="preserve">panitia kegiatan Gizi Bakti Masyarakat, </w:t>
      </w:r>
      <w:r w:rsidR="007F28A6">
        <w:rPr>
          <w:lang w:val="en-US"/>
        </w:rPr>
        <w:t xml:space="preserve">para remaja putri di Jakarta Timur yang sudah berpartisipasi dalam kegiatan ini, para </w:t>
      </w:r>
      <w:r w:rsidR="00AD6EBF">
        <w:rPr>
          <w:lang w:val="en-US"/>
        </w:rPr>
        <w:t xml:space="preserve">donatur </w:t>
      </w:r>
      <w:r w:rsidR="00C3261B">
        <w:rPr>
          <w:lang w:val="en-US"/>
        </w:rPr>
        <w:t xml:space="preserve">dan </w:t>
      </w:r>
      <w:r w:rsidR="009E0899" w:rsidRPr="00B61499">
        <w:rPr>
          <w:lang w:val="en-US"/>
        </w:rPr>
        <w:t>seluruh partisipan</w:t>
      </w:r>
      <w:r w:rsidR="007E732C" w:rsidRPr="00B61499">
        <w:rPr>
          <w:lang w:val="en-US"/>
        </w:rPr>
        <w:t xml:space="preserve"> dalam kegiatan ini.</w:t>
      </w:r>
    </w:p>
    <w:p w14:paraId="719C8352" w14:textId="5F61E1FB" w:rsidR="00EB65E9" w:rsidRDefault="00EB65E9" w:rsidP="00F624A8">
      <w:pPr>
        <w:pStyle w:val="Heading3"/>
        <w:spacing w:before="240"/>
        <w:ind w:left="0" w:firstLine="0"/>
        <w:jc w:val="both"/>
        <w:rPr>
          <w:color w:val="FF0000"/>
          <w:sz w:val="24"/>
          <w:szCs w:val="24"/>
          <w:lang w:val="id-ID"/>
        </w:rPr>
      </w:pPr>
      <w:r w:rsidRPr="001E032A">
        <w:rPr>
          <w:sz w:val="24"/>
          <w:szCs w:val="24"/>
          <w:lang w:val="id-ID"/>
        </w:rPr>
        <w:t>REFERENSI</w:t>
      </w:r>
      <w:r w:rsidRPr="00B61499">
        <w:rPr>
          <w:color w:val="FF0000"/>
          <w:sz w:val="24"/>
          <w:szCs w:val="24"/>
          <w:lang w:val="id-ID"/>
        </w:rPr>
        <w:t xml:space="preserve"> </w:t>
      </w:r>
    </w:p>
    <w:p w14:paraId="5BB34D59" w14:textId="0E4CAC33" w:rsidR="00F624A8" w:rsidRPr="00F624A8" w:rsidRDefault="001E032A" w:rsidP="00F624A8">
      <w:pPr>
        <w:widowControl w:val="0"/>
        <w:autoSpaceDE w:val="0"/>
        <w:autoSpaceDN w:val="0"/>
        <w:adjustRightInd w:val="0"/>
        <w:ind w:left="480" w:hanging="480"/>
        <w:jc w:val="both"/>
        <w:rPr>
          <w:rFonts w:ascii="Times New Roman" w:hAnsi="Times New Roman"/>
          <w:noProof/>
        </w:rPr>
      </w:pPr>
      <w:r w:rsidRPr="0089531B">
        <w:rPr>
          <w:rFonts w:ascii="Times New Roman" w:hAnsi="Times New Roman"/>
          <w:lang w:val="id-ID"/>
        </w:rPr>
        <w:fldChar w:fldCharType="begin" w:fldLock="1"/>
      </w:r>
      <w:r w:rsidRPr="0089531B">
        <w:rPr>
          <w:rFonts w:ascii="Times New Roman" w:hAnsi="Times New Roman"/>
          <w:lang w:val="id-ID"/>
        </w:rPr>
        <w:instrText xml:space="preserve">ADDIN Mendeley Bibliography CSL_BIBLIOGRAPHY </w:instrText>
      </w:r>
      <w:r w:rsidRPr="0089531B">
        <w:rPr>
          <w:rFonts w:ascii="Times New Roman" w:hAnsi="Times New Roman"/>
          <w:lang w:val="id-ID"/>
        </w:rPr>
        <w:fldChar w:fldCharType="separate"/>
      </w:r>
      <w:r w:rsidR="00F624A8" w:rsidRPr="00F624A8">
        <w:rPr>
          <w:rFonts w:ascii="Times New Roman" w:hAnsi="Times New Roman"/>
          <w:noProof/>
        </w:rPr>
        <w:t xml:space="preserve">Agustina, P. P. (2019). Hubungan Pengetahuan dan Penerapan Pesan Gizi Seimbang pada Remaja dalam Pencegahan Anemia Gizi Besi. </w:t>
      </w:r>
      <w:r w:rsidR="00F624A8" w:rsidRPr="00F624A8">
        <w:rPr>
          <w:rFonts w:ascii="Times New Roman" w:hAnsi="Times New Roman"/>
          <w:i/>
          <w:iCs/>
          <w:noProof/>
        </w:rPr>
        <w:t>Jurnal Ilmiah Kesehatan Masyarakat</w:t>
      </w:r>
      <w:r w:rsidR="00F624A8" w:rsidRPr="00F624A8">
        <w:rPr>
          <w:rFonts w:ascii="Times New Roman" w:hAnsi="Times New Roman"/>
          <w:noProof/>
        </w:rPr>
        <w:t xml:space="preserve">, </w:t>
      </w:r>
      <w:r w:rsidR="00F624A8" w:rsidRPr="00F624A8">
        <w:rPr>
          <w:rFonts w:ascii="Times New Roman" w:hAnsi="Times New Roman"/>
          <w:i/>
          <w:iCs/>
          <w:noProof/>
        </w:rPr>
        <w:t>11</w:t>
      </w:r>
      <w:r w:rsidR="00F624A8" w:rsidRPr="00F624A8">
        <w:rPr>
          <w:rFonts w:ascii="Times New Roman" w:hAnsi="Times New Roman"/>
          <w:noProof/>
        </w:rPr>
        <w:t>(11), 1–9.</w:t>
      </w:r>
    </w:p>
    <w:p w14:paraId="08AB2CB2"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Apriyanti, F. (2019). Hubungan Status Gizi Dengan Kejadian Anemia Pada Remaja Putri Sman 1 Pangkalan Kerinci Kabupaten Pelalawan Tahun 2019. </w:t>
      </w:r>
      <w:r w:rsidRPr="00F624A8">
        <w:rPr>
          <w:rFonts w:ascii="Times New Roman" w:hAnsi="Times New Roman"/>
          <w:i/>
          <w:iCs/>
          <w:noProof/>
        </w:rPr>
        <w:t>Jurnal Doppler Universitas Pahlawan Tuanku Tambusai</w:t>
      </w:r>
      <w:r w:rsidRPr="00F624A8">
        <w:rPr>
          <w:rFonts w:ascii="Times New Roman" w:hAnsi="Times New Roman"/>
          <w:noProof/>
        </w:rPr>
        <w:t xml:space="preserve">, </w:t>
      </w:r>
      <w:r w:rsidRPr="00F624A8">
        <w:rPr>
          <w:rFonts w:ascii="Times New Roman" w:hAnsi="Times New Roman"/>
          <w:i/>
          <w:iCs/>
          <w:noProof/>
        </w:rPr>
        <w:t>3</w:t>
      </w:r>
      <w:r w:rsidRPr="00F624A8">
        <w:rPr>
          <w:rFonts w:ascii="Times New Roman" w:hAnsi="Times New Roman"/>
          <w:noProof/>
        </w:rPr>
        <w:t>(2), 18–21.</w:t>
      </w:r>
    </w:p>
    <w:p w14:paraId="29DE6894"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Ardi, H. F., &amp; Sunarti, S. (2019). Pengaruh media video terhadap pengetahuan dan sikap tentang gizi seimbang pada siswa kelas V di SDN 016 Samarinda Seberang. </w:t>
      </w:r>
      <w:r w:rsidRPr="00F624A8">
        <w:rPr>
          <w:rFonts w:ascii="Times New Roman" w:hAnsi="Times New Roman"/>
          <w:i/>
          <w:iCs/>
          <w:noProof/>
        </w:rPr>
        <w:t>Jurnal Borneo Student Research</w:t>
      </w:r>
      <w:r w:rsidRPr="00F624A8">
        <w:rPr>
          <w:rFonts w:ascii="Times New Roman" w:hAnsi="Times New Roman"/>
          <w:noProof/>
        </w:rPr>
        <w:t>, 284–290.</w:t>
      </w:r>
    </w:p>
    <w:p w14:paraId="545ECD48"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Asyary, M. S., Moviana, Y., &amp; Surmita. (2018). Penyuluhan Gizi dengan Pengembangan Food Model‘Piring Makanku’ Meningkatkan Perilaku Konsumsi Makanan Seimbang pada Remaja. </w:t>
      </w:r>
      <w:r w:rsidRPr="00F624A8">
        <w:rPr>
          <w:rFonts w:ascii="Times New Roman" w:hAnsi="Times New Roman"/>
          <w:i/>
          <w:iCs/>
          <w:noProof/>
        </w:rPr>
        <w:t>Jurnal Riset Kesehatan Poltekkes Depkes RI Bandung</w:t>
      </w:r>
      <w:r w:rsidRPr="00F624A8">
        <w:rPr>
          <w:rFonts w:ascii="Times New Roman" w:hAnsi="Times New Roman"/>
          <w:noProof/>
        </w:rPr>
        <w:t xml:space="preserve">, </w:t>
      </w:r>
      <w:r w:rsidRPr="00F624A8">
        <w:rPr>
          <w:rFonts w:ascii="Times New Roman" w:hAnsi="Times New Roman"/>
          <w:i/>
          <w:iCs/>
          <w:noProof/>
        </w:rPr>
        <w:t>10</w:t>
      </w:r>
      <w:r w:rsidRPr="00F624A8">
        <w:rPr>
          <w:rFonts w:ascii="Times New Roman" w:hAnsi="Times New Roman"/>
          <w:noProof/>
        </w:rPr>
        <w:t>(1), 1–8. https://juriskes.com/ojs/index.php/jrk/issue/archive%0Adiakses pada tanggal 06 mei 2020</w:t>
      </w:r>
    </w:p>
    <w:p w14:paraId="53F622FD" w14:textId="1D92AF9F"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Badan Penelitian dan Pengembangan Kesehatan. (2018). Laporan_Nasional_</w:t>
      </w:r>
      <w:r w:rsidR="00680998" w:rsidRPr="00F624A8">
        <w:rPr>
          <w:rFonts w:ascii="Times New Roman" w:hAnsi="Times New Roman"/>
          <w:noProof/>
        </w:rPr>
        <w:t>Rkd2018_Final</w:t>
      </w:r>
      <w:r w:rsidRPr="00F624A8">
        <w:rPr>
          <w:rFonts w:ascii="Times New Roman" w:hAnsi="Times New Roman"/>
          <w:noProof/>
        </w:rPr>
        <w:t xml:space="preserve">.pdf. In </w:t>
      </w:r>
      <w:r w:rsidRPr="00F624A8">
        <w:rPr>
          <w:rFonts w:ascii="Times New Roman" w:hAnsi="Times New Roman"/>
          <w:i/>
          <w:iCs/>
          <w:noProof/>
        </w:rPr>
        <w:t>Badan Penelitian dan Pengembangan Kesehatan</w:t>
      </w:r>
      <w:r w:rsidRPr="00F624A8">
        <w:rPr>
          <w:rFonts w:ascii="Times New Roman" w:hAnsi="Times New Roman"/>
          <w:noProof/>
        </w:rPr>
        <w:t xml:space="preserve"> (p. 198). </w:t>
      </w:r>
    </w:p>
    <w:p w14:paraId="24A929F7"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Fahri, A. D. (2020). </w:t>
      </w:r>
      <w:r w:rsidRPr="00F624A8">
        <w:rPr>
          <w:rFonts w:ascii="Times New Roman" w:hAnsi="Times New Roman"/>
          <w:i/>
          <w:iCs/>
          <w:noProof/>
        </w:rPr>
        <w:t>Pengaruh Edukasi Melalui Media Video dan Teks pada Grup Whatsapp Terhadap Pengetahuan dan Sikap Ibu Tentang ASI di Kota Medan</w:t>
      </w:r>
      <w:r w:rsidRPr="00F624A8">
        <w:rPr>
          <w:rFonts w:ascii="Times New Roman" w:hAnsi="Times New Roman"/>
          <w:noProof/>
        </w:rPr>
        <w:t>.</w:t>
      </w:r>
    </w:p>
    <w:p w14:paraId="08BBAB58"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Festy, M. P. (2015). Pengaruh imaginative pretend play dengan media video animasi: Pengetahuan dan sikap perilaku hidup bersih dan sehat. </w:t>
      </w:r>
      <w:r w:rsidRPr="00F624A8">
        <w:rPr>
          <w:rFonts w:ascii="Times New Roman" w:hAnsi="Times New Roman"/>
          <w:i/>
          <w:iCs/>
          <w:noProof/>
        </w:rPr>
        <w:t>The Sun</w:t>
      </w:r>
      <w:r w:rsidRPr="00F624A8">
        <w:rPr>
          <w:rFonts w:ascii="Times New Roman" w:hAnsi="Times New Roman"/>
          <w:noProof/>
        </w:rPr>
        <w:t xml:space="preserve">, </w:t>
      </w:r>
      <w:r w:rsidRPr="00F624A8">
        <w:rPr>
          <w:rFonts w:ascii="Times New Roman" w:hAnsi="Times New Roman"/>
          <w:i/>
          <w:iCs/>
          <w:noProof/>
        </w:rPr>
        <w:t>2</w:t>
      </w:r>
      <w:r w:rsidRPr="00F624A8">
        <w:rPr>
          <w:rFonts w:ascii="Times New Roman" w:hAnsi="Times New Roman"/>
          <w:noProof/>
        </w:rPr>
        <w:t>(1), 38–46.</w:t>
      </w:r>
    </w:p>
    <w:p w14:paraId="22A914CE"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Fitriani, D. S., Eko, G. P., &amp; Dkk. (2019). Penyuluhan Anemia Gizi Dengan Media Motion Video Terhadap Pengetahuan Dan Sikap Remaja Putri. </w:t>
      </w:r>
      <w:r w:rsidRPr="00F624A8">
        <w:rPr>
          <w:rFonts w:ascii="Times New Roman" w:hAnsi="Times New Roman"/>
          <w:i/>
          <w:iCs/>
          <w:noProof/>
        </w:rPr>
        <w:t>Jurnal Kesehatan</w:t>
      </w:r>
      <w:r w:rsidRPr="00F624A8">
        <w:rPr>
          <w:rFonts w:ascii="Times New Roman" w:hAnsi="Times New Roman"/>
          <w:noProof/>
        </w:rPr>
        <w:t>, 97–104.</w:t>
      </w:r>
    </w:p>
    <w:p w14:paraId="4B8FE167"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Harahap, N. R. (2018). Faktor- Faktor Yang Berhubungan Dengan Kejadian Anemia Pada Remaja Putri. </w:t>
      </w:r>
      <w:r w:rsidRPr="00F624A8">
        <w:rPr>
          <w:rFonts w:ascii="Times New Roman" w:hAnsi="Times New Roman"/>
          <w:i/>
          <w:iCs/>
          <w:noProof/>
        </w:rPr>
        <w:t>Nursing Arts</w:t>
      </w:r>
      <w:r w:rsidRPr="00F624A8">
        <w:rPr>
          <w:rFonts w:ascii="Times New Roman" w:hAnsi="Times New Roman"/>
          <w:noProof/>
        </w:rPr>
        <w:t xml:space="preserve">, </w:t>
      </w:r>
      <w:r w:rsidRPr="00F624A8">
        <w:rPr>
          <w:rFonts w:ascii="Times New Roman" w:hAnsi="Times New Roman"/>
          <w:i/>
          <w:iCs/>
          <w:noProof/>
        </w:rPr>
        <w:t>12</w:t>
      </w:r>
      <w:r w:rsidRPr="00F624A8">
        <w:rPr>
          <w:rFonts w:ascii="Times New Roman" w:hAnsi="Times New Roman"/>
          <w:noProof/>
        </w:rPr>
        <w:t>(2), 78–90. https://doi.org/10.36741/jna.v12i2.78</w:t>
      </w:r>
    </w:p>
    <w:p w14:paraId="69C6F998" w14:textId="23B0969B"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Hatini, E. E. (2021). </w:t>
      </w:r>
      <w:r w:rsidR="00680998" w:rsidRPr="00F624A8">
        <w:rPr>
          <w:rFonts w:ascii="Times New Roman" w:hAnsi="Times New Roman"/>
          <w:noProof/>
        </w:rPr>
        <w:t>Pemanfaatan Video Youtube Tentang Anemia Pada Remaja Putri Di Smk Yp Sei Palangka Raya</w:t>
      </w:r>
      <w:r w:rsidRPr="00F624A8">
        <w:rPr>
          <w:rFonts w:ascii="Times New Roman" w:hAnsi="Times New Roman"/>
          <w:noProof/>
        </w:rPr>
        <w:t xml:space="preserve"> Utilization Of Youtube Video About Anemia On Adolescent Girls In Smk Yp Sei Palangka Raya. </w:t>
      </w:r>
      <w:r w:rsidRPr="00F624A8">
        <w:rPr>
          <w:rFonts w:ascii="Times New Roman" w:hAnsi="Times New Roman"/>
          <w:i/>
          <w:iCs/>
          <w:noProof/>
        </w:rPr>
        <w:t>Jurnal Surya Medika (JSM)</w:t>
      </w:r>
      <w:r w:rsidRPr="00F624A8">
        <w:rPr>
          <w:rFonts w:ascii="Times New Roman" w:hAnsi="Times New Roman"/>
          <w:noProof/>
        </w:rPr>
        <w:t xml:space="preserve">, </w:t>
      </w:r>
      <w:r w:rsidRPr="00F624A8">
        <w:rPr>
          <w:rFonts w:ascii="Times New Roman" w:hAnsi="Times New Roman"/>
          <w:i/>
          <w:iCs/>
          <w:noProof/>
        </w:rPr>
        <w:t>Vol. 6</w:t>
      </w:r>
      <w:r w:rsidRPr="00F624A8">
        <w:rPr>
          <w:rFonts w:ascii="Times New Roman" w:hAnsi="Times New Roman"/>
          <w:noProof/>
        </w:rPr>
        <w:t>(No. 2), 53–60.</w:t>
      </w:r>
    </w:p>
    <w:p w14:paraId="11621982"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Indrastata, N. N. (2019). </w:t>
      </w:r>
      <w:r w:rsidRPr="00F624A8">
        <w:rPr>
          <w:rFonts w:ascii="Times New Roman" w:hAnsi="Times New Roman"/>
          <w:i/>
          <w:iCs/>
          <w:noProof/>
        </w:rPr>
        <w:t>Analisis Penyebab Anemia pada Wanita Menstruasi Mahasiswi Pascasarjana UNS</w:t>
      </w:r>
      <w:r w:rsidRPr="00F624A8">
        <w:rPr>
          <w:rFonts w:ascii="Times New Roman" w:hAnsi="Times New Roman"/>
          <w:noProof/>
        </w:rPr>
        <w:t xml:space="preserve">. </w:t>
      </w:r>
      <w:r w:rsidRPr="00F624A8">
        <w:rPr>
          <w:rFonts w:ascii="Times New Roman" w:hAnsi="Times New Roman"/>
          <w:i/>
          <w:iCs/>
          <w:noProof/>
        </w:rPr>
        <w:t>2017</w:t>
      </w:r>
      <w:r w:rsidRPr="00F624A8">
        <w:rPr>
          <w:rFonts w:ascii="Times New Roman" w:hAnsi="Times New Roman"/>
          <w:noProof/>
        </w:rPr>
        <w:t>. https://doi.org/10.31227/osf.io/fskht</w:t>
      </w:r>
    </w:p>
    <w:p w14:paraId="7B79492B" w14:textId="78AB4570"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lastRenderedPageBreak/>
        <w:t xml:space="preserve">Junengsih, J. J., &amp; Yuliasari, Y. Y. (2017). </w:t>
      </w:r>
      <w:r w:rsidR="00680998" w:rsidRPr="00F624A8">
        <w:rPr>
          <w:rFonts w:ascii="Times New Roman" w:hAnsi="Times New Roman"/>
          <w:noProof/>
        </w:rPr>
        <w:t>Hubungan Asupan Zat Besi Dengan Kejadian Anemia Pada Remaja Putri Smu 98 Di Jakarta Timur</w:t>
      </w:r>
      <w:r w:rsidRPr="00F624A8">
        <w:rPr>
          <w:rFonts w:ascii="Times New Roman" w:hAnsi="Times New Roman"/>
          <w:noProof/>
        </w:rPr>
        <w:t xml:space="preserve">. </w:t>
      </w:r>
      <w:r w:rsidRPr="00F624A8">
        <w:rPr>
          <w:rFonts w:ascii="Times New Roman" w:hAnsi="Times New Roman"/>
          <w:i/>
          <w:iCs/>
          <w:noProof/>
        </w:rPr>
        <w:t>Jurnal Ilmu Dan Teknologi Kesehatan</w:t>
      </w:r>
      <w:r w:rsidRPr="00F624A8">
        <w:rPr>
          <w:rFonts w:ascii="Times New Roman" w:hAnsi="Times New Roman"/>
          <w:noProof/>
        </w:rPr>
        <w:t xml:space="preserve">, </w:t>
      </w:r>
      <w:r w:rsidRPr="00F624A8">
        <w:rPr>
          <w:rFonts w:ascii="Times New Roman" w:hAnsi="Times New Roman"/>
          <w:i/>
          <w:iCs/>
          <w:noProof/>
        </w:rPr>
        <w:t>5</w:t>
      </w:r>
      <w:r w:rsidRPr="00F624A8">
        <w:rPr>
          <w:rFonts w:ascii="Times New Roman" w:hAnsi="Times New Roman"/>
          <w:noProof/>
        </w:rPr>
        <w:t>(1), 55–65. https://doi.org/10.32668/jitek.v5i1.68</w:t>
      </w:r>
    </w:p>
    <w:p w14:paraId="76F8F89E"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Kosasih, C. E., Solehati, T., &amp; Rahmat, A. (2018). Gambaran Sumber Informasi Phbs Pada Kader Kesehatan. </w:t>
      </w:r>
      <w:r w:rsidRPr="00F624A8">
        <w:rPr>
          <w:rFonts w:ascii="Times New Roman" w:hAnsi="Times New Roman"/>
          <w:i/>
          <w:iCs/>
          <w:noProof/>
        </w:rPr>
        <w:t>PROMOTIF: Jurnal Kesehatan Masyarakat</w:t>
      </w:r>
      <w:r w:rsidRPr="00F624A8">
        <w:rPr>
          <w:rFonts w:ascii="Times New Roman" w:hAnsi="Times New Roman"/>
          <w:noProof/>
        </w:rPr>
        <w:t xml:space="preserve">, </w:t>
      </w:r>
      <w:r w:rsidRPr="00F624A8">
        <w:rPr>
          <w:rFonts w:ascii="Times New Roman" w:hAnsi="Times New Roman"/>
          <w:i/>
          <w:iCs/>
          <w:noProof/>
        </w:rPr>
        <w:t>8</w:t>
      </w:r>
      <w:r w:rsidRPr="00F624A8">
        <w:rPr>
          <w:rFonts w:ascii="Times New Roman" w:hAnsi="Times New Roman"/>
          <w:noProof/>
        </w:rPr>
        <w:t>(1), 56. https://doi.org/10.31934/promotif.v8i1.230</w:t>
      </w:r>
    </w:p>
    <w:p w14:paraId="4866CB4C"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Mawan, A. R., Indriwati, S. E., &amp; Suhadi. (2017). Pengembangan Video Penyuluhan Perilaku. </w:t>
      </w:r>
      <w:r w:rsidRPr="00F624A8">
        <w:rPr>
          <w:rFonts w:ascii="Times New Roman" w:hAnsi="Times New Roman"/>
          <w:i/>
          <w:iCs/>
          <w:noProof/>
        </w:rPr>
        <w:t>Jurnal Pendidikan: Teori, Penelitian, Dan Pengembangan</w:t>
      </w:r>
      <w:r w:rsidRPr="00F624A8">
        <w:rPr>
          <w:rFonts w:ascii="Times New Roman" w:hAnsi="Times New Roman"/>
          <w:noProof/>
        </w:rPr>
        <w:t xml:space="preserve">, </w:t>
      </w:r>
      <w:r w:rsidRPr="00F624A8">
        <w:rPr>
          <w:rFonts w:ascii="Times New Roman" w:hAnsi="Times New Roman"/>
          <w:i/>
          <w:iCs/>
          <w:noProof/>
        </w:rPr>
        <w:t>2</w:t>
      </w:r>
      <w:r w:rsidRPr="00F624A8">
        <w:rPr>
          <w:rFonts w:ascii="Times New Roman" w:hAnsi="Times New Roman"/>
          <w:noProof/>
        </w:rPr>
        <w:t>(7), 883–888.</w:t>
      </w:r>
    </w:p>
    <w:p w14:paraId="2A91ECDD"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Nirma, A., Zares, M., &amp; Simanungkalit, S. F. (2021). Effect of Nutrition Education Based on Video and Leaflet Towards Nutritional Knowledge of 14 th Junior High School Bekasi Student. </w:t>
      </w:r>
      <w:r w:rsidRPr="00F624A8">
        <w:rPr>
          <w:rFonts w:ascii="Times New Roman" w:hAnsi="Times New Roman"/>
          <w:i/>
          <w:iCs/>
          <w:noProof/>
        </w:rPr>
        <w:t>Indonesian Journal of Nutritional Science</w:t>
      </w:r>
      <w:r w:rsidRPr="00F624A8">
        <w:rPr>
          <w:rFonts w:ascii="Times New Roman" w:hAnsi="Times New Roman"/>
          <w:noProof/>
        </w:rPr>
        <w:t xml:space="preserve">, </w:t>
      </w:r>
      <w:r w:rsidRPr="00F624A8">
        <w:rPr>
          <w:rFonts w:ascii="Times New Roman" w:hAnsi="Times New Roman"/>
          <w:i/>
          <w:iCs/>
          <w:noProof/>
        </w:rPr>
        <w:t>01</w:t>
      </w:r>
      <w:r w:rsidRPr="00F624A8">
        <w:rPr>
          <w:rFonts w:ascii="Times New Roman" w:hAnsi="Times New Roman"/>
          <w:noProof/>
        </w:rPr>
        <w:t>(1), 8–15. https://ejournal.upnvj.ac.id/index.php/IJNS/article/view/2519</w:t>
      </w:r>
    </w:p>
    <w:p w14:paraId="3B38B459"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Nurramadhani, S.R., Fillah Fithra Dieny, Etisa Adi Murbawani, A Fahmy Arif Tsani, Deny Yudi Fitranti, N. W. (2019). Status Besi dan Kualitas Diet berdasarkan Status Obesitas pada Wanita Usia Subur di Kota Semarang. </w:t>
      </w:r>
      <w:r w:rsidRPr="00F624A8">
        <w:rPr>
          <w:rFonts w:ascii="Times New Roman" w:hAnsi="Times New Roman"/>
          <w:i/>
          <w:iCs/>
          <w:noProof/>
        </w:rPr>
        <w:t>Amerta Nutrition</w:t>
      </w:r>
      <w:r w:rsidRPr="00F624A8">
        <w:rPr>
          <w:rFonts w:ascii="Times New Roman" w:hAnsi="Times New Roman"/>
          <w:noProof/>
        </w:rPr>
        <w:t xml:space="preserve">, </w:t>
      </w:r>
      <w:r w:rsidRPr="00F624A8">
        <w:rPr>
          <w:rFonts w:ascii="Times New Roman" w:hAnsi="Times New Roman"/>
          <w:i/>
          <w:iCs/>
          <w:noProof/>
        </w:rPr>
        <w:t>3</w:t>
      </w:r>
      <w:r w:rsidRPr="00F624A8">
        <w:rPr>
          <w:rFonts w:ascii="Times New Roman" w:hAnsi="Times New Roman"/>
          <w:noProof/>
        </w:rPr>
        <w:t>(4), 247–256. https://doi.org/10.20473/amnt.v3i4.2019.247-256</w:t>
      </w:r>
    </w:p>
    <w:p w14:paraId="096BA0EA"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Rusdiyana. (2019). Pengaruh Edukasi Terhadap Pengetahuan Perilaku Hidup Bersih dan Sehat (PHBS) Siswa Kelas V SDN Cindai Alus 1 Kabupaten Banjar. </w:t>
      </w:r>
      <w:r w:rsidRPr="00F624A8">
        <w:rPr>
          <w:rFonts w:ascii="Times New Roman" w:hAnsi="Times New Roman"/>
          <w:i/>
          <w:iCs/>
          <w:noProof/>
        </w:rPr>
        <w:t>Volume, Jurnal Wahana-Bio Juni, X X I</w:t>
      </w:r>
      <w:r w:rsidRPr="00F624A8">
        <w:rPr>
          <w:rFonts w:ascii="Times New Roman" w:hAnsi="Times New Roman"/>
          <w:noProof/>
        </w:rPr>
        <w:t xml:space="preserve">, </w:t>
      </w:r>
      <w:r w:rsidRPr="00F624A8">
        <w:rPr>
          <w:rFonts w:ascii="Times New Roman" w:hAnsi="Times New Roman"/>
          <w:i/>
          <w:iCs/>
          <w:noProof/>
        </w:rPr>
        <w:t>XXI</w:t>
      </w:r>
      <w:r w:rsidRPr="00F624A8">
        <w:rPr>
          <w:rFonts w:ascii="Times New Roman" w:hAnsi="Times New Roman"/>
          <w:noProof/>
        </w:rPr>
        <w:t>, 1–9.</w:t>
      </w:r>
    </w:p>
    <w:p w14:paraId="0108D7AD" w14:textId="08189FD3"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Sukarni dan Wahyu, 2013. (2013). </w:t>
      </w:r>
      <w:r w:rsidR="00680998" w:rsidRPr="00F624A8">
        <w:rPr>
          <w:rFonts w:ascii="Times New Roman" w:hAnsi="Times New Roman"/>
          <w:noProof/>
        </w:rPr>
        <w:t xml:space="preserve">Pemberian Zat Besi (Fe) Dalam Kehamilan </w:t>
      </w:r>
      <w:r w:rsidRPr="00F624A8">
        <w:rPr>
          <w:rFonts w:ascii="Times New Roman" w:hAnsi="Times New Roman"/>
          <w:noProof/>
        </w:rPr>
        <w:t xml:space="preserve">Oleh : Is Susiloningtyas. </w:t>
      </w:r>
      <w:r w:rsidRPr="00F624A8">
        <w:rPr>
          <w:rFonts w:ascii="Times New Roman" w:hAnsi="Times New Roman"/>
          <w:i/>
          <w:iCs/>
          <w:noProof/>
        </w:rPr>
        <w:t>Majalah Ilmiah Sultan Agung</w:t>
      </w:r>
      <w:r w:rsidRPr="00F624A8">
        <w:rPr>
          <w:rFonts w:ascii="Times New Roman" w:hAnsi="Times New Roman"/>
          <w:noProof/>
        </w:rPr>
        <w:t xml:space="preserve">, </w:t>
      </w:r>
      <w:r w:rsidRPr="00F624A8">
        <w:rPr>
          <w:rFonts w:ascii="Times New Roman" w:hAnsi="Times New Roman"/>
          <w:i/>
          <w:iCs/>
          <w:noProof/>
        </w:rPr>
        <w:t>50</w:t>
      </w:r>
      <w:r w:rsidRPr="00F624A8">
        <w:rPr>
          <w:rFonts w:ascii="Times New Roman" w:hAnsi="Times New Roman"/>
          <w:noProof/>
        </w:rPr>
        <w:t>(128). http://lppm-unissula.com/jurnal.unissula.ac.id/index.php/majalahilmiahsultanagung/article/view/74</w:t>
      </w:r>
    </w:p>
    <w:p w14:paraId="4B46B0D5"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Syakir, S. (2018). Influence of nutrition education using animation media on knowledge and attitude about anemia of adolescence girls. </w:t>
      </w:r>
      <w:r w:rsidRPr="00F624A8">
        <w:rPr>
          <w:rFonts w:ascii="Times New Roman" w:hAnsi="Times New Roman"/>
          <w:i/>
          <w:iCs/>
          <w:noProof/>
        </w:rPr>
        <w:t>ARGIPA (Arsip Gizi Dan Pangan)</w:t>
      </w:r>
      <w:r w:rsidRPr="00F624A8">
        <w:rPr>
          <w:rFonts w:ascii="Times New Roman" w:hAnsi="Times New Roman"/>
          <w:noProof/>
        </w:rPr>
        <w:t xml:space="preserve">, </w:t>
      </w:r>
      <w:r w:rsidRPr="00F624A8">
        <w:rPr>
          <w:rFonts w:ascii="Times New Roman" w:hAnsi="Times New Roman"/>
          <w:i/>
          <w:iCs/>
          <w:noProof/>
        </w:rPr>
        <w:t>3</w:t>
      </w:r>
      <w:r w:rsidRPr="00F624A8">
        <w:rPr>
          <w:rFonts w:ascii="Times New Roman" w:hAnsi="Times New Roman"/>
          <w:noProof/>
        </w:rPr>
        <w:t>(1), 18–25.</w:t>
      </w:r>
    </w:p>
    <w:p w14:paraId="71FAC2EE" w14:textId="77777777" w:rsidR="00F624A8" w:rsidRPr="00F624A8" w:rsidRDefault="00F624A8" w:rsidP="00F624A8">
      <w:pPr>
        <w:widowControl w:val="0"/>
        <w:autoSpaceDE w:val="0"/>
        <w:autoSpaceDN w:val="0"/>
        <w:adjustRightInd w:val="0"/>
        <w:ind w:left="480" w:hanging="480"/>
        <w:jc w:val="both"/>
        <w:rPr>
          <w:rFonts w:ascii="Times New Roman" w:hAnsi="Times New Roman"/>
          <w:noProof/>
        </w:rPr>
      </w:pPr>
      <w:r w:rsidRPr="00F624A8">
        <w:rPr>
          <w:rFonts w:ascii="Times New Roman" w:hAnsi="Times New Roman"/>
          <w:noProof/>
        </w:rPr>
        <w:t xml:space="preserve">World Health Organization. (2011). Prevention of iron deficiency anaemia in adolescents. </w:t>
      </w:r>
      <w:r w:rsidRPr="00F624A8">
        <w:rPr>
          <w:rFonts w:ascii="Times New Roman" w:hAnsi="Times New Roman"/>
          <w:i/>
          <w:iCs/>
          <w:noProof/>
        </w:rPr>
        <w:t>Role of Weekly Iron and Folic Acid Suplementation</w:t>
      </w:r>
      <w:r w:rsidRPr="00F624A8">
        <w:rPr>
          <w:rFonts w:ascii="Times New Roman" w:hAnsi="Times New Roman"/>
          <w:noProof/>
        </w:rPr>
        <w:t>, 50.</w:t>
      </w:r>
    </w:p>
    <w:p w14:paraId="492747BB" w14:textId="30A6E614" w:rsidR="001E032A" w:rsidRPr="001E032A" w:rsidRDefault="001E032A" w:rsidP="00F624A8">
      <w:pPr>
        <w:pStyle w:val="BodyText"/>
        <w:jc w:val="both"/>
        <w:rPr>
          <w:lang w:val="id-ID"/>
        </w:rPr>
      </w:pPr>
      <w:r w:rsidRPr="0089531B">
        <w:rPr>
          <w:lang w:val="id-ID"/>
        </w:rPr>
        <w:fldChar w:fldCharType="end"/>
      </w:r>
    </w:p>
    <w:p w14:paraId="6F4F3447" w14:textId="7ACBA483" w:rsidR="002E1E81" w:rsidRPr="00B61499" w:rsidRDefault="002E1E81" w:rsidP="0089531B">
      <w:pPr>
        <w:pStyle w:val="BodyText"/>
        <w:spacing w:after="0"/>
        <w:jc w:val="both"/>
        <w:rPr>
          <w:lang w:val="id-ID"/>
        </w:rPr>
      </w:pPr>
    </w:p>
    <w:p w14:paraId="4D336D38" w14:textId="77777777" w:rsidR="00EB65E9" w:rsidRPr="00DB680F" w:rsidRDefault="00EB65E9" w:rsidP="00DB7865">
      <w:pPr>
        <w:pStyle w:val="Heading3"/>
        <w:spacing w:before="0" w:after="0"/>
        <w:ind w:left="0" w:firstLine="0"/>
        <w:jc w:val="both"/>
        <w:rPr>
          <w:sz w:val="24"/>
          <w:szCs w:val="24"/>
          <w:lang w:val="en-US"/>
        </w:rPr>
      </w:pPr>
    </w:p>
    <w:sectPr w:rsidR="00EB65E9" w:rsidRPr="00DB680F" w:rsidSect="000C24C3">
      <w:footnotePr>
        <w:numFmt w:val="chicago"/>
      </w:footnotePr>
      <w:pgSz w:w="11900" w:h="16840"/>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592A9" w14:textId="77777777" w:rsidR="00181DD3" w:rsidRDefault="00181DD3" w:rsidP="000851E5">
      <w:r>
        <w:separator/>
      </w:r>
    </w:p>
  </w:endnote>
  <w:endnote w:type="continuationSeparator" w:id="0">
    <w:p w14:paraId="7F7583F1" w14:textId="77777777" w:rsidR="00181DD3" w:rsidRDefault="00181DD3" w:rsidP="000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AC42E" w14:textId="77777777" w:rsidR="00181DD3" w:rsidRDefault="00181DD3" w:rsidP="000851E5">
      <w:r>
        <w:separator/>
      </w:r>
    </w:p>
  </w:footnote>
  <w:footnote w:type="continuationSeparator" w:id="0">
    <w:p w14:paraId="2175D29B" w14:textId="77777777" w:rsidR="00181DD3" w:rsidRDefault="00181DD3" w:rsidP="00085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0EE5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98237F"/>
    <w:multiLevelType w:val="hybridMultilevel"/>
    <w:tmpl w:val="ED963E46"/>
    <w:lvl w:ilvl="0" w:tplc="8D9864E8">
      <w:start w:val="1"/>
      <w:numFmt w:val="decimal"/>
      <w:lvlText w:val="%1."/>
      <w:lvlJc w:val="left"/>
      <w:pPr>
        <w:tabs>
          <w:tab w:val="num" w:pos="720"/>
        </w:tabs>
        <w:ind w:left="720" w:hanging="360"/>
      </w:pPr>
      <w:rPr>
        <w:rFonts w:hint="default"/>
      </w:rPr>
    </w:lvl>
    <w:lvl w:ilvl="1" w:tplc="B658E6F4">
      <w:numFmt w:val="none"/>
      <w:lvlText w:val=""/>
      <w:lvlJc w:val="left"/>
      <w:pPr>
        <w:tabs>
          <w:tab w:val="num" w:pos="360"/>
        </w:tabs>
      </w:pPr>
    </w:lvl>
    <w:lvl w:ilvl="2" w:tplc="E042E784">
      <w:numFmt w:val="none"/>
      <w:lvlText w:val=""/>
      <w:lvlJc w:val="left"/>
      <w:pPr>
        <w:tabs>
          <w:tab w:val="num" w:pos="360"/>
        </w:tabs>
      </w:pPr>
    </w:lvl>
    <w:lvl w:ilvl="3" w:tplc="4ED83D7E">
      <w:numFmt w:val="none"/>
      <w:lvlText w:val=""/>
      <w:lvlJc w:val="left"/>
      <w:pPr>
        <w:tabs>
          <w:tab w:val="num" w:pos="360"/>
        </w:tabs>
      </w:pPr>
    </w:lvl>
    <w:lvl w:ilvl="4" w:tplc="7AC6881C">
      <w:numFmt w:val="none"/>
      <w:lvlText w:val=""/>
      <w:lvlJc w:val="left"/>
      <w:pPr>
        <w:tabs>
          <w:tab w:val="num" w:pos="360"/>
        </w:tabs>
      </w:pPr>
    </w:lvl>
    <w:lvl w:ilvl="5" w:tplc="42F8B032">
      <w:numFmt w:val="none"/>
      <w:lvlText w:val=""/>
      <w:lvlJc w:val="left"/>
      <w:pPr>
        <w:tabs>
          <w:tab w:val="num" w:pos="360"/>
        </w:tabs>
      </w:pPr>
    </w:lvl>
    <w:lvl w:ilvl="6" w:tplc="018CC81A">
      <w:numFmt w:val="none"/>
      <w:lvlText w:val=""/>
      <w:lvlJc w:val="left"/>
      <w:pPr>
        <w:tabs>
          <w:tab w:val="num" w:pos="360"/>
        </w:tabs>
      </w:pPr>
    </w:lvl>
    <w:lvl w:ilvl="7" w:tplc="3A22A0BE">
      <w:numFmt w:val="none"/>
      <w:lvlText w:val=""/>
      <w:lvlJc w:val="left"/>
      <w:pPr>
        <w:tabs>
          <w:tab w:val="num" w:pos="360"/>
        </w:tabs>
      </w:pPr>
    </w:lvl>
    <w:lvl w:ilvl="8" w:tplc="0518CAA6">
      <w:numFmt w:val="none"/>
      <w:lvlText w:val=""/>
      <w:lvlJc w:val="left"/>
      <w:pPr>
        <w:tabs>
          <w:tab w:val="num" w:pos="360"/>
        </w:tabs>
      </w:pPr>
    </w:lvl>
  </w:abstractNum>
  <w:abstractNum w:abstractNumId="2" w15:restartNumberingAfterBreak="0">
    <w:nsid w:val="3032321F"/>
    <w:multiLevelType w:val="hybridMultilevel"/>
    <w:tmpl w:val="A574C99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 w15:restartNumberingAfterBreak="0">
    <w:nsid w:val="6B2F4A84"/>
    <w:multiLevelType w:val="hybridMultilevel"/>
    <w:tmpl w:val="EBAA9296"/>
    <w:lvl w:ilvl="0" w:tplc="BAAE3A88">
      <w:start w:val="2"/>
      <w:numFmt w:val="bullet"/>
      <w:lvlText w:val="-"/>
      <w:lvlJc w:val="left"/>
      <w:pPr>
        <w:ind w:left="1080" w:hanging="360"/>
      </w:pPr>
      <w:rPr>
        <w:rFonts w:ascii="Times New Roman" w:eastAsia="Times New Roman" w:hAnsi="Times New Roman" w:cs="Times New Roman" w:hint="default"/>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start w:val="1"/>
      <w:numFmt w:val="bullet"/>
      <w:lvlText w:val=""/>
      <w:lvlJc w:val="left"/>
      <w:pPr>
        <w:ind w:left="3240" w:hanging="360"/>
      </w:pPr>
      <w:rPr>
        <w:rFonts w:ascii="Symbol" w:hAnsi="Symbol" w:hint="default"/>
      </w:rPr>
    </w:lvl>
    <w:lvl w:ilvl="4" w:tplc="38090003">
      <w:start w:val="1"/>
      <w:numFmt w:val="bullet"/>
      <w:lvlText w:val="o"/>
      <w:lvlJc w:val="left"/>
      <w:pPr>
        <w:ind w:left="3960" w:hanging="360"/>
      </w:pPr>
      <w:rPr>
        <w:rFonts w:ascii="Courier New" w:hAnsi="Courier New" w:cs="Courier New" w:hint="default"/>
      </w:rPr>
    </w:lvl>
    <w:lvl w:ilvl="5" w:tplc="38090005">
      <w:start w:val="1"/>
      <w:numFmt w:val="bullet"/>
      <w:lvlText w:val=""/>
      <w:lvlJc w:val="left"/>
      <w:pPr>
        <w:ind w:left="4680" w:hanging="360"/>
      </w:pPr>
      <w:rPr>
        <w:rFonts w:ascii="Wingdings" w:hAnsi="Wingdings" w:hint="default"/>
      </w:rPr>
    </w:lvl>
    <w:lvl w:ilvl="6" w:tplc="38090001">
      <w:start w:val="1"/>
      <w:numFmt w:val="bullet"/>
      <w:lvlText w:val=""/>
      <w:lvlJc w:val="left"/>
      <w:pPr>
        <w:ind w:left="5400" w:hanging="360"/>
      </w:pPr>
      <w:rPr>
        <w:rFonts w:ascii="Symbol" w:hAnsi="Symbol" w:hint="default"/>
      </w:rPr>
    </w:lvl>
    <w:lvl w:ilvl="7" w:tplc="38090003">
      <w:start w:val="1"/>
      <w:numFmt w:val="bullet"/>
      <w:lvlText w:val="o"/>
      <w:lvlJc w:val="left"/>
      <w:pPr>
        <w:ind w:left="6120" w:hanging="360"/>
      </w:pPr>
      <w:rPr>
        <w:rFonts w:ascii="Courier New" w:hAnsi="Courier New" w:cs="Courier New" w:hint="default"/>
      </w:rPr>
    </w:lvl>
    <w:lvl w:ilvl="8" w:tplc="3809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0MDI0MDYyNTG0NDNQ0lEKTi0uzszPAykwrAUAFbQQqSwAAAA="/>
  </w:docVars>
  <w:rsids>
    <w:rsidRoot w:val="00485A04"/>
    <w:rsid w:val="00016C0F"/>
    <w:rsid w:val="00027101"/>
    <w:rsid w:val="00036655"/>
    <w:rsid w:val="000507EA"/>
    <w:rsid w:val="00051503"/>
    <w:rsid w:val="00055BA2"/>
    <w:rsid w:val="00057F64"/>
    <w:rsid w:val="00062C5B"/>
    <w:rsid w:val="00066E8E"/>
    <w:rsid w:val="00067683"/>
    <w:rsid w:val="00073F34"/>
    <w:rsid w:val="000810D0"/>
    <w:rsid w:val="000851E5"/>
    <w:rsid w:val="00090A1B"/>
    <w:rsid w:val="00093168"/>
    <w:rsid w:val="000B2A0A"/>
    <w:rsid w:val="000B7DDD"/>
    <w:rsid w:val="000C1EDC"/>
    <w:rsid w:val="000C24C3"/>
    <w:rsid w:val="000C3CD8"/>
    <w:rsid w:val="000D3A64"/>
    <w:rsid w:val="000D7552"/>
    <w:rsid w:val="000E2708"/>
    <w:rsid w:val="000E4036"/>
    <w:rsid w:val="000E53C7"/>
    <w:rsid w:val="000E56E1"/>
    <w:rsid w:val="000F084F"/>
    <w:rsid w:val="000F0C2C"/>
    <w:rsid w:val="000F0C4F"/>
    <w:rsid w:val="000F15AE"/>
    <w:rsid w:val="000F1978"/>
    <w:rsid w:val="000F1EB1"/>
    <w:rsid w:val="000F34A2"/>
    <w:rsid w:val="00121776"/>
    <w:rsid w:val="001260C8"/>
    <w:rsid w:val="00126579"/>
    <w:rsid w:val="0012658B"/>
    <w:rsid w:val="001330C0"/>
    <w:rsid w:val="00136CE6"/>
    <w:rsid w:val="00155A57"/>
    <w:rsid w:val="00165F99"/>
    <w:rsid w:val="00181DD3"/>
    <w:rsid w:val="001B537A"/>
    <w:rsid w:val="001B6364"/>
    <w:rsid w:val="001D503C"/>
    <w:rsid w:val="001D53B2"/>
    <w:rsid w:val="001D6D67"/>
    <w:rsid w:val="001D6D77"/>
    <w:rsid w:val="001E032A"/>
    <w:rsid w:val="001E0F6D"/>
    <w:rsid w:val="001E6EEB"/>
    <w:rsid w:val="001F624E"/>
    <w:rsid w:val="0020517A"/>
    <w:rsid w:val="0020532F"/>
    <w:rsid w:val="00220B49"/>
    <w:rsid w:val="002314B4"/>
    <w:rsid w:val="00240D37"/>
    <w:rsid w:val="00251C5D"/>
    <w:rsid w:val="00255D14"/>
    <w:rsid w:val="00257881"/>
    <w:rsid w:val="0028469B"/>
    <w:rsid w:val="00293A35"/>
    <w:rsid w:val="002B4365"/>
    <w:rsid w:val="002B79B1"/>
    <w:rsid w:val="002C22CB"/>
    <w:rsid w:val="002D4276"/>
    <w:rsid w:val="002E1A9B"/>
    <w:rsid w:val="002E1E81"/>
    <w:rsid w:val="002E4889"/>
    <w:rsid w:val="002F03F5"/>
    <w:rsid w:val="002F1432"/>
    <w:rsid w:val="002F402E"/>
    <w:rsid w:val="00310EE3"/>
    <w:rsid w:val="00340876"/>
    <w:rsid w:val="003416C2"/>
    <w:rsid w:val="0034298C"/>
    <w:rsid w:val="00346276"/>
    <w:rsid w:val="003556A4"/>
    <w:rsid w:val="003566C0"/>
    <w:rsid w:val="0035716C"/>
    <w:rsid w:val="0036136D"/>
    <w:rsid w:val="00370B2E"/>
    <w:rsid w:val="00372738"/>
    <w:rsid w:val="003873E3"/>
    <w:rsid w:val="00392A1B"/>
    <w:rsid w:val="003952D7"/>
    <w:rsid w:val="003A5AC8"/>
    <w:rsid w:val="003A6B40"/>
    <w:rsid w:val="003A752E"/>
    <w:rsid w:val="003A790C"/>
    <w:rsid w:val="003B7FAF"/>
    <w:rsid w:val="003C795B"/>
    <w:rsid w:val="003D0A65"/>
    <w:rsid w:val="003F7F76"/>
    <w:rsid w:val="00400894"/>
    <w:rsid w:val="00412ECF"/>
    <w:rsid w:val="004145CE"/>
    <w:rsid w:val="00417263"/>
    <w:rsid w:val="00433F43"/>
    <w:rsid w:val="004503AE"/>
    <w:rsid w:val="00455BB8"/>
    <w:rsid w:val="0046322D"/>
    <w:rsid w:val="0046570A"/>
    <w:rsid w:val="00474419"/>
    <w:rsid w:val="004766C1"/>
    <w:rsid w:val="00485A04"/>
    <w:rsid w:val="00490FA8"/>
    <w:rsid w:val="00492617"/>
    <w:rsid w:val="004929AF"/>
    <w:rsid w:val="004A2129"/>
    <w:rsid w:val="004B4D34"/>
    <w:rsid w:val="004C08C3"/>
    <w:rsid w:val="004C10D4"/>
    <w:rsid w:val="004C3302"/>
    <w:rsid w:val="004D2C6C"/>
    <w:rsid w:val="004E4BE3"/>
    <w:rsid w:val="004F341D"/>
    <w:rsid w:val="004F785D"/>
    <w:rsid w:val="0050405B"/>
    <w:rsid w:val="00505191"/>
    <w:rsid w:val="00516837"/>
    <w:rsid w:val="00521418"/>
    <w:rsid w:val="0053440A"/>
    <w:rsid w:val="00534B9F"/>
    <w:rsid w:val="00544933"/>
    <w:rsid w:val="0054641B"/>
    <w:rsid w:val="0055301D"/>
    <w:rsid w:val="00556923"/>
    <w:rsid w:val="00560752"/>
    <w:rsid w:val="005713EB"/>
    <w:rsid w:val="00571FFB"/>
    <w:rsid w:val="005728E1"/>
    <w:rsid w:val="005729EB"/>
    <w:rsid w:val="005806F9"/>
    <w:rsid w:val="005A271C"/>
    <w:rsid w:val="005C0176"/>
    <w:rsid w:val="005C4A07"/>
    <w:rsid w:val="005C60AA"/>
    <w:rsid w:val="005E1B2E"/>
    <w:rsid w:val="005F0F5C"/>
    <w:rsid w:val="005F2ADA"/>
    <w:rsid w:val="005F54FA"/>
    <w:rsid w:val="00602ED5"/>
    <w:rsid w:val="0061513A"/>
    <w:rsid w:val="0061633E"/>
    <w:rsid w:val="00617D05"/>
    <w:rsid w:val="0062233A"/>
    <w:rsid w:val="00631402"/>
    <w:rsid w:val="0065075B"/>
    <w:rsid w:val="0065305A"/>
    <w:rsid w:val="00661017"/>
    <w:rsid w:val="00676C31"/>
    <w:rsid w:val="00680998"/>
    <w:rsid w:val="00683497"/>
    <w:rsid w:val="00685ED3"/>
    <w:rsid w:val="006870FD"/>
    <w:rsid w:val="0069264D"/>
    <w:rsid w:val="006A08CF"/>
    <w:rsid w:val="006A1386"/>
    <w:rsid w:val="006A2317"/>
    <w:rsid w:val="006B4A5E"/>
    <w:rsid w:val="006B5025"/>
    <w:rsid w:val="006C08F6"/>
    <w:rsid w:val="006C0BCF"/>
    <w:rsid w:val="006C7C3D"/>
    <w:rsid w:val="006D0142"/>
    <w:rsid w:val="006D37D1"/>
    <w:rsid w:val="006E4C1C"/>
    <w:rsid w:val="006E6FCB"/>
    <w:rsid w:val="006F2653"/>
    <w:rsid w:val="006F4639"/>
    <w:rsid w:val="00712D59"/>
    <w:rsid w:val="00720296"/>
    <w:rsid w:val="00740065"/>
    <w:rsid w:val="00740E1F"/>
    <w:rsid w:val="007427E1"/>
    <w:rsid w:val="00752E86"/>
    <w:rsid w:val="007534A5"/>
    <w:rsid w:val="00763A89"/>
    <w:rsid w:val="007657BE"/>
    <w:rsid w:val="00773F1F"/>
    <w:rsid w:val="0078453A"/>
    <w:rsid w:val="007A3D46"/>
    <w:rsid w:val="007A5203"/>
    <w:rsid w:val="007B3E90"/>
    <w:rsid w:val="007B41E7"/>
    <w:rsid w:val="007C0E9E"/>
    <w:rsid w:val="007C2B59"/>
    <w:rsid w:val="007C4A5A"/>
    <w:rsid w:val="007C5333"/>
    <w:rsid w:val="007C76EA"/>
    <w:rsid w:val="007D1033"/>
    <w:rsid w:val="007D3612"/>
    <w:rsid w:val="007E16DE"/>
    <w:rsid w:val="007E33E3"/>
    <w:rsid w:val="007E3A86"/>
    <w:rsid w:val="007E5E02"/>
    <w:rsid w:val="007E66FB"/>
    <w:rsid w:val="007E732C"/>
    <w:rsid w:val="007F04C7"/>
    <w:rsid w:val="007F28A6"/>
    <w:rsid w:val="008101D9"/>
    <w:rsid w:val="008130DF"/>
    <w:rsid w:val="008360ED"/>
    <w:rsid w:val="00842541"/>
    <w:rsid w:val="00844636"/>
    <w:rsid w:val="00853510"/>
    <w:rsid w:val="00862BD0"/>
    <w:rsid w:val="00862E86"/>
    <w:rsid w:val="00882292"/>
    <w:rsid w:val="0088293F"/>
    <w:rsid w:val="0089531B"/>
    <w:rsid w:val="008A6786"/>
    <w:rsid w:val="008B28DB"/>
    <w:rsid w:val="008B3330"/>
    <w:rsid w:val="008C1EA0"/>
    <w:rsid w:val="008D3288"/>
    <w:rsid w:val="008E14EA"/>
    <w:rsid w:val="008E356C"/>
    <w:rsid w:val="008E58B0"/>
    <w:rsid w:val="009000ED"/>
    <w:rsid w:val="0090183E"/>
    <w:rsid w:val="00906268"/>
    <w:rsid w:val="009260CD"/>
    <w:rsid w:val="0092730F"/>
    <w:rsid w:val="00933579"/>
    <w:rsid w:val="00970D5A"/>
    <w:rsid w:val="0097469E"/>
    <w:rsid w:val="0099084B"/>
    <w:rsid w:val="00991CB8"/>
    <w:rsid w:val="009929E9"/>
    <w:rsid w:val="00992F23"/>
    <w:rsid w:val="009A1E46"/>
    <w:rsid w:val="009A2984"/>
    <w:rsid w:val="009B3E54"/>
    <w:rsid w:val="009B402D"/>
    <w:rsid w:val="009C43E7"/>
    <w:rsid w:val="009C7C4C"/>
    <w:rsid w:val="009D07C6"/>
    <w:rsid w:val="009D132E"/>
    <w:rsid w:val="009D1F47"/>
    <w:rsid w:val="009D4C2A"/>
    <w:rsid w:val="009E0899"/>
    <w:rsid w:val="009E1966"/>
    <w:rsid w:val="009F5DBB"/>
    <w:rsid w:val="00A040B3"/>
    <w:rsid w:val="00A13D31"/>
    <w:rsid w:val="00A21966"/>
    <w:rsid w:val="00A27679"/>
    <w:rsid w:val="00A3735B"/>
    <w:rsid w:val="00A37A16"/>
    <w:rsid w:val="00A41500"/>
    <w:rsid w:val="00A41A31"/>
    <w:rsid w:val="00A46985"/>
    <w:rsid w:val="00A54B71"/>
    <w:rsid w:val="00A62E60"/>
    <w:rsid w:val="00A6640D"/>
    <w:rsid w:val="00A92CEE"/>
    <w:rsid w:val="00A93FFA"/>
    <w:rsid w:val="00AA1353"/>
    <w:rsid w:val="00AA6A84"/>
    <w:rsid w:val="00AA7560"/>
    <w:rsid w:val="00AB11C0"/>
    <w:rsid w:val="00AB4B4B"/>
    <w:rsid w:val="00AB54E6"/>
    <w:rsid w:val="00AB60EA"/>
    <w:rsid w:val="00AC1FF9"/>
    <w:rsid w:val="00AD536E"/>
    <w:rsid w:val="00AD6EBF"/>
    <w:rsid w:val="00AE13D6"/>
    <w:rsid w:val="00B03F64"/>
    <w:rsid w:val="00B06A0E"/>
    <w:rsid w:val="00B10911"/>
    <w:rsid w:val="00B1612D"/>
    <w:rsid w:val="00B34285"/>
    <w:rsid w:val="00B34990"/>
    <w:rsid w:val="00B34E97"/>
    <w:rsid w:val="00B3659A"/>
    <w:rsid w:val="00B36EBA"/>
    <w:rsid w:val="00B376DC"/>
    <w:rsid w:val="00B40247"/>
    <w:rsid w:val="00B513A9"/>
    <w:rsid w:val="00B51DA6"/>
    <w:rsid w:val="00B60388"/>
    <w:rsid w:val="00B604CC"/>
    <w:rsid w:val="00B61499"/>
    <w:rsid w:val="00B64482"/>
    <w:rsid w:val="00B70700"/>
    <w:rsid w:val="00B74406"/>
    <w:rsid w:val="00B86222"/>
    <w:rsid w:val="00B9249C"/>
    <w:rsid w:val="00B9487B"/>
    <w:rsid w:val="00B953FA"/>
    <w:rsid w:val="00BA4888"/>
    <w:rsid w:val="00BB0902"/>
    <w:rsid w:val="00BC4092"/>
    <w:rsid w:val="00BE258D"/>
    <w:rsid w:val="00BF3A10"/>
    <w:rsid w:val="00C04625"/>
    <w:rsid w:val="00C062C7"/>
    <w:rsid w:val="00C2631B"/>
    <w:rsid w:val="00C265DE"/>
    <w:rsid w:val="00C3261B"/>
    <w:rsid w:val="00C448C3"/>
    <w:rsid w:val="00C47DFD"/>
    <w:rsid w:val="00C50A82"/>
    <w:rsid w:val="00C561FD"/>
    <w:rsid w:val="00C61291"/>
    <w:rsid w:val="00C730B7"/>
    <w:rsid w:val="00C743EE"/>
    <w:rsid w:val="00C80910"/>
    <w:rsid w:val="00C92547"/>
    <w:rsid w:val="00C93176"/>
    <w:rsid w:val="00CC410F"/>
    <w:rsid w:val="00CE1F77"/>
    <w:rsid w:val="00CE44AA"/>
    <w:rsid w:val="00CE58E8"/>
    <w:rsid w:val="00CE7CDC"/>
    <w:rsid w:val="00CE7ED1"/>
    <w:rsid w:val="00CF06C5"/>
    <w:rsid w:val="00CF0FE5"/>
    <w:rsid w:val="00D01FBC"/>
    <w:rsid w:val="00D058F1"/>
    <w:rsid w:val="00D066BF"/>
    <w:rsid w:val="00D10D37"/>
    <w:rsid w:val="00D12538"/>
    <w:rsid w:val="00D141D9"/>
    <w:rsid w:val="00D36D3D"/>
    <w:rsid w:val="00D44F7D"/>
    <w:rsid w:val="00D56ED6"/>
    <w:rsid w:val="00D57AE7"/>
    <w:rsid w:val="00D625D5"/>
    <w:rsid w:val="00D63CE4"/>
    <w:rsid w:val="00D6479E"/>
    <w:rsid w:val="00D800F7"/>
    <w:rsid w:val="00D95268"/>
    <w:rsid w:val="00DB3272"/>
    <w:rsid w:val="00DB4F3F"/>
    <w:rsid w:val="00DB4FC0"/>
    <w:rsid w:val="00DB680F"/>
    <w:rsid w:val="00DB6DB8"/>
    <w:rsid w:val="00DB6ED3"/>
    <w:rsid w:val="00DB7865"/>
    <w:rsid w:val="00DC4837"/>
    <w:rsid w:val="00DC7AD0"/>
    <w:rsid w:val="00DD1D8D"/>
    <w:rsid w:val="00DD1DA8"/>
    <w:rsid w:val="00DD272D"/>
    <w:rsid w:val="00DE305D"/>
    <w:rsid w:val="00DE4D8C"/>
    <w:rsid w:val="00DE600E"/>
    <w:rsid w:val="00E06C6D"/>
    <w:rsid w:val="00E16B39"/>
    <w:rsid w:val="00E26BB4"/>
    <w:rsid w:val="00E60350"/>
    <w:rsid w:val="00E65013"/>
    <w:rsid w:val="00E71358"/>
    <w:rsid w:val="00E717A9"/>
    <w:rsid w:val="00E7212D"/>
    <w:rsid w:val="00E9000B"/>
    <w:rsid w:val="00EA35BB"/>
    <w:rsid w:val="00EB4489"/>
    <w:rsid w:val="00EB65E9"/>
    <w:rsid w:val="00EC1C21"/>
    <w:rsid w:val="00EC395A"/>
    <w:rsid w:val="00ED18CB"/>
    <w:rsid w:val="00EF0F6A"/>
    <w:rsid w:val="00EF358C"/>
    <w:rsid w:val="00EF358D"/>
    <w:rsid w:val="00F04086"/>
    <w:rsid w:val="00F056E9"/>
    <w:rsid w:val="00F1254A"/>
    <w:rsid w:val="00F259E4"/>
    <w:rsid w:val="00F268F4"/>
    <w:rsid w:val="00F313CE"/>
    <w:rsid w:val="00F32469"/>
    <w:rsid w:val="00F4108C"/>
    <w:rsid w:val="00F41AC2"/>
    <w:rsid w:val="00F574A2"/>
    <w:rsid w:val="00F624A8"/>
    <w:rsid w:val="00F625CE"/>
    <w:rsid w:val="00F65571"/>
    <w:rsid w:val="00F730A7"/>
    <w:rsid w:val="00F80BFE"/>
    <w:rsid w:val="00F822F5"/>
    <w:rsid w:val="00F96CAD"/>
    <w:rsid w:val="00FA6514"/>
    <w:rsid w:val="00FB219D"/>
    <w:rsid w:val="00FB4291"/>
    <w:rsid w:val="00FC2812"/>
    <w:rsid w:val="00FD690E"/>
    <w:rsid w:val="00FE59C0"/>
    <w:rsid w:val="00FE6D40"/>
    <w:rsid w:val="00FE7B48"/>
    <w:rsid w:val="00FF0032"/>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1A4D16"/>
  <w15:docId w15:val="{D0A59805-1CC4-49BD-9A24-D7C1D9DD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04"/>
    <w:rPr>
      <w:sz w:val="24"/>
      <w:szCs w:val="24"/>
      <w:lang w:val="en-ID"/>
    </w:rPr>
  </w:style>
  <w:style w:type="paragraph" w:styleId="Heading1">
    <w:name w:val="heading 1"/>
    <w:basedOn w:val="Normal"/>
    <w:next w:val="Normal"/>
    <w:link w:val="Heading1Char"/>
    <w:uiPriority w:val="9"/>
    <w:qFormat/>
    <w:rsid w:val="00485A04"/>
    <w:pPr>
      <w:keepNext/>
      <w:keepLines/>
      <w:spacing w:before="240"/>
      <w:outlineLvl w:val="0"/>
    </w:pPr>
    <w:rPr>
      <w:rFonts w:ascii="Calibri Light" w:eastAsia="MS Gothic" w:hAnsi="Calibri Light"/>
      <w:color w:val="2E74B5"/>
      <w:sz w:val="32"/>
      <w:szCs w:val="32"/>
    </w:rPr>
  </w:style>
  <w:style w:type="paragraph" w:styleId="Heading3">
    <w:name w:val="heading 3"/>
    <w:basedOn w:val="Normal"/>
    <w:next w:val="BodyText"/>
    <w:link w:val="Heading3Char"/>
    <w:qFormat/>
    <w:rsid w:val="00485A04"/>
    <w:pPr>
      <w:keepNext/>
      <w:spacing w:before="120" w:after="120"/>
      <w:ind w:left="720" w:hanging="720"/>
      <w:outlineLvl w:val="2"/>
    </w:pPr>
    <w:rPr>
      <w:rFonts w:ascii="Times New Roman" w:eastAsia="Yu Mincho" w:hAnsi="Times New Roman"/>
      <w:b/>
      <w:bCs/>
      <w:caps/>
      <w:sz w:val="28"/>
      <w:szCs w:val="28"/>
      <w:lang w:val="en-GB"/>
    </w:rPr>
  </w:style>
  <w:style w:type="paragraph" w:styleId="Heading4">
    <w:name w:val="heading 4"/>
    <w:basedOn w:val="Normal"/>
    <w:next w:val="Normal"/>
    <w:link w:val="Heading4Char"/>
    <w:uiPriority w:val="9"/>
    <w:unhideWhenUsed/>
    <w:qFormat/>
    <w:rsid w:val="00DE60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85A04"/>
    <w:rPr>
      <w:rFonts w:ascii="Times New Roman" w:eastAsia="Yu Mincho" w:hAnsi="Times New Roman" w:cs="Times New Roman"/>
      <w:b/>
      <w:bCs/>
      <w:caps/>
      <w:sz w:val="28"/>
      <w:szCs w:val="28"/>
      <w:lang w:val="en-GB"/>
    </w:rPr>
  </w:style>
  <w:style w:type="character" w:styleId="Hyperlink">
    <w:name w:val="Hyperlink"/>
    <w:uiPriority w:val="99"/>
    <w:unhideWhenUsed/>
    <w:rsid w:val="00485A04"/>
    <w:rPr>
      <w:color w:val="0563C1"/>
      <w:u w:val="single"/>
    </w:rPr>
  </w:style>
  <w:style w:type="paragraph" w:styleId="BodyText">
    <w:name w:val="Body Text"/>
    <w:basedOn w:val="Normal"/>
    <w:link w:val="BodyTextChar"/>
    <w:rsid w:val="00485A04"/>
    <w:pPr>
      <w:spacing w:after="120"/>
    </w:pPr>
    <w:rPr>
      <w:rFonts w:ascii="Times New Roman" w:eastAsia="Yu Mincho" w:hAnsi="Times New Roman"/>
      <w:lang w:val="en-GB"/>
    </w:rPr>
  </w:style>
  <w:style w:type="character" w:customStyle="1" w:styleId="BodyTextChar">
    <w:name w:val="Body Text Char"/>
    <w:link w:val="BodyText"/>
    <w:rsid w:val="00485A04"/>
    <w:rPr>
      <w:rFonts w:ascii="Times New Roman" w:eastAsia="Yu Mincho" w:hAnsi="Times New Roman" w:cs="Times New Roman"/>
      <w:lang w:val="en-GB"/>
    </w:rPr>
  </w:style>
  <w:style w:type="paragraph" w:customStyle="1" w:styleId="Author">
    <w:name w:val="Author"/>
    <w:basedOn w:val="Normal"/>
    <w:next w:val="Normal"/>
    <w:rsid w:val="00485A04"/>
    <w:rPr>
      <w:rFonts w:ascii="Times New Roman" w:eastAsia="Yu Mincho" w:hAnsi="Times New Roman"/>
      <w:b/>
      <w:bCs/>
      <w:lang w:val="en-GB"/>
    </w:rPr>
  </w:style>
  <w:style w:type="paragraph" w:customStyle="1" w:styleId="Address">
    <w:name w:val="Address"/>
    <w:basedOn w:val="Normal"/>
    <w:next w:val="Normal"/>
    <w:rsid w:val="00485A04"/>
    <w:pPr>
      <w:ind w:left="720" w:hanging="720"/>
    </w:pPr>
    <w:rPr>
      <w:rFonts w:ascii="Times New Roman" w:eastAsia="Yu Mincho" w:hAnsi="Times New Roman"/>
      <w:i/>
      <w:iCs/>
      <w:sz w:val="20"/>
      <w:szCs w:val="20"/>
      <w:lang w:val="en-GB"/>
    </w:rPr>
  </w:style>
  <w:style w:type="paragraph" w:customStyle="1" w:styleId="Abstract">
    <w:name w:val="Abstract"/>
    <w:basedOn w:val="Normal"/>
    <w:next w:val="Normal"/>
    <w:rsid w:val="00485A04"/>
    <w:pPr>
      <w:spacing w:before="480" w:after="480"/>
      <w:ind w:left="709" w:right="709"/>
    </w:pPr>
    <w:rPr>
      <w:rFonts w:ascii="Times New Roman" w:eastAsia="Yu Mincho" w:hAnsi="Times New Roman"/>
      <w:sz w:val="20"/>
      <w:szCs w:val="20"/>
      <w:lang w:val="en-GB"/>
    </w:rPr>
  </w:style>
  <w:style w:type="paragraph" w:customStyle="1" w:styleId="Keywords">
    <w:name w:val="Keywords"/>
    <w:basedOn w:val="Normal"/>
    <w:next w:val="Heading1"/>
    <w:rsid w:val="00485A04"/>
    <w:pPr>
      <w:keepLines/>
      <w:spacing w:after="1080"/>
      <w:ind w:left="709" w:right="709"/>
    </w:pPr>
    <w:rPr>
      <w:rFonts w:ascii="Times New Roman" w:eastAsia="Yu Mincho" w:hAnsi="Times New Roman"/>
      <w:sz w:val="20"/>
      <w:szCs w:val="20"/>
      <w:lang w:val="en-GB"/>
    </w:rPr>
  </w:style>
  <w:style w:type="paragraph" w:customStyle="1" w:styleId="References">
    <w:name w:val="References"/>
    <w:basedOn w:val="Normal"/>
    <w:rsid w:val="00485A04"/>
    <w:pPr>
      <w:keepLines/>
      <w:spacing w:after="120"/>
      <w:ind w:left="720" w:hanging="720"/>
    </w:pPr>
    <w:rPr>
      <w:rFonts w:ascii="Times New Roman" w:eastAsia="Yu Mincho" w:hAnsi="Times New Roman"/>
      <w:sz w:val="22"/>
      <w:szCs w:val="22"/>
      <w:lang w:val="en-GB"/>
    </w:rPr>
  </w:style>
  <w:style w:type="paragraph" w:styleId="BodyText2">
    <w:name w:val="Body Text 2"/>
    <w:basedOn w:val="Normal"/>
    <w:link w:val="BodyText2Char"/>
    <w:rsid w:val="00485A04"/>
    <w:pPr>
      <w:spacing w:after="120" w:line="480" w:lineRule="auto"/>
    </w:pPr>
    <w:rPr>
      <w:rFonts w:ascii="Times New Roman" w:eastAsia="Yu Mincho" w:hAnsi="Times New Roman"/>
      <w:sz w:val="20"/>
      <w:szCs w:val="20"/>
      <w:lang w:val="en-GB"/>
    </w:rPr>
  </w:style>
  <w:style w:type="character" w:customStyle="1" w:styleId="BodyText2Char">
    <w:name w:val="Body Text 2 Char"/>
    <w:link w:val="BodyText2"/>
    <w:rsid w:val="00485A04"/>
    <w:rPr>
      <w:rFonts w:ascii="Times New Roman" w:eastAsia="Yu Mincho" w:hAnsi="Times New Roman" w:cs="Times New Roman"/>
      <w:sz w:val="20"/>
      <w:szCs w:val="20"/>
      <w:lang w:val="en-GB"/>
    </w:rPr>
  </w:style>
  <w:style w:type="character" w:customStyle="1" w:styleId="Heading1Char">
    <w:name w:val="Heading 1 Char"/>
    <w:link w:val="Heading1"/>
    <w:uiPriority w:val="9"/>
    <w:rsid w:val="00485A04"/>
    <w:rPr>
      <w:rFonts w:ascii="Calibri Light" w:eastAsia="MS Gothic" w:hAnsi="Calibri Light" w:cs="Times New Roman"/>
      <w:color w:val="2E74B5"/>
      <w:sz w:val="32"/>
      <w:szCs w:val="32"/>
    </w:rPr>
  </w:style>
  <w:style w:type="paragraph" w:styleId="BalloonText">
    <w:name w:val="Balloon Text"/>
    <w:basedOn w:val="Normal"/>
    <w:link w:val="BalloonTextChar"/>
    <w:uiPriority w:val="99"/>
    <w:semiHidden/>
    <w:unhideWhenUsed/>
    <w:rsid w:val="000851E5"/>
    <w:rPr>
      <w:rFonts w:ascii="Tahoma" w:hAnsi="Tahoma" w:cs="Tahoma"/>
      <w:sz w:val="16"/>
      <w:szCs w:val="16"/>
    </w:rPr>
  </w:style>
  <w:style w:type="character" w:customStyle="1" w:styleId="BalloonTextChar">
    <w:name w:val="Balloon Text Char"/>
    <w:link w:val="BalloonText"/>
    <w:uiPriority w:val="99"/>
    <w:semiHidden/>
    <w:rsid w:val="000851E5"/>
    <w:rPr>
      <w:rFonts w:ascii="Tahoma" w:hAnsi="Tahoma" w:cs="Tahoma"/>
      <w:sz w:val="16"/>
      <w:szCs w:val="16"/>
    </w:rPr>
  </w:style>
  <w:style w:type="paragraph" w:styleId="Header">
    <w:name w:val="header"/>
    <w:basedOn w:val="Normal"/>
    <w:link w:val="HeaderChar"/>
    <w:uiPriority w:val="99"/>
    <w:unhideWhenUsed/>
    <w:rsid w:val="000851E5"/>
    <w:pPr>
      <w:tabs>
        <w:tab w:val="center" w:pos="4513"/>
        <w:tab w:val="right" w:pos="9026"/>
      </w:tabs>
    </w:pPr>
  </w:style>
  <w:style w:type="character" w:customStyle="1" w:styleId="HeaderChar">
    <w:name w:val="Header Char"/>
    <w:basedOn w:val="DefaultParagraphFont"/>
    <w:link w:val="Header"/>
    <w:uiPriority w:val="99"/>
    <w:rsid w:val="000851E5"/>
  </w:style>
  <w:style w:type="paragraph" w:styleId="Footer">
    <w:name w:val="footer"/>
    <w:basedOn w:val="Normal"/>
    <w:link w:val="FooterChar"/>
    <w:uiPriority w:val="99"/>
    <w:unhideWhenUsed/>
    <w:rsid w:val="000851E5"/>
    <w:pPr>
      <w:tabs>
        <w:tab w:val="center" w:pos="4513"/>
        <w:tab w:val="right" w:pos="9026"/>
      </w:tabs>
    </w:pPr>
  </w:style>
  <w:style w:type="character" w:customStyle="1" w:styleId="FooterChar">
    <w:name w:val="Footer Char"/>
    <w:basedOn w:val="DefaultParagraphFont"/>
    <w:link w:val="Footer"/>
    <w:uiPriority w:val="99"/>
    <w:rsid w:val="000851E5"/>
  </w:style>
  <w:style w:type="paragraph" w:styleId="EndnoteText">
    <w:name w:val="endnote text"/>
    <w:basedOn w:val="Normal"/>
    <w:link w:val="EndnoteTextChar"/>
    <w:uiPriority w:val="99"/>
    <w:semiHidden/>
    <w:unhideWhenUsed/>
    <w:rsid w:val="000851E5"/>
    <w:rPr>
      <w:sz w:val="20"/>
      <w:szCs w:val="20"/>
    </w:rPr>
  </w:style>
  <w:style w:type="character" w:customStyle="1" w:styleId="EndnoteTextChar">
    <w:name w:val="Endnote Text Char"/>
    <w:link w:val="EndnoteText"/>
    <w:uiPriority w:val="99"/>
    <w:semiHidden/>
    <w:rsid w:val="000851E5"/>
    <w:rPr>
      <w:sz w:val="20"/>
      <w:szCs w:val="20"/>
    </w:rPr>
  </w:style>
  <w:style w:type="character" w:styleId="EndnoteReference">
    <w:name w:val="endnote reference"/>
    <w:uiPriority w:val="99"/>
    <w:semiHidden/>
    <w:unhideWhenUsed/>
    <w:rsid w:val="000851E5"/>
    <w:rPr>
      <w:vertAlign w:val="superscript"/>
    </w:rPr>
  </w:style>
  <w:style w:type="paragraph" w:styleId="FootnoteText">
    <w:name w:val="footnote text"/>
    <w:basedOn w:val="Normal"/>
    <w:link w:val="FootnoteTextChar"/>
    <w:uiPriority w:val="99"/>
    <w:semiHidden/>
    <w:unhideWhenUsed/>
    <w:rsid w:val="000851E5"/>
    <w:rPr>
      <w:sz w:val="20"/>
      <w:szCs w:val="20"/>
    </w:rPr>
  </w:style>
  <w:style w:type="character" w:customStyle="1" w:styleId="FootnoteTextChar">
    <w:name w:val="Footnote Text Char"/>
    <w:link w:val="FootnoteText"/>
    <w:uiPriority w:val="99"/>
    <w:semiHidden/>
    <w:rsid w:val="000851E5"/>
    <w:rPr>
      <w:sz w:val="20"/>
      <w:szCs w:val="20"/>
    </w:rPr>
  </w:style>
  <w:style w:type="character" w:styleId="FootnoteReference">
    <w:name w:val="footnote reference"/>
    <w:uiPriority w:val="99"/>
    <w:semiHidden/>
    <w:unhideWhenUsed/>
    <w:rsid w:val="000851E5"/>
    <w:rPr>
      <w:vertAlign w:val="superscript"/>
    </w:rPr>
  </w:style>
  <w:style w:type="table" w:styleId="TableGrid">
    <w:name w:val="Table Grid"/>
    <w:basedOn w:val="TableNormal"/>
    <w:uiPriority w:val="39"/>
    <w:rsid w:val="0051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5168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phasis">
    <w:name w:val="Emphasis"/>
    <w:uiPriority w:val="20"/>
    <w:qFormat/>
    <w:rsid w:val="005728E1"/>
    <w:rPr>
      <w:i/>
      <w:iCs/>
    </w:rPr>
  </w:style>
  <w:style w:type="character" w:styleId="CommentReference">
    <w:name w:val="annotation reference"/>
    <w:basedOn w:val="DefaultParagraphFont"/>
    <w:uiPriority w:val="99"/>
    <w:semiHidden/>
    <w:unhideWhenUsed/>
    <w:rsid w:val="007C2B59"/>
    <w:rPr>
      <w:sz w:val="16"/>
      <w:szCs w:val="16"/>
    </w:rPr>
  </w:style>
  <w:style w:type="paragraph" w:styleId="CommentText">
    <w:name w:val="annotation text"/>
    <w:basedOn w:val="Normal"/>
    <w:link w:val="CommentTextChar"/>
    <w:uiPriority w:val="99"/>
    <w:unhideWhenUsed/>
    <w:rsid w:val="007C2B59"/>
    <w:rPr>
      <w:sz w:val="20"/>
      <w:szCs w:val="20"/>
    </w:rPr>
  </w:style>
  <w:style w:type="character" w:customStyle="1" w:styleId="CommentTextChar">
    <w:name w:val="Comment Text Char"/>
    <w:basedOn w:val="DefaultParagraphFont"/>
    <w:link w:val="CommentText"/>
    <w:uiPriority w:val="99"/>
    <w:rsid w:val="007C2B59"/>
    <w:rPr>
      <w:lang w:val="en-ID"/>
    </w:rPr>
  </w:style>
  <w:style w:type="paragraph" w:styleId="CommentSubject">
    <w:name w:val="annotation subject"/>
    <w:basedOn w:val="CommentText"/>
    <w:next w:val="CommentText"/>
    <w:link w:val="CommentSubjectChar"/>
    <w:uiPriority w:val="99"/>
    <w:semiHidden/>
    <w:unhideWhenUsed/>
    <w:rsid w:val="007C2B59"/>
    <w:rPr>
      <w:b/>
      <w:bCs/>
    </w:rPr>
  </w:style>
  <w:style w:type="character" w:customStyle="1" w:styleId="CommentSubjectChar">
    <w:name w:val="Comment Subject Char"/>
    <w:basedOn w:val="CommentTextChar"/>
    <w:link w:val="CommentSubject"/>
    <w:uiPriority w:val="99"/>
    <w:semiHidden/>
    <w:rsid w:val="007C2B59"/>
    <w:rPr>
      <w:b/>
      <w:bCs/>
      <w:lang w:val="en-ID"/>
    </w:rPr>
  </w:style>
  <w:style w:type="paragraph" w:styleId="ListParagraph">
    <w:name w:val="List Paragraph"/>
    <w:basedOn w:val="Normal"/>
    <w:link w:val="ListParagraphChar"/>
    <w:uiPriority w:val="34"/>
    <w:qFormat/>
    <w:rsid w:val="00D058F1"/>
    <w:pPr>
      <w:spacing w:after="160" w:line="259" w:lineRule="auto"/>
      <w:ind w:left="720"/>
      <w:contextualSpacing/>
    </w:pPr>
    <w:rPr>
      <w:rFonts w:asciiTheme="minorHAnsi" w:eastAsiaTheme="minorHAnsi" w:hAnsiTheme="minorHAnsi" w:cstheme="minorBidi"/>
      <w:sz w:val="22"/>
      <w:szCs w:val="22"/>
      <w:lang w:val="id-ID"/>
    </w:rPr>
  </w:style>
  <w:style w:type="paragraph" w:customStyle="1" w:styleId="Default">
    <w:name w:val="Default"/>
    <w:rsid w:val="00DE305D"/>
    <w:pPr>
      <w:autoSpaceDE w:val="0"/>
      <w:autoSpaceDN w:val="0"/>
      <w:adjustRightInd w:val="0"/>
    </w:pPr>
    <w:rPr>
      <w:rFonts w:ascii="Times New Roman" w:eastAsiaTheme="minorHAnsi" w:hAnsi="Times New Roman"/>
      <w:color w:val="000000"/>
      <w:sz w:val="24"/>
      <w:szCs w:val="24"/>
    </w:rPr>
  </w:style>
  <w:style w:type="character" w:customStyle="1" w:styleId="Heading4Char">
    <w:name w:val="Heading 4 Char"/>
    <w:basedOn w:val="DefaultParagraphFont"/>
    <w:link w:val="Heading4"/>
    <w:uiPriority w:val="9"/>
    <w:rsid w:val="00DE600E"/>
    <w:rPr>
      <w:rFonts w:asciiTheme="majorHAnsi" w:eastAsiaTheme="majorEastAsia" w:hAnsiTheme="majorHAnsi" w:cstheme="majorBidi"/>
      <w:i/>
      <w:iCs/>
      <w:color w:val="2F5496" w:themeColor="accent1" w:themeShade="BF"/>
      <w:sz w:val="24"/>
      <w:szCs w:val="24"/>
      <w:lang w:val="en-ID"/>
    </w:rPr>
  </w:style>
  <w:style w:type="character" w:customStyle="1" w:styleId="ListParagraphChar">
    <w:name w:val="List Paragraph Char"/>
    <w:basedOn w:val="DefaultParagraphFont"/>
    <w:link w:val="ListParagraph"/>
    <w:uiPriority w:val="34"/>
    <w:locked/>
    <w:rsid w:val="002314B4"/>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7039">
      <w:bodyDiv w:val="1"/>
      <w:marLeft w:val="0"/>
      <w:marRight w:val="0"/>
      <w:marTop w:val="0"/>
      <w:marBottom w:val="0"/>
      <w:divBdr>
        <w:top w:val="none" w:sz="0" w:space="0" w:color="auto"/>
        <w:left w:val="none" w:sz="0" w:space="0" w:color="auto"/>
        <w:bottom w:val="none" w:sz="0" w:space="0" w:color="auto"/>
        <w:right w:val="none" w:sz="0" w:space="0" w:color="auto"/>
      </w:divBdr>
    </w:div>
    <w:div w:id="481586967">
      <w:bodyDiv w:val="1"/>
      <w:marLeft w:val="0"/>
      <w:marRight w:val="0"/>
      <w:marTop w:val="0"/>
      <w:marBottom w:val="0"/>
      <w:divBdr>
        <w:top w:val="none" w:sz="0" w:space="0" w:color="auto"/>
        <w:left w:val="none" w:sz="0" w:space="0" w:color="auto"/>
        <w:bottom w:val="none" w:sz="0" w:space="0" w:color="auto"/>
        <w:right w:val="none" w:sz="0" w:space="0" w:color="auto"/>
      </w:divBdr>
    </w:div>
    <w:div w:id="668024826">
      <w:bodyDiv w:val="1"/>
      <w:marLeft w:val="0"/>
      <w:marRight w:val="0"/>
      <w:marTop w:val="0"/>
      <w:marBottom w:val="0"/>
      <w:divBdr>
        <w:top w:val="none" w:sz="0" w:space="0" w:color="auto"/>
        <w:left w:val="none" w:sz="0" w:space="0" w:color="auto"/>
        <w:bottom w:val="none" w:sz="0" w:space="0" w:color="auto"/>
        <w:right w:val="none" w:sz="0" w:space="0" w:color="auto"/>
      </w:divBdr>
    </w:div>
    <w:div w:id="708651898">
      <w:bodyDiv w:val="1"/>
      <w:marLeft w:val="0"/>
      <w:marRight w:val="0"/>
      <w:marTop w:val="0"/>
      <w:marBottom w:val="0"/>
      <w:divBdr>
        <w:top w:val="none" w:sz="0" w:space="0" w:color="auto"/>
        <w:left w:val="none" w:sz="0" w:space="0" w:color="auto"/>
        <w:bottom w:val="none" w:sz="0" w:space="0" w:color="auto"/>
        <w:right w:val="none" w:sz="0" w:space="0" w:color="auto"/>
      </w:divBdr>
      <w:divsChild>
        <w:div w:id="347755724">
          <w:marLeft w:val="0"/>
          <w:marRight w:val="0"/>
          <w:marTop w:val="0"/>
          <w:marBottom w:val="0"/>
          <w:divBdr>
            <w:top w:val="none" w:sz="0" w:space="0" w:color="auto"/>
            <w:left w:val="none" w:sz="0" w:space="0" w:color="auto"/>
            <w:bottom w:val="none" w:sz="0" w:space="0" w:color="auto"/>
            <w:right w:val="none" w:sz="0" w:space="0" w:color="auto"/>
          </w:divBdr>
        </w:div>
        <w:div w:id="888541765">
          <w:marLeft w:val="0"/>
          <w:marRight w:val="0"/>
          <w:marTop w:val="0"/>
          <w:marBottom w:val="0"/>
          <w:divBdr>
            <w:top w:val="none" w:sz="0" w:space="0" w:color="auto"/>
            <w:left w:val="none" w:sz="0" w:space="0" w:color="auto"/>
            <w:bottom w:val="none" w:sz="0" w:space="0" w:color="auto"/>
            <w:right w:val="none" w:sz="0" w:space="0" w:color="auto"/>
          </w:divBdr>
        </w:div>
        <w:div w:id="5140711">
          <w:marLeft w:val="0"/>
          <w:marRight w:val="0"/>
          <w:marTop w:val="0"/>
          <w:marBottom w:val="0"/>
          <w:divBdr>
            <w:top w:val="none" w:sz="0" w:space="0" w:color="auto"/>
            <w:left w:val="none" w:sz="0" w:space="0" w:color="auto"/>
            <w:bottom w:val="none" w:sz="0" w:space="0" w:color="auto"/>
            <w:right w:val="none" w:sz="0" w:space="0" w:color="auto"/>
          </w:divBdr>
        </w:div>
        <w:div w:id="1701855820">
          <w:marLeft w:val="0"/>
          <w:marRight w:val="0"/>
          <w:marTop w:val="0"/>
          <w:marBottom w:val="0"/>
          <w:divBdr>
            <w:top w:val="none" w:sz="0" w:space="0" w:color="auto"/>
            <w:left w:val="none" w:sz="0" w:space="0" w:color="auto"/>
            <w:bottom w:val="none" w:sz="0" w:space="0" w:color="auto"/>
            <w:right w:val="none" w:sz="0" w:space="0" w:color="auto"/>
          </w:divBdr>
        </w:div>
        <w:div w:id="1972468706">
          <w:marLeft w:val="0"/>
          <w:marRight w:val="0"/>
          <w:marTop w:val="0"/>
          <w:marBottom w:val="0"/>
          <w:divBdr>
            <w:top w:val="none" w:sz="0" w:space="0" w:color="auto"/>
            <w:left w:val="none" w:sz="0" w:space="0" w:color="auto"/>
            <w:bottom w:val="none" w:sz="0" w:space="0" w:color="auto"/>
            <w:right w:val="none" w:sz="0" w:space="0" w:color="auto"/>
          </w:divBdr>
        </w:div>
      </w:divsChild>
    </w:div>
    <w:div w:id="843788129">
      <w:bodyDiv w:val="1"/>
      <w:marLeft w:val="0"/>
      <w:marRight w:val="0"/>
      <w:marTop w:val="0"/>
      <w:marBottom w:val="0"/>
      <w:divBdr>
        <w:top w:val="none" w:sz="0" w:space="0" w:color="auto"/>
        <w:left w:val="none" w:sz="0" w:space="0" w:color="auto"/>
        <w:bottom w:val="none" w:sz="0" w:space="0" w:color="auto"/>
        <w:right w:val="none" w:sz="0" w:space="0" w:color="auto"/>
      </w:divBdr>
      <w:divsChild>
        <w:div w:id="1485589188">
          <w:marLeft w:val="0"/>
          <w:marRight w:val="0"/>
          <w:marTop w:val="0"/>
          <w:marBottom w:val="0"/>
          <w:divBdr>
            <w:top w:val="none" w:sz="0" w:space="0" w:color="auto"/>
            <w:left w:val="none" w:sz="0" w:space="0" w:color="auto"/>
            <w:bottom w:val="none" w:sz="0" w:space="0" w:color="auto"/>
            <w:right w:val="none" w:sz="0" w:space="0" w:color="auto"/>
          </w:divBdr>
        </w:div>
        <w:div w:id="1408108099">
          <w:marLeft w:val="0"/>
          <w:marRight w:val="0"/>
          <w:marTop w:val="0"/>
          <w:marBottom w:val="0"/>
          <w:divBdr>
            <w:top w:val="none" w:sz="0" w:space="0" w:color="auto"/>
            <w:left w:val="none" w:sz="0" w:space="0" w:color="auto"/>
            <w:bottom w:val="none" w:sz="0" w:space="0" w:color="auto"/>
            <w:right w:val="none" w:sz="0" w:space="0" w:color="auto"/>
          </w:divBdr>
        </w:div>
        <w:div w:id="868375511">
          <w:marLeft w:val="0"/>
          <w:marRight w:val="0"/>
          <w:marTop w:val="0"/>
          <w:marBottom w:val="0"/>
          <w:divBdr>
            <w:top w:val="none" w:sz="0" w:space="0" w:color="auto"/>
            <w:left w:val="none" w:sz="0" w:space="0" w:color="auto"/>
            <w:bottom w:val="none" w:sz="0" w:space="0" w:color="auto"/>
            <w:right w:val="none" w:sz="0" w:space="0" w:color="auto"/>
          </w:divBdr>
        </w:div>
        <w:div w:id="1858614521">
          <w:marLeft w:val="0"/>
          <w:marRight w:val="0"/>
          <w:marTop w:val="0"/>
          <w:marBottom w:val="0"/>
          <w:divBdr>
            <w:top w:val="none" w:sz="0" w:space="0" w:color="auto"/>
            <w:left w:val="none" w:sz="0" w:space="0" w:color="auto"/>
            <w:bottom w:val="none" w:sz="0" w:space="0" w:color="auto"/>
            <w:right w:val="none" w:sz="0" w:space="0" w:color="auto"/>
          </w:divBdr>
        </w:div>
        <w:div w:id="1574851232">
          <w:marLeft w:val="0"/>
          <w:marRight w:val="0"/>
          <w:marTop w:val="0"/>
          <w:marBottom w:val="0"/>
          <w:divBdr>
            <w:top w:val="none" w:sz="0" w:space="0" w:color="auto"/>
            <w:left w:val="none" w:sz="0" w:space="0" w:color="auto"/>
            <w:bottom w:val="none" w:sz="0" w:space="0" w:color="auto"/>
            <w:right w:val="none" w:sz="0" w:space="0" w:color="auto"/>
          </w:divBdr>
        </w:div>
        <w:div w:id="1415129556">
          <w:marLeft w:val="0"/>
          <w:marRight w:val="0"/>
          <w:marTop w:val="0"/>
          <w:marBottom w:val="0"/>
          <w:divBdr>
            <w:top w:val="none" w:sz="0" w:space="0" w:color="auto"/>
            <w:left w:val="none" w:sz="0" w:space="0" w:color="auto"/>
            <w:bottom w:val="none" w:sz="0" w:space="0" w:color="auto"/>
            <w:right w:val="none" w:sz="0" w:space="0" w:color="auto"/>
          </w:divBdr>
        </w:div>
        <w:div w:id="1295331774">
          <w:marLeft w:val="0"/>
          <w:marRight w:val="0"/>
          <w:marTop w:val="0"/>
          <w:marBottom w:val="0"/>
          <w:divBdr>
            <w:top w:val="none" w:sz="0" w:space="0" w:color="auto"/>
            <w:left w:val="none" w:sz="0" w:space="0" w:color="auto"/>
            <w:bottom w:val="none" w:sz="0" w:space="0" w:color="auto"/>
            <w:right w:val="none" w:sz="0" w:space="0" w:color="auto"/>
          </w:divBdr>
        </w:div>
        <w:div w:id="1557424402">
          <w:marLeft w:val="0"/>
          <w:marRight w:val="0"/>
          <w:marTop w:val="0"/>
          <w:marBottom w:val="0"/>
          <w:divBdr>
            <w:top w:val="none" w:sz="0" w:space="0" w:color="auto"/>
            <w:left w:val="none" w:sz="0" w:space="0" w:color="auto"/>
            <w:bottom w:val="none" w:sz="0" w:space="0" w:color="auto"/>
            <w:right w:val="none" w:sz="0" w:space="0" w:color="auto"/>
          </w:divBdr>
        </w:div>
        <w:div w:id="74136379">
          <w:marLeft w:val="0"/>
          <w:marRight w:val="0"/>
          <w:marTop w:val="0"/>
          <w:marBottom w:val="0"/>
          <w:divBdr>
            <w:top w:val="none" w:sz="0" w:space="0" w:color="auto"/>
            <w:left w:val="none" w:sz="0" w:space="0" w:color="auto"/>
            <w:bottom w:val="none" w:sz="0" w:space="0" w:color="auto"/>
            <w:right w:val="none" w:sz="0" w:space="0" w:color="auto"/>
          </w:divBdr>
        </w:div>
        <w:div w:id="1848903635">
          <w:marLeft w:val="0"/>
          <w:marRight w:val="0"/>
          <w:marTop w:val="0"/>
          <w:marBottom w:val="0"/>
          <w:divBdr>
            <w:top w:val="none" w:sz="0" w:space="0" w:color="auto"/>
            <w:left w:val="none" w:sz="0" w:space="0" w:color="auto"/>
            <w:bottom w:val="none" w:sz="0" w:space="0" w:color="auto"/>
            <w:right w:val="none" w:sz="0" w:space="0" w:color="auto"/>
          </w:divBdr>
        </w:div>
        <w:div w:id="700713518">
          <w:marLeft w:val="0"/>
          <w:marRight w:val="0"/>
          <w:marTop w:val="0"/>
          <w:marBottom w:val="0"/>
          <w:divBdr>
            <w:top w:val="none" w:sz="0" w:space="0" w:color="auto"/>
            <w:left w:val="none" w:sz="0" w:space="0" w:color="auto"/>
            <w:bottom w:val="none" w:sz="0" w:space="0" w:color="auto"/>
            <w:right w:val="none" w:sz="0" w:space="0" w:color="auto"/>
          </w:divBdr>
        </w:div>
        <w:div w:id="16395943">
          <w:marLeft w:val="0"/>
          <w:marRight w:val="0"/>
          <w:marTop w:val="0"/>
          <w:marBottom w:val="0"/>
          <w:divBdr>
            <w:top w:val="none" w:sz="0" w:space="0" w:color="auto"/>
            <w:left w:val="none" w:sz="0" w:space="0" w:color="auto"/>
            <w:bottom w:val="none" w:sz="0" w:space="0" w:color="auto"/>
            <w:right w:val="none" w:sz="0" w:space="0" w:color="auto"/>
          </w:divBdr>
        </w:div>
        <w:div w:id="1694723924">
          <w:marLeft w:val="0"/>
          <w:marRight w:val="0"/>
          <w:marTop w:val="0"/>
          <w:marBottom w:val="0"/>
          <w:divBdr>
            <w:top w:val="none" w:sz="0" w:space="0" w:color="auto"/>
            <w:left w:val="none" w:sz="0" w:space="0" w:color="auto"/>
            <w:bottom w:val="none" w:sz="0" w:space="0" w:color="auto"/>
            <w:right w:val="none" w:sz="0" w:space="0" w:color="auto"/>
          </w:divBdr>
        </w:div>
        <w:div w:id="351879207">
          <w:marLeft w:val="0"/>
          <w:marRight w:val="0"/>
          <w:marTop w:val="0"/>
          <w:marBottom w:val="0"/>
          <w:divBdr>
            <w:top w:val="none" w:sz="0" w:space="0" w:color="auto"/>
            <w:left w:val="none" w:sz="0" w:space="0" w:color="auto"/>
            <w:bottom w:val="none" w:sz="0" w:space="0" w:color="auto"/>
            <w:right w:val="none" w:sz="0" w:space="0" w:color="auto"/>
          </w:divBdr>
        </w:div>
        <w:div w:id="575286984">
          <w:marLeft w:val="0"/>
          <w:marRight w:val="0"/>
          <w:marTop w:val="0"/>
          <w:marBottom w:val="0"/>
          <w:divBdr>
            <w:top w:val="none" w:sz="0" w:space="0" w:color="auto"/>
            <w:left w:val="none" w:sz="0" w:space="0" w:color="auto"/>
            <w:bottom w:val="none" w:sz="0" w:space="0" w:color="auto"/>
            <w:right w:val="none" w:sz="0" w:space="0" w:color="auto"/>
          </w:divBdr>
        </w:div>
        <w:div w:id="1322587915">
          <w:marLeft w:val="0"/>
          <w:marRight w:val="0"/>
          <w:marTop w:val="0"/>
          <w:marBottom w:val="0"/>
          <w:divBdr>
            <w:top w:val="none" w:sz="0" w:space="0" w:color="auto"/>
            <w:left w:val="none" w:sz="0" w:space="0" w:color="auto"/>
            <w:bottom w:val="none" w:sz="0" w:space="0" w:color="auto"/>
            <w:right w:val="none" w:sz="0" w:space="0" w:color="auto"/>
          </w:divBdr>
        </w:div>
        <w:div w:id="370767774">
          <w:marLeft w:val="0"/>
          <w:marRight w:val="0"/>
          <w:marTop w:val="0"/>
          <w:marBottom w:val="0"/>
          <w:divBdr>
            <w:top w:val="none" w:sz="0" w:space="0" w:color="auto"/>
            <w:left w:val="none" w:sz="0" w:space="0" w:color="auto"/>
            <w:bottom w:val="none" w:sz="0" w:space="0" w:color="auto"/>
            <w:right w:val="none" w:sz="0" w:space="0" w:color="auto"/>
          </w:divBdr>
        </w:div>
        <w:div w:id="65762733">
          <w:marLeft w:val="0"/>
          <w:marRight w:val="0"/>
          <w:marTop w:val="0"/>
          <w:marBottom w:val="0"/>
          <w:divBdr>
            <w:top w:val="none" w:sz="0" w:space="0" w:color="auto"/>
            <w:left w:val="none" w:sz="0" w:space="0" w:color="auto"/>
            <w:bottom w:val="none" w:sz="0" w:space="0" w:color="auto"/>
            <w:right w:val="none" w:sz="0" w:space="0" w:color="auto"/>
          </w:divBdr>
        </w:div>
        <w:div w:id="675111985">
          <w:marLeft w:val="0"/>
          <w:marRight w:val="0"/>
          <w:marTop w:val="0"/>
          <w:marBottom w:val="0"/>
          <w:divBdr>
            <w:top w:val="none" w:sz="0" w:space="0" w:color="auto"/>
            <w:left w:val="none" w:sz="0" w:space="0" w:color="auto"/>
            <w:bottom w:val="none" w:sz="0" w:space="0" w:color="auto"/>
            <w:right w:val="none" w:sz="0" w:space="0" w:color="auto"/>
          </w:divBdr>
        </w:div>
        <w:div w:id="1365061794">
          <w:marLeft w:val="0"/>
          <w:marRight w:val="0"/>
          <w:marTop w:val="0"/>
          <w:marBottom w:val="0"/>
          <w:divBdr>
            <w:top w:val="none" w:sz="0" w:space="0" w:color="auto"/>
            <w:left w:val="none" w:sz="0" w:space="0" w:color="auto"/>
            <w:bottom w:val="none" w:sz="0" w:space="0" w:color="auto"/>
            <w:right w:val="none" w:sz="0" w:space="0" w:color="auto"/>
          </w:divBdr>
        </w:div>
        <w:div w:id="1071075621">
          <w:marLeft w:val="0"/>
          <w:marRight w:val="0"/>
          <w:marTop w:val="0"/>
          <w:marBottom w:val="0"/>
          <w:divBdr>
            <w:top w:val="none" w:sz="0" w:space="0" w:color="auto"/>
            <w:left w:val="none" w:sz="0" w:space="0" w:color="auto"/>
            <w:bottom w:val="none" w:sz="0" w:space="0" w:color="auto"/>
            <w:right w:val="none" w:sz="0" w:space="0" w:color="auto"/>
          </w:divBdr>
        </w:div>
        <w:div w:id="504564053">
          <w:marLeft w:val="0"/>
          <w:marRight w:val="0"/>
          <w:marTop w:val="0"/>
          <w:marBottom w:val="0"/>
          <w:divBdr>
            <w:top w:val="none" w:sz="0" w:space="0" w:color="auto"/>
            <w:left w:val="none" w:sz="0" w:space="0" w:color="auto"/>
            <w:bottom w:val="none" w:sz="0" w:space="0" w:color="auto"/>
            <w:right w:val="none" w:sz="0" w:space="0" w:color="auto"/>
          </w:divBdr>
        </w:div>
        <w:div w:id="89550597">
          <w:marLeft w:val="0"/>
          <w:marRight w:val="0"/>
          <w:marTop w:val="0"/>
          <w:marBottom w:val="0"/>
          <w:divBdr>
            <w:top w:val="none" w:sz="0" w:space="0" w:color="auto"/>
            <w:left w:val="none" w:sz="0" w:space="0" w:color="auto"/>
            <w:bottom w:val="none" w:sz="0" w:space="0" w:color="auto"/>
            <w:right w:val="none" w:sz="0" w:space="0" w:color="auto"/>
          </w:divBdr>
        </w:div>
        <w:div w:id="1137718350">
          <w:marLeft w:val="0"/>
          <w:marRight w:val="0"/>
          <w:marTop w:val="0"/>
          <w:marBottom w:val="0"/>
          <w:divBdr>
            <w:top w:val="none" w:sz="0" w:space="0" w:color="auto"/>
            <w:left w:val="none" w:sz="0" w:space="0" w:color="auto"/>
            <w:bottom w:val="none" w:sz="0" w:space="0" w:color="auto"/>
            <w:right w:val="none" w:sz="0" w:space="0" w:color="auto"/>
          </w:divBdr>
        </w:div>
      </w:divsChild>
    </w:div>
    <w:div w:id="1556504630">
      <w:bodyDiv w:val="1"/>
      <w:marLeft w:val="0"/>
      <w:marRight w:val="0"/>
      <w:marTop w:val="0"/>
      <w:marBottom w:val="0"/>
      <w:divBdr>
        <w:top w:val="none" w:sz="0" w:space="0" w:color="auto"/>
        <w:left w:val="none" w:sz="0" w:space="0" w:color="auto"/>
        <w:bottom w:val="none" w:sz="0" w:space="0" w:color="auto"/>
        <w:right w:val="none" w:sz="0" w:space="0" w:color="auto"/>
      </w:divBdr>
    </w:div>
    <w:div w:id="1660114451">
      <w:bodyDiv w:val="1"/>
      <w:marLeft w:val="0"/>
      <w:marRight w:val="0"/>
      <w:marTop w:val="0"/>
      <w:marBottom w:val="0"/>
      <w:divBdr>
        <w:top w:val="none" w:sz="0" w:space="0" w:color="auto"/>
        <w:left w:val="none" w:sz="0" w:space="0" w:color="auto"/>
        <w:bottom w:val="none" w:sz="0" w:space="0" w:color="auto"/>
        <w:right w:val="none" w:sz="0" w:space="0" w:color="auto"/>
      </w:divBdr>
      <w:divsChild>
        <w:div w:id="462651330">
          <w:marLeft w:val="0"/>
          <w:marRight w:val="0"/>
          <w:marTop w:val="0"/>
          <w:marBottom w:val="0"/>
          <w:divBdr>
            <w:top w:val="none" w:sz="0" w:space="0" w:color="auto"/>
            <w:left w:val="none" w:sz="0" w:space="0" w:color="auto"/>
            <w:bottom w:val="none" w:sz="0" w:space="0" w:color="auto"/>
            <w:right w:val="none" w:sz="0" w:space="0" w:color="auto"/>
          </w:divBdr>
        </w:div>
        <w:div w:id="1736270450">
          <w:marLeft w:val="0"/>
          <w:marRight w:val="0"/>
          <w:marTop w:val="0"/>
          <w:marBottom w:val="0"/>
          <w:divBdr>
            <w:top w:val="none" w:sz="0" w:space="0" w:color="auto"/>
            <w:left w:val="none" w:sz="0" w:space="0" w:color="auto"/>
            <w:bottom w:val="none" w:sz="0" w:space="0" w:color="auto"/>
            <w:right w:val="none" w:sz="0" w:space="0" w:color="auto"/>
          </w:divBdr>
        </w:div>
        <w:div w:id="1718165682">
          <w:marLeft w:val="0"/>
          <w:marRight w:val="0"/>
          <w:marTop w:val="0"/>
          <w:marBottom w:val="0"/>
          <w:divBdr>
            <w:top w:val="none" w:sz="0" w:space="0" w:color="auto"/>
            <w:left w:val="none" w:sz="0" w:space="0" w:color="auto"/>
            <w:bottom w:val="none" w:sz="0" w:space="0" w:color="auto"/>
            <w:right w:val="none" w:sz="0" w:space="0" w:color="auto"/>
          </w:divBdr>
        </w:div>
        <w:div w:id="1283414801">
          <w:marLeft w:val="0"/>
          <w:marRight w:val="0"/>
          <w:marTop w:val="0"/>
          <w:marBottom w:val="0"/>
          <w:divBdr>
            <w:top w:val="none" w:sz="0" w:space="0" w:color="auto"/>
            <w:left w:val="none" w:sz="0" w:space="0" w:color="auto"/>
            <w:bottom w:val="none" w:sz="0" w:space="0" w:color="auto"/>
            <w:right w:val="none" w:sz="0" w:space="0" w:color="auto"/>
          </w:divBdr>
        </w:div>
        <w:div w:id="889732722">
          <w:marLeft w:val="0"/>
          <w:marRight w:val="0"/>
          <w:marTop w:val="0"/>
          <w:marBottom w:val="0"/>
          <w:divBdr>
            <w:top w:val="none" w:sz="0" w:space="0" w:color="auto"/>
            <w:left w:val="none" w:sz="0" w:space="0" w:color="auto"/>
            <w:bottom w:val="none" w:sz="0" w:space="0" w:color="auto"/>
            <w:right w:val="none" w:sz="0" w:space="0" w:color="auto"/>
          </w:divBdr>
        </w:div>
        <w:div w:id="1078404368">
          <w:marLeft w:val="0"/>
          <w:marRight w:val="0"/>
          <w:marTop w:val="0"/>
          <w:marBottom w:val="0"/>
          <w:divBdr>
            <w:top w:val="none" w:sz="0" w:space="0" w:color="auto"/>
            <w:left w:val="none" w:sz="0" w:space="0" w:color="auto"/>
            <w:bottom w:val="none" w:sz="0" w:space="0" w:color="auto"/>
            <w:right w:val="none" w:sz="0" w:space="0" w:color="auto"/>
          </w:divBdr>
        </w:div>
        <w:div w:id="1632327495">
          <w:marLeft w:val="0"/>
          <w:marRight w:val="0"/>
          <w:marTop w:val="0"/>
          <w:marBottom w:val="0"/>
          <w:divBdr>
            <w:top w:val="none" w:sz="0" w:space="0" w:color="auto"/>
            <w:left w:val="none" w:sz="0" w:space="0" w:color="auto"/>
            <w:bottom w:val="none" w:sz="0" w:space="0" w:color="auto"/>
            <w:right w:val="none" w:sz="0" w:space="0" w:color="auto"/>
          </w:divBdr>
        </w:div>
        <w:div w:id="1791392612">
          <w:marLeft w:val="0"/>
          <w:marRight w:val="0"/>
          <w:marTop w:val="0"/>
          <w:marBottom w:val="0"/>
          <w:divBdr>
            <w:top w:val="none" w:sz="0" w:space="0" w:color="auto"/>
            <w:left w:val="none" w:sz="0" w:space="0" w:color="auto"/>
            <w:bottom w:val="none" w:sz="0" w:space="0" w:color="auto"/>
            <w:right w:val="none" w:sz="0" w:space="0" w:color="auto"/>
          </w:divBdr>
        </w:div>
        <w:div w:id="1667321509">
          <w:marLeft w:val="0"/>
          <w:marRight w:val="0"/>
          <w:marTop w:val="0"/>
          <w:marBottom w:val="0"/>
          <w:divBdr>
            <w:top w:val="none" w:sz="0" w:space="0" w:color="auto"/>
            <w:left w:val="none" w:sz="0" w:space="0" w:color="auto"/>
            <w:bottom w:val="none" w:sz="0" w:space="0" w:color="auto"/>
            <w:right w:val="none" w:sz="0" w:space="0" w:color="auto"/>
          </w:divBdr>
        </w:div>
        <w:div w:id="729887377">
          <w:marLeft w:val="0"/>
          <w:marRight w:val="0"/>
          <w:marTop w:val="0"/>
          <w:marBottom w:val="0"/>
          <w:divBdr>
            <w:top w:val="none" w:sz="0" w:space="0" w:color="auto"/>
            <w:left w:val="none" w:sz="0" w:space="0" w:color="auto"/>
            <w:bottom w:val="none" w:sz="0" w:space="0" w:color="auto"/>
            <w:right w:val="none" w:sz="0" w:space="0" w:color="auto"/>
          </w:divBdr>
        </w:div>
        <w:div w:id="1839417419">
          <w:marLeft w:val="0"/>
          <w:marRight w:val="0"/>
          <w:marTop w:val="0"/>
          <w:marBottom w:val="0"/>
          <w:divBdr>
            <w:top w:val="none" w:sz="0" w:space="0" w:color="auto"/>
            <w:left w:val="none" w:sz="0" w:space="0" w:color="auto"/>
            <w:bottom w:val="none" w:sz="0" w:space="0" w:color="auto"/>
            <w:right w:val="none" w:sz="0" w:space="0" w:color="auto"/>
          </w:divBdr>
        </w:div>
        <w:div w:id="208566449">
          <w:marLeft w:val="0"/>
          <w:marRight w:val="0"/>
          <w:marTop w:val="0"/>
          <w:marBottom w:val="0"/>
          <w:divBdr>
            <w:top w:val="none" w:sz="0" w:space="0" w:color="auto"/>
            <w:left w:val="none" w:sz="0" w:space="0" w:color="auto"/>
            <w:bottom w:val="none" w:sz="0" w:space="0" w:color="auto"/>
            <w:right w:val="none" w:sz="0" w:space="0" w:color="auto"/>
          </w:divBdr>
        </w:div>
        <w:div w:id="1229802862">
          <w:marLeft w:val="0"/>
          <w:marRight w:val="0"/>
          <w:marTop w:val="0"/>
          <w:marBottom w:val="0"/>
          <w:divBdr>
            <w:top w:val="none" w:sz="0" w:space="0" w:color="auto"/>
            <w:left w:val="none" w:sz="0" w:space="0" w:color="auto"/>
            <w:bottom w:val="none" w:sz="0" w:space="0" w:color="auto"/>
            <w:right w:val="none" w:sz="0" w:space="0" w:color="auto"/>
          </w:divBdr>
        </w:div>
        <w:div w:id="610549631">
          <w:marLeft w:val="0"/>
          <w:marRight w:val="0"/>
          <w:marTop w:val="0"/>
          <w:marBottom w:val="0"/>
          <w:divBdr>
            <w:top w:val="none" w:sz="0" w:space="0" w:color="auto"/>
            <w:left w:val="none" w:sz="0" w:space="0" w:color="auto"/>
            <w:bottom w:val="none" w:sz="0" w:space="0" w:color="auto"/>
            <w:right w:val="none" w:sz="0" w:space="0" w:color="auto"/>
          </w:divBdr>
        </w:div>
        <w:div w:id="145783537">
          <w:marLeft w:val="0"/>
          <w:marRight w:val="0"/>
          <w:marTop w:val="0"/>
          <w:marBottom w:val="0"/>
          <w:divBdr>
            <w:top w:val="none" w:sz="0" w:space="0" w:color="auto"/>
            <w:left w:val="none" w:sz="0" w:space="0" w:color="auto"/>
            <w:bottom w:val="none" w:sz="0" w:space="0" w:color="auto"/>
            <w:right w:val="none" w:sz="0" w:space="0" w:color="auto"/>
          </w:divBdr>
        </w:div>
        <w:div w:id="514538077">
          <w:marLeft w:val="0"/>
          <w:marRight w:val="0"/>
          <w:marTop w:val="0"/>
          <w:marBottom w:val="0"/>
          <w:divBdr>
            <w:top w:val="none" w:sz="0" w:space="0" w:color="auto"/>
            <w:left w:val="none" w:sz="0" w:space="0" w:color="auto"/>
            <w:bottom w:val="none" w:sz="0" w:space="0" w:color="auto"/>
            <w:right w:val="none" w:sz="0" w:space="0" w:color="auto"/>
          </w:divBdr>
        </w:div>
        <w:div w:id="751850466">
          <w:marLeft w:val="0"/>
          <w:marRight w:val="0"/>
          <w:marTop w:val="0"/>
          <w:marBottom w:val="0"/>
          <w:divBdr>
            <w:top w:val="none" w:sz="0" w:space="0" w:color="auto"/>
            <w:left w:val="none" w:sz="0" w:space="0" w:color="auto"/>
            <w:bottom w:val="none" w:sz="0" w:space="0" w:color="auto"/>
            <w:right w:val="none" w:sz="0" w:space="0" w:color="auto"/>
          </w:divBdr>
        </w:div>
        <w:div w:id="951284107">
          <w:marLeft w:val="0"/>
          <w:marRight w:val="0"/>
          <w:marTop w:val="0"/>
          <w:marBottom w:val="0"/>
          <w:divBdr>
            <w:top w:val="none" w:sz="0" w:space="0" w:color="auto"/>
            <w:left w:val="none" w:sz="0" w:space="0" w:color="auto"/>
            <w:bottom w:val="none" w:sz="0" w:space="0" w:color="auto"/>
            <w:right w:val="none" w:sz="0" w:space="0" w:color="auto"/>
          </w:divBdr>
        </w:div>
        <w:div w:id="185143919">
          <w:marLeft w:val="0"/>
          <w:marRight w:val="0"/>
          <w:marTop w:val="0"/>
          <w:marBottom w:val="0"/>
          <w:divBdr>
            <w:top w:val="none" w:sz="0" w:space="0" w:color="auto"/>
            <w:left w:val="none" w:sz="0" w:space="0" w:color="auto"/>
            <w:bottom w:val="none" w:sz="0" w:space="0" w:color="auto"/>
            <w:right w:val="none" w:sz="0" w:space="0" w:color="auto"/>
          </w:divBdr>
        </w:div>
        <w:div w:id="1275944332">
          <w:marLeft w:val="0"/>
          <w:marRight w:val="0"/>
          <w:marTop w:val="0"/>
          <w:marBottom w:val="0"/>
          <w:divBdr>
            <w:top w:val="none" w:sz="0" w:space="0" w:color="auto"/>
            <w:left w:val="none" w:sz="0" w:space="0" w:color="auto"/>
            <w:bottom w:val="none" w:sz="0" w:space="0" w:color="auto"/>
            <w:right w:val="none" w:sz="0" w:space="0" w:color="auto"/>
          </w:divBdr>
        </w:div>
        <w:div w:id="1844592311">
          <w:marLeft w:val="0"/>
          <w:marRight w:val="0"/>
          <w:marTop w:val="0"/>
          <w:marBottom w:val="0"/>
          <w:divBdr>
            <w:top w:val="none" w:sz="0" w:space="0" w:color="auto"/>
            <w:left w:val="none" w:sz="0" w:space="0" w:color="auto"/>
            <w:bottom w:val="none" w:sz="0" w:space="0" w:color="auto"/>
            <w:right w:val="none" w:sz="0" w:space="0" w:color="auto"/>
          </w:divBdr>
        </w:div>
        <w:div w:id="194078444">
          <w:marLeft w:val="0"/>
          <w:marRight w:val="0"/>
          <w:marTop w:val="0"/>
          <w:marBottom w:val="0"/>
          <w:divBdr>
            <w:top w:val="none" w:sz="0" w:space="0" w:color="auto"/>
            <w:left w:val="none" w:sz="0" w:space="0" w:color="auto"/>
            <w:bottom w:val="none" w:sz="0" w:space="0" w:color="auto"/>
            <w:right w:val="none" w:sz="0" w:space="0" w:color="auto"/>
          </w:divBdr>
        </w:div>
        <w:div w:id="416244092">
          <w:marLeft w:val="0"/>
          <w:marRight w:val="0"/>
          <w:marTop w:val="0"/>
          <w:marBottom w:val="0"/>
          <w:divBdr>
            <w:top w:val="none" w:sz="0" w:space="0" w:color="auto"/>
            <w:left w:val="none" w:sz="0" w:space="0" w:color="auto"/>
            <w:bottom w:val="none" w:sz="0" w:space="0" w:color="auto"/>
            <w:right w:val="none" w:sz="0" w:space="0" w:color="auto"/>
          </w:divBdr>
        </w:div>
        <w:div w:id="136538324">
          <w:marLeft w:val="0"/>
          <w:marRight w:val="0"/>
          <w:marTop w:val="0"/>
          <w:marBottom w:val="0"/>
          <w:divBdr>
            <w:top w:val="none" w:sz="0" w:space="0" w:color="auto"/>
            <w:left w:val="none" w:sz="0" w:space="0" w:color="auto"/>
            <w:bottom w:val="none" w:sz="0" w:space="0" w:color="auto"/>
            <w:right w:val="none" w:sz="0" w:space="0" w:color="auto"/>
          </w:divBdr>
        </w:div>
        <w:div w:id="1004094561">
          <w:marLeft w:val="0"/>
          <w:marRight w:val="0"/>
          <w:marTop w:val="0"/>
          <w:marBottom w:val="0"/>
          <w:divBdr>
            <w:top w:val="none" w:sz="0" w:space="0" w:color="auto"/>
            <w:left w:val="none" w:sz="0" w:space="0" w:color="auto"/>
            <w:bottom w:val="none" w:sz="0" w:space="0" w:color="auto"/>
            <w:right w:val="none" w:sz="0" w:space="0" w:color="auto"/>
          </w:divBdr>
        </w:div>
        <w:div w:id="1813061709">
          <w:marLeft w:val="0"/>
          <w:marRight w:val="0"/>
          <w:marTop w:val="0"/>
          <w:marBottom w:val="0"/>
          <w:divBdr>
            <w:top w:val="none" w:sz="0" w:space="0" w:color="auto"/>
            <w:left w:val="none" w:sz="0" w:space="0" w:color="auto"/>
            <w:bottom w:val="none" w:sz="0" w:space="0" w:color="auto"/>
            <w:right w:val="none" w:sz="0" w:space="0" w:color="auto"/>
          </w:divBdr>
        </w:div>
        <w:div w:id="933250572">
          <w:marLeft w:val="0"/>
          <w:marRight w:val="0"/>
          <w:marTop w:val="0"/>
          <w:marBottom w:val="0"/>
          <w:divBdr>
            <w:top w:val="none" w:sz="0" w:space="0" w:color="auto"/>
            <w:left w:val="none" w:sz="0" w:space="0" w:color="auto"/>
            <w:bottom w:val="none" w:sz="0" w:space="0" w:color="auto"/>
            <w:right w:val="none" w:sz="0" w:space="0" w:color="auto"/>
          </w:divBdr>
        </w:div>
      </w:divsChild>
    </w:div>
    <w:div w:id="1706179500">
      <w:bodyDiv w:val="1"/>
      <w:marLeft w:val="0"/>
      <w:marRight w:val="0"/>
      <w:marTop w:val="0"/>
      <w:marBottom w:val="0"/>
      <w:divBdr>
        <w:top w:val="none" w:sz="0" w:space="0" w:color="auto"/>
        <w:left w:val="none" w:sz="0" w:space="0" w:color="auto"/>
        <w:bottom w:val="none" w:sz="0" w:space="0" w:color="auto"/>
        <w:right w:val="none" w:sz="0" w:space="0" w:color="auto"/>
      </w:divBdr>
    </w:div>
    <w:div w:id="1773167115">
      <w:bodyDiv w:val="1"/>
      <w:marLeft w:val="0"/>
      <w:marRight w:val="0"/>
      <w:marTop w:val="0"/>
      <w:marBottom w:val="0"/>
      <w:divBdr>
        <w:top w:val="none" w:sz="0" w:space="0" w:color="auto"/>
        <w:left w:val="none" w:sz="0" w:space="0" w:color="auto"/>
        <w:bottom w:val="none" w:sz="0" w:space="0" w:color="auto"/>
        <w:right w:val="none" w:sz="0" w:space="0" w:color="auto"/>
      </w:divBdr>
      <w:divsChild>
        <w:div w:id="669715441">
          <w:marLeft w:val="0"/>
          <w:marRight w:val="0"/>
          <w:marTop w:val="0"/>
          <w:marBottom w:val="0"/>
          <w:divBdr>
            <w:top w:val="none" w:sz="0" w:space="0" w:color="auto"/>
            <w:left w:val="none" w:sz="0" w:space="0" w:color="auto"/>
            <w:bottom w:val="none" w:sz="0" w:space="0" w:color="auto"/>
            <w:right w:val="none" w:sz="0" w:space="0" w:color="auto"/>
          </w:divBdr>
        </w:div>
        <w:div w:id="546839087">
          <w:marLeft w:val="0"/>
          <w:marRight w:val="0"/>
          <w:marTop w:val="0"/>
          <w:marBottom w:val="0"/>
          <w:divBdr>
            <w:top w:val="none" w:sz="0" w:space="0" w:color="auto"/>
            <w:left w:val="none" w:sz="0" w:space="0" w:color="auto"/>
            <w:bottom w:val="none" w:sz="0" w:space="0" w:color="auto"/>
            <w:right w:val="none" w:sz="0" w:space="0" w:color="auto"/>
          </w:divBdr>
        </w:div>
        <w:div w:id="259531991">
          <w:marLeft w:val="0"/>
          <w:marRight w:val="0"/>
          <w:marTop w:val="0"/>
          <w:marBottom w:val="0"/>
          <w:divBdr>
            <w:top w:val="none" w:sz="0" w:space="0" w:color="auto"/>
            <w:left w:val="none" w:sz="0" w:space="0" w:color="auto"/>
            <w:bottom w:val="none" w:sz="0" w:space="0" w:color="auto"/>
            <w:right w:val="none" w:sz="0" w:space="0" w:color="auto"/>
          </w:divBdr>
        </w:div>
        <w:div w:id="1775664251">
          <w:marLeft w:val="0"/>
          <w:marRight w:val="0"/>
          <w:marTop w:val="0"/>
          <w:marBottom w:val="0"/>
          <w:divBdr>
            <w:top w:val="none" w:sz="0" w:space="0" w:color="auto"/>
            <w:left w:val="none" w:sz="0" w:space="0" w:color="auto"/>
            <w:bottom w:val="none" w:sz="0" w:space="0" w:color="auto"/>
            <w:right w:val="none" w:sz="0" w:space="0" w:color="auto"/>
          </w:divBdr>
        </w:div>
        <w:div w:id="547693270">
          <w:marLeft w:val="0"/>
          <w:marRight w:val="0"/>
          <w:marTop w:val="0"/>
          <w:marBottom w:val="0"/>
          <w:divBdr>
            <w:top w:val="none" w:sz="0" w:space="0" w:color="auto"/>
            <w:left w:val="none" w:sz="0" w:space="0" w:color="auto"/>
            <w:bottom w:val="none" w:sz="0" w:space="0" w:color="auto"/>
            <w:right w:val="none" w:sz="0" w:space="0" w:color="auto"/>
          </w:divBdr>
        </w:div>
        <w:div w:id="255791170">
          <w:marLeft w:val="0"/>
          <w:marRight w:val="0"/>
          <w:marTop w:val="0"/>
          <w:marBottom w:val="0"/>
          <w:divBdr>
            <w:top w:val="none" w:sz="0" w:space="0" w:color="auto"/>
            <w:left w:val="none" w:sz="0" w:space="0" w:color="auto"/>
            <w:bottom w:val="none" w:sz="0" w:space="0" w:color="auto"/>
            <w:right w:val="none" w:sz="0" w:space="0" w:color="auto"/>
          </w:divBdr>
        </w:div>
        <w:div w:id="1264532363">
          <w:marLeft w:val="0"/>
          <w:marRight w:val="0"/>
          <w:marTop w:val="0"/>
          <w:marBottom w:val="0"/>
          <w:divBdr>
            <w:top w:val="none" w:sz="0" w:space="0" w:color="auto"/>
            <w:left w:val="none" w:sz="0" w:space="0" w:color="auto"/>
            <w:bottom w:val="none" w:sz="0" w:space="0" w:color="auto"/>
            <w:right w:val="none" w:sz="0" w:space="0" w:color="auto"/>
          </w:divBdr>
        </w:div>
        <w:div w:id="1815097063">
          <w:marLeft w:val="0"/>
          <w:marRight w:val="0"/>
          <w:marTop w:val="0"/>
          <w:marBottom w:val="0"/>
          <w:divBdr>
            <w:top w:val="none" w:sz="0" w:space="0" w:color="auto"/>
            <w:left w:val="none" w:sz="0" w:space="0" w:color="auto"/>
            <w:bottom w:val="none" w:sz="0" w:space="0" w:color="auto"/>
            <w:right w:val="none" w:sz="0" w:space="0" w:color="auto"/>
          </w:divBdr>
        </w:div>
        <w:div w:id="2076584379">
          <w:marLeft w:val="0"/>
          <w:marRight w:val="0"/>
          <w:marTop w:val="0"/>
          <w:marBottom w:val="0"/>
          <w:divBdr>
            <w:top w:val="none" w:sz="0" w:space="0" w:color="auto"/>
            <w:left w:val="none" w:sz="0" w:space="0" w:color="auto"/>
            <w:bottom w:val="none" w:sz="0" w:space="0" w:color="auto"/>
            <w:right w:val="none" w:sz="0" w:space="0" w:color="auto"/>
          </w:divBdr>
        </w:div>
        <w:div w:id="2068910884">
          <w:marLeft w:val="0"/>
          <w:marRight w:val="0"/>
          <w:marTop w:val="0"/>
          <w:marBottom w:val="0"/>
          <w:divBdr>
            <w:top w:val="none" w:sz="0" w:space="0" w:color="auto"/>
            <w:left w:val="none" w:sz="0" w:space="0" w:color="auto"/>
            <w:bottom w:val="none" w:sz="0" w:space="0" w:color="auto"/>
            <w:right w:val="none" w:sz="0" w:space="0" w:color="auto"/>
          </w:divBdr>
        </w:div>
        <w:div w:id="1480222000">
          <w:marLeft w:val="0"/>
          <w:marRight w:val="0"/>
          <w:marTop w:val="0"/>
          <w:marBottom w:val="0"/>
          <w:divBdr>
            <w:top w:val="none" w:sz="0" w:space="0" w:color="auto"/>
            <w:left w:val="none" w:sz="0" w:space="0" w:color="auto"/>
            <w:bottom w:val="none" w:sz="0" w:space="0" w:color="auto"/>
            <w:right w:val="none" w:sz="0" w:space="0" w:color="auto"/>
          </w:divBdr>
        </w:div>
        <w:div w:id="149178304">
          <w:marLeft w:val="0"/>
          <w:marRight w:val="0"/>
          <w:marTop w:val="0"/>
          <w:marBottom w:val="0"/>
          <w:divBdr>
            <w:top w:val="none" w:sz="0" w:space="0" w:color="auto"/>
            <w:left w:val="none" w:sz="0" w:space="0" w:color="auto"/>
            <w:bottom w:val="none" w:sz="0" w:space="0" w:color="auto"/>
            <w:right w:val="none" w:sz="0" w:space="0" w:color="auto"/>
          </w:divBdr>
        </w:div>
        <w:div w:id="1068503260">
          <w:marLeft w:val="0"/>
          <w:marRight w:val="0"/>
          <w:marTop w:val="0"/>
          <w:marBottom w:val="0"/>
          <w:divBdr>
            <w:top w:val="none" w:sz="0" w:space="0" w:color="auto"/>
            <w:left w:val="none" w:sz="0" w:space="0" w:color="auto"/>
            <w:bottom w:val="none" w:sz="0" w:space="0" w:color="auto"/>
            <w:right w:val="none" w:sz="0" w:space="0" w:color="auto"/>
          </w:divBdr>
        </w:div>
        <w:div w:id="1198391868">
          <w:marLeft w:val="0"/>
          <w:marRight w:val="0"/>
          <w:marTop w:val="0"/>
          <w:marBottom w:val="0"/>
          <w:divBdr>
            <w:top w:val="none" w:sz="0" w:space="0" w:color="auto"/>
            <w:left w:val="none" w:sz="0" w:space="0" w:color="auto"/>
            <w:bottom w:val="none" w:sz="0" w:space="0" w:color="auto"/>
            <w:right w:val="none" w:sz="0" w:space="0" w:color="auto"/>
          </w:divBdr>
        </w:div>
        <w:div w:id="1329483479">
          <w:marLeft w:val="0"/>
          <w:marRight w:val="0"/>
          <w:marTop w:val="0"/>
          <w:marBottom w:val="0"/>
          <w:divBdr>
            <w:top w:val="none" w:sz="0" w:space="0" w:color="auto"/>
            <w:left w:val="none" w:sz="0" w:space="0" w:color="auto"/>
            <w:bottom w:val="none" w:sz="0" w:space="0" w:color="auto"/>
            <w:right w:val="none" w:sz="0" w:space="0" w:color="auto"/>
          </w:divBdr>
        </w:div>
        <w:div w:id="539320725">
          <w:marLeft w:val="0"/>
          <w:marRight w:val="0"/>
          <w:marTop w:val="0"/>
          <w:marBottom w:val="0"/>
          <w:divBdr>
            <w:top w:val="none" w:sz="0" w:space="0" w:color="auto"/>
            <w:left w:val="none" w:sz="0" w:space="0" w:color="auto"/>
            <w:bottom w:val="none" w:sz="0" w:space="0" w:color="auto"/>
            <w:right w:val="none" w:sz="0" w:space="0" w:color="auto"/>
          </w:divBdr>
        </w:div>
        <w:div w:id="831483074">
          <w:marLeft w:val="0"/>
          <w:marRight w:val="0"/>
          <w:marTop w:val="0"/>
          <w:marBottom w:val="0"/>
          <w:divBdr>
            <w:top w:val="none" w:sz="0" w:space="0" w:color="auto"/>
            <w:left w:val="none" w:sz="0" w:space="0" w:color="auto"/>
            <w:bottom w:val="none" w:sz="0" w:space="0" w:color="auto"/>
            <w:right w:val="none" w:sz="0" w:space="0" w:color="auto"/>
          </w:divBdr>
        </w:div>
        <w:div w:id="2103992226">
          <w:marLeft w:val="0"/>
          <w:marRight w:val="0"/>
          <w:marTop w:val="0"/>
          <w:marBottom w:val="0"/>
          <w:divBdr>
            <w:top w:val="none" w:sz="0" w:space="0" w:color="auto"/>
            <w:left w:val="none" w:sz="0" w:space="0" w:color="auto"/>
            <w:bottom w:val="none" w:sz="0" w:space="0" w:color="auto"/>
            <w:right w:val="none" w:sz="0" w:space="0" w:color="auto"/>
          </w:divBdr>
        </w:div>
        <w:div w:id="1858353040">
          <w:marLeft w:val="0"/>
          <w:marRight w:val="0"/>
          <w:marTop w:val="0"/>
          <w:marBottom w:val="0"/>
          <w:divBdr>
            <w:top w:val="none" w:sz="0" w:space="0" w:color="auto"/>
            <w:left w:val="none" w:sz="0" w:space="0" w:color="auto"/>
            <w:bottom w:val="none" w:sz="0" w:space="0" w:color="auto"/>
            <w:right w:val="none" w:sz="0" w:space="0" w:color="auto"/>
          </w:divBdr>
        </w:div>
        <w:div w:id="882208599">
          <w:marLeft w:val="0"/>
          <w:marRight w:val="0"/>
          <w:marTop w:val="0"/>
          <w:marBottom w:val="0"/>
          <w:divBdr>
            <w:top w:val="none" w:sz="0" w:space="0" w:color="auto"/>
            <w:left w:val="none" w:sz="0" w:space="0" w:color="auto"/>
            <w:bottom w:val="none" w:sz="0" w:space="0" w:color="auto"/>
            <w:right w:val="none" w:sz="0" w:space="0" w:color="auto"/>
          </w:divBdr>
        </w:div>
        <w:div w:id="273252153">
          <w:marLeft w:val="0"/>
          <w:marRight w:val="0"/>
          <w:marTop w:val="0"/>
          <w:marBottom w:val="0"/>
          <w:divBdr>
            <w:top w:val="none" w:sz="0" w:space="0" w:color="auto"/>
            <w:left w:val="none" w:sz="0" w:space="0" w:color="auto"/>
            <w:bottom w:val="none" w:sz="0" w:space="0" w:color="auto"/>
            <w:right w:val="none" w:sz="0" w:space="0" w:color="auto"/>
          </w:divBdr>
        </w:div>
      </w:divsChild>
    </w:div>
    <w:div w:id="2027517865">
      <w:bodyDiv w:val="1"/>
      <w:marLeft w:val="0"/>
      <w:marRight w:val="0"/>
      <w:marTop w:val="0"/>
      <w:marBottom w:val="0"/>
      <w:divBdr>
        <w:top w:val="none" w:sz="0" w:space="0" w:color="auto"/>
        <w:left w:val="none" w:sz="0" w:space="0" w:color="auto"/>
        <w:bottom w:val="none" w:sz="0" w:space="0" w:color="auto"/>
        <w:right w:val="none" w:sz="0" w:space="0" w:color="auto"/>
      </w:divBdr>
    </w:div>
    <w:div w:id="2121679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latin typeface="Times New Roman" pitchFamily="18" charset="0"/>
                <a:cs typeface="Times New Roman" pitchFamily="18" charset="0"/>
              </a:rPr>
              <a:t>Rata-Rata Skor </a:t>
            </a:r>
            <a:r>
              <a:rPr lang="en-US" sz="1000" i="1">
                <a:latin typeface="Times New Roman" pitchFamily="18" charset="0"/>
                <a:cs typeface="Times New Roman" pitchFamily="18" charset="0"/>
              </a:rPr>
              <a:t>Pre</a:t>
            </a:r>
            <a:r>
              <a:rPr lang="en-US" sz="1000" i="1" baseline="0">
                <a:latin typeface="Times New Roman" pitchFamily="18" charset="0"/>
                <a:cs typeface="Times New Roman" pitchFamily="18" charset="0"/>
              </a:rPr>
              <a:t> </a:t>
            </a:r>
            <a:r>
              <a:rPr lang="en-US" sz="1000" i="1">
                <a:latin typeface="Times New Roman" pitchFamily="18" charset="0"/>
                <a:cs typeface="Times New Roman" pitchFamily="18" charset="0"/>
              </a:rPr>
              <a:t>Test </a:t>
            </a:r>
            <a:r>
              <a:rPr lang="en-US" sz="1000">
                <a:latin typeface="Times New Roman" pitchFamily="18" charset="0"/>
                <a:cs typeface="Times New Roman" pitchFamily="18" charset="0"/>
              </a:rPr>
              <a:t>dan </a:t>
            </a:r>
            <a:r>
              <a:rPr lang="en-US" sz="1000" b="1" i="1" u="none" strike="noStrike" kern="1200" baseline="0">
                <a:solidFill>
                  <a:sysClr val="windowText" lastClr="000000"/>
                </a:solidFill>
                <a:latin typeface="Times New Roman" pitchFamily="18" charset="0"/>
                <a:ea typeface="+mn-ea"/>
                <a:cs typeface="Times New Roman" pitchFamily="18" charset="0"/>
              </a:rPr>
              <a:t>Post Test</a:t>
            </a:r>
            <a:endParaRPr lang="en-US" sz="1000" i="1">
              <a:latin typeface="Times New Roman" pitchFamily="18" charset="0"/>
              <a:cs typeface="Times New Roman" pitchFamily="18" charset="0"/>
            </a:endParaRPr>
          </a:p>
        </c:rich>
      </c:tx>
      <c:overlay val="0"/>
    </c:title>
    <c:autoTitleDeleted val="0"/>
    <c:plotArea>
      <c:layout/>
      <c:barChart>
        <c:barDir val="col"/>
        <c:grouping val="stacked"/>
        <c:varyColors val="0"/>
        <c:ser>
          <c:idx val="0"/>
          <c:order val="0"/>
          <c:tx>
            <c:strRef>
              <c:f>Sheet1!$B$1</c:f>
              <c:strCache>
                <c:ptCount val="1"/>
                <c:pt idx="0">
                  <c:v>Rata-rata skor pre test dan post 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pre test</c:v>
                </c:pt>
                <c:pt idx="1">
                  <c:v>post test</c:v>
                </c:pt>
              </c:strCache>
            </c:strRef>
          </c:cat>
          <c:val>
            <c:numRef>
              <c:f>Sheet1!$B$2:$B$3</c:f>
              <c:numCache>
                <c:formatCode>General</c:formatCode>
                <c:ptCount val="2"/>
                <c:pt idx="0">
                  <c:v>8.11</c:v>
                </c:pt>
                <c:pt idx="1">
                  <c:v>12.08</c:v>
                </c:pt>
              </c:numCache>
            </c:numRef>
          </c:val>
          <c:extLst>
            <c:ext xmlns:c16="http://schemas.microsoft.com/office/drawing/2014/chart" uri="{C3380CC4-5D6E-409C-BE32-E72D297353CC}">
              <c16:uniqueId val="{00000000-71DF-4ED3-BE21-CEB4D57EB5E1}"/>
            </c:ext>
          </c:extLst>
        </c:ser>
        <c:dLbls>
          <c:showLegendKey val="0"/>
          <c:showVal val="1"/>
          <c:showCatName val="0"/>
          <c:showSerName val="0"/>
          <c:showPercent val="0"/>
          <c:showBubbleSize val="0"/>
        </c:dLbls>
        <c:gapWidth val="95"/>
        <c:overlap val="100"/>
        <c:axId val="178418048"/>
        <c:axId val="178419968"/>
      </c:barChart>
      <c:catAx>
        <c:axId val="178418048"/>
        <c:scaling>
          <c:orientation val="minMax"/>
        </c:scaling>
        <c:delete val="0"/>
        <c:axPos val="b"/>
        <c:numFmt formatCode="General" sourceLinked="0"/>
        <c:majorTickMark val="none"/>
        <c:minorTickMark val="none"/>
        <c:tickLblPos val="nextTo"/>
        <c:txPr>
          <a:bodyPr/>
          <a:lstStyle/>
          <a:p>
            <a:pPr>
              <a:defRPr sz="1000" i="1">
                <a:latin typeface="Times New Roman" pitchFamily="18" charset="0"/>
                <a:cs typeface="Times New Roman" pitchFamily="18" charset="0"/>
              </a:defRPr>
            </a:pPr>
            <a:endParaRPr lang="en-US"/>
          </a:p>
        </c:txPr>
        <c:crossAx val="178419968"/>
        <c:crosses val="autoZero"/>
        <c:auto val="1"/>
        <c:lblAlgn val="ctr"/>
        <c:lblOffset val="100"/>
        <c:noMultiLvlLbl val="0"/>
      </c:catAx>
      <c:valAx>
        <c:axId val="178419968"/>
        <c:scaling>
          <c:orientation val="minMax"/>
        </c:scaling>
        <c:delete val="1"/>
        <c:axPos val="l"/>
        <c:numFmt formatCode="General" sourceLinked="1"/>
        <c:majorTickMark val="out"/>
        <c:minorTickMark val="none"/>
        <c:tickLblPos val="nextTo"/>
        <c:crossAx val="178418048"/>
        <c:crosses val="autoZero"/>
        <c:crossBetween val="between"/>
      </c:valAx>
    </c:plotArea>
    <c:legend>
      <c:legendPos val="t"/>
      <c:overlay val="0"/>
      <c:txPr>
        <a:bodyPr/>
        <a:lstStyle/>
        <a:p>
          <a:pPr>
            <a:defRPr sz="1000" i="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2E6E-7D61-492B-B8D0-529A3ACD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10568</Words>
  <Characters>60239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personal</cp:lastModifiedBy>
  <cp:revision>6</cp:revision>
  <cp:lastPrinted>2020-11-20T07:47:00Z</cp:lastPrinted>
  <dcterms:created xsi:type="dcterms:W3CDTF">2021-07-20T09:03:00Z</dcterms:created>
  <dcterms:modified xsi:type="dcterms:W3CDTF">2021-07-22T04:44:00Z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48fb79d1-d58b-3f47-bb88-98a90c922c32</vt:lpwstr>
  </property>
  <property fmtid="{D5CDD505-2E9C-101B-9397-08002B2CF9AE}" pid="24" name="Mendeley Citation Style_1">
    <vt:lpwstr>http://www.zotero.org/styles/apa</vt:lpwstr>
  </property>
</Properties>
</file>